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3D9" w:rsidRDefault="00257683">
      <w:pPr>
        <w:jc w:val="center"/>
        <w:rPr>
          <w:sz w:val="48"/>
        </w:rPr>
      </w:pPr>
      <w:r>
        <w:rPr>
          <w:noProof/>
          <w:sz w:val="28"/>
        </w:rPr>
        <w:drawing>
          <wp:anchor distT="0" distB="0" distL="114300" distR="114300" simplePos="0" relativeHeight="251657728" behindDoc="0" locked="0" layoutInCell="1" allowOverlap="1">
            <wp:simplePos x="0" y="0"/>
            <wp:positionH relativeFrom="column">
              <wp:posOffset>-142240</wp:posOffset>
            </wp:positionH>
            <wp:positionV relativeFrom="paragraph">
              <wp:posOffset>-230505</wp:posOffset>
            </wp:positionV>
            <wp:extent cx="3792855" cy="890905"/>
            <wp:effectExtent l="19050" t="0" r="0" b="0"/>
            <wp:wrapNone/>
            <wp:docPr id="590" name="Picture 1014" descr="Maven_Logo_F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Maven_Logo_FS3"/>
                    <pic:cNvPicPr>
                      <a:picLocks noChangeAspect="1" noChangeArrowheads="1"/>
                    </pic:cNvPicPr>
                  </pic:nvPicPr>
                  <pic:blipFill>
                    <a:blip r:embed="rId8" cstate="print"/>
                    <a:srcRect/>
                    <a:stretch>
                      <a:fillRect/>
                    </a:stretch>
                  </pic:blipFill>
                  <pic:spPr bwMode="auto">
                    <a:xfrm>
                      <a:off x="0" y="0"/>
                      <a:ext cx="3792855" cy="890905"/>
                    </a:xfrm>
                    <a:prstGeom prst="rect">
                      <a:avLst/>
                    </a:prstGeom>
                    <a:noFill/>
                    <a:ln w="9525">
                      <a:noFill/>
                      <a:miter lim="800000"/>
                      <a:headEnd/>
                      <a:tailEnd/>
                    </a:ln>
                  </pic:spPr>
                </pic:pic>
              </a:graphicData>
            </a:graphic>
          </wp:anchor>
        </w:drawing>
      </w:r>
      <w:r w:rsidR="00EB63D9">
        <w:rPr>
          <w:sz w:val="48"/>
        </w:rPr>
        <w:t xml:space="preserve">             </w:t>
      </w:r>
    </w:p>
    <w:p w:rsidR="00D27236" w:rsidRDefault="00D27236" w:rsidP="00D27236">
      <w:pPr>
        <w:pStyle w:val="Subtitle"/>
        <w:rPr>
          <w:bCs/>
          <w:sz w:val="40"/>
          <w:szCs w:val="40"/>
        </w:rPr>
      </w:pPr>
    </w:p>
    <w:p w:rsidR="0023300E" w:rsidRDefault="00D27236" w:rsidP="00D27236">
      <w:pPr>
        <w:pStyle w:val="Subtitle"/>
        <w:rPr>
          <w:sz w:val="40"/>
        </w:rPr>
      </w:pPr>
      <w:r w:rsidRPr="00F76627">
        <w:rPr>
          <w:bCs/>
          <w:sz w:val="40"/>
          <w:szCs w:val="40"/>
        </w:rPr>
        <w:t>Mars Atmosphere and Volatile Evolution</w:t>
      </w:r>
      <w:r w:rsidRPr="00F76627">
        <w:t xml:space="preserve"> </w:t>
      </w:r>
      <w:r w:rsidRPr="00F76627">
        <w:rPr>
          <w:bCs/>
          <w:sz w:val="40"/>
          <w:szCs w:val="40"/>
        </w:rPr>
        <w:t>(MAVEN)</w:t>
      </w:r>
      <w:r>
        <w:rPr>
          <w:bCs/>
          <w:sz w:val="40"/>
          <w:szCs w:val="40"/>
        </w:rPr>
        <w:t xml:space="preserve"> </w:t>
      </w:r>
      <w:r w:rsidR="0023300E">
        <w:rPr>
          <w:sz w:val="40"/>
        </w:rPr>
        <w:t>Mission</w:t>
      </w:r>
    </w:p>
    <w:p w:rsidR="00D27236" w:rsidRPr="00D52A22" w:rsidRDefault="00D27236" w:rsidP="00D27236">
      <w:pPr>
        <w:pStyle w:val="Subtitle"/>
      </w:pPr>
      <w:r w:rsidRPr="00D52A22">
        <w:rPr>
          <w:sz w:val="40"/>
        </w:rPr>
        <w:t xml:space="preserve"> </w:t>
      </w:r>
      <w:r w:rsidR="00D52A22" w:rsidRPr="00D52A22">
        <w:rPr>
          <w:sz w:val="40"/>
        </w:rPr>
        <w:t>Supra</w:t>
      </w:r>
      <w:r w:rsidR="00D52A22">
        <w:rPr>
          <w:sz w:val="40"/>
        </w:rPr>
        <w:t>-</w:t>
      </w:r>
      <w:r w:rsidR="00D52A22" w:rsidRPr="00D52A22">
        <w:rPr>
          <w:sz w:val="40"/>
        </w:rPr>
        <w:t xml:space="preserve">Thermal </w:t>
      </w:r>
      <w:proofErr w:type="gramStart"/>
      <w:r w:rsidR="00D52A22" w:rsidRPr="00D52A22">
        <w:rPr>
          <w:sz w:val="40"/>
        </w:rPr>
        <w:t>And</w:t>
      </w:r>
      <w:proofErr w:type="gramEnd"/>
      <w:r w:rsidR="00D52A22" w:rsidRPr="00D52A22">
        <w:rPr>
          <w:sz w:val="40"/>
        </w:rPr>
        <w:t xml:space="preserve"> Thermal Ion Composition</w:t>
      </w:r>
      <w:r w:rsidR="00C52C7C" w:rsidRPr="00D52A22">
        <w:rPr>
          <w:sz w:val="40"/>
        </w:rPr>
        <w:t xml:space="preserve"> (</w:t>
      </w:r>
      <w:r w:rsidR="00D52A22" w:rsidRPr="00D52A22">
        <w:rPr>
          <w:sz w:val="40"/>
        </w:rPr>
        <w:t>STATIC</w:t>
      </w:r>
      <w:r w:rsidR="00C52C7C" w:rsidRPr="00D52A22">
        <w:rPr>
          <w:sz w:val="40"/>
        </w:rPr>
        <w:t>)</w:t>
      </w:r>
    </w:p>
    <w:p w:rsidR="00D27236" w:rsidRDefault="00D27236" w:rsidP="00D27236">
      <w:pPr>
        <w:pStyle w:val="Textbody"/>
        <w:rPr>
          <w:i/>
          <w:iCs/>
        </w:rPr>
      </w:pPr>
    </w:p>
    <w:p w:rsidR="00D27236" w:rsidRDefault="0072600A" w:rsidP="00D27236">
      <w:pPr>
        <w:pStyle w:val="Title"/>
      </w:pPr>
      <w:r>
        <w:t xml:space="preserve">PDS Archive </w:t>
      </w:r>
    </w:p>
    <w:p w:rsidR="00D27236" w:rsidRDefault="00D27236" w:rsidP="00D27236">
      <w:pPr>
        <w:pStyle w:val="Title"/>
      </w:pPr>
      <w:r>
        <w:t>Software Interface Specification</w:t>
      </w:r>
    </w:p>
    <w:p w:rsidR="00D27236" w:rsidRDefault="00D27236" w:rsidP="00D27236">
      <w:pPr>
        <w:pStyle w:val="Standard"/>
        <w:jc w:val="center"/>
        <w:rPr>
          <w:sz w:val="28"/>
        </w:rPr>
      </w:pPr>
    </w:p>
    <w:p w:rsidR="00D27236" w:rsidRPr="00651EDF" w:rsidRDefault="009069DE" w:rsidP="00D24F71">
      <w:pPr>
        <w:pStyle w:val="Standard"/>
        <w:jc w:val="center"/>
        <w:rPr>
          <w:sz w:val="28"/>
        </w:rPr>
      </w:pPr>
      <w:r w:rsidRPr="00651EDF">
        <w:rPr>
          <w:sz w:val="28"/>
        </w:rPr>
        <w:t xml:space="preserve">Rev </w:t>
      </w:r>
      <w:r w:rsidR="00651EDF" w:rsidRPr="00651EDF">
        <w:rPr>
          <w:sz w:val="28"/>
        </w:rPr>
        <w:t>1</w:t>
      </w:r>
      <w:r w:rsidRPr="00651EDF">
        <w:rPr>
          <w:sz w:val="28"/>
        </w:rPr>
        <w:t>.</w:t>
      </w:r>
      <w:r w:rsidR="008A6F3D">
        <w:rPr>
          <w:sz w:val="28"/>
        </w:rPr>
        <w:t>5</w:t>
      </w:r>
    </w:p>
    <w:p w:rsidR="005F5E1B" w:rsidRPr="00651EDF" w:rsidRDefault="00D52A22" w:rsidP="00D24F71">
      <w:pPr>
        <w:pStyle w:val="Standard"/>
        <w:jc w:val="center"/>
        <w:rPr>
          <w:sz w:val="28"/>
        </w:rPr>
      </w:pPr>
      <w:r w:rsidRPr="00651EDF">
        <w:rPr>
          <w:sz w:val="28"/>
        </w:rPr>
        <w:t>STATIC</w:t>
      </w:r>
    </w:p>
    <w:p w:rsidR="00D24F71" w:rsidRPr="00651EDF" w:rsidRDefault="0060714A" w:rsidP="00D24F71">
      <w:pPr>
        <w:pStyle w:val="Standard"/>
        <w:jc w:val="center"/>
        <w:rPr>
          <w:sz w:val="28"/>
        </w:rPr>
      </w:pPr>
      <w:r>
        <w:rPr>
          <w:sz w:val="28"/>
        </w:rPr>
        <w:t>8/16</w:t>
      </w:r>
      <w:r w:rsidR="008A6F3D">
        <w:rPr>
          <w:sz w:val="28"/>
        </w:rPr>
        <w:t>/2021</w:t>
      </w: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p>
    <w:p w:rsidR="00D27236" w:rsidRDefault="00D27236" w:rsidP="00D27236">
      <w:pPr>
        <w:pStyle w:val="Standard"/>
        <w:tabs>
          <w:tab w:val="left" w:pos="-720"/>
        </w:tabs>
        <w:jc w:val="center"/>
        <w:rPr>
          <w:sz w:val="28"/>
        </w:rPr>
      </w:pPr>
      <w:r>
        <w:rPr>
          <w:sz w:val="28"/>
        </w:rPr>
        <w:t>Prepared by</w:t>
      </w:r>
    </w:p>
    <w:p w:rsidR="00D27236" w:rsidRDefault="00D27236" w:rsidP="00D27236">
      <w:pPr>
        <w:pStyle w:val="Standard"/>
        <w:tabs>
          <w:tab w:val="left" w:pos="-720"/>
        </w:tabs>
        <w:jc w:val="center"/>
        <w:rPr>
          <w:sz w:val="28"/>
        </w:rPr>
      </w:pPr>
    </w:p>
    <w:p w:rsidR="00D27236" w:rsidRPr="00D24F71" w:rsidRDefault="00D52A22" w:rsidP="00D24F71">
      <w:pPr>
        <w:pStyle w:val="Standard"/>
        <w:jc w:val="center"/>
        <w:rPr>
          <w:sz w:val="28"/>
        </w:rPr>
      </w:pPr>
      <w:r>
        <w:rPr>
          <w:sz w:val="28"/>
        </w:rPr>
        <w:t>James P. McFadden</w:t>
      </w:r>
    </w:p>
    <w:p w:rsidR="00D27236" w:rsidRPr="00D24F71" w:rsidRDefault="00D24F71" w:rsidP="00D27236">
      <w:pPr>
        <w:pStyle w:val="Standard"/>
        <w:jc w:val="center"/>
      </w:pPr>
      <w:r>
        <w:t>(</w:t>
      </w:r>
      <w:r w:rsidR="00D52A22">
        <w:t>mcfadden</w:t>
      </w:r>
      <w:r w:rsidRPr="00D24F71">
        <w:t>@ssl.berkeley.edu</w:t>
      </w:r>
      <w:r>
        <w:t>)</w:t>
      </w:r>
    </w:p>
    <w:p w:rsidR="00D27236" w:rsidRDefault="00D27236" w:rsidP="002D25D3">
      <w:pPr>
        <w:pStyle w:val="Standard"/>
        <w:pageBreakBefore/>
        <w:jc w:val="center"/>
        <w:rPr>
          <w:b/>
          <w:sz w:val="24"/>
        </w:rPr>
      </w:pPr>
      <w:r>
        <w:rPr>
          <w:b/>
          <w:sz w:val="24"/>
        </w:rPr>
        <w:lastRenderedPageBreak/>
        <w:t>MAVEN</w:t>
      </w:r>
    </w:p>
    <w:p w:rsidR="00D27236" w:rsidRPr="00C20409" w:rsidRDefault="00D52A22" w:rsidP="00D27236">
      <w:pPr>
        <w:pStyle w:val="Standard"/>
        <w:jc w:val="center"/>
        <w:rPr>
          <w:b/>
          <w:sz w:val="24"/>
        </w:rPr>
      </w:pPr>
      <w:r>
        <w:rPr>
          <w:b/>
          <w:sz w:val="24"/>
        </w:rPr>
        <w:t xml:space="preserve">Supra-Thermal And Thermal Ion </w:t>
      </w:r>
      <w:proofErr w:type="gramStart"/>
      <w:r>
        <w:rPr>
          <w:b/>
          <w:sz w:val="24"/>
        </w:rPr>
        <w:t xml:space="preserve">Composition </w:t>
      </w:r>
      <w:r w:rsidR="00C52C7C">
        <w:rPr>
          <w:b/>
          <w:sz w:val="24"/>
        </w:rPr>
        <w:t xml:space="preserve"> (</w:t>
      </w:r>
      <w:proofErr w:type="gramEnd"/>
      <w:r>
        <w:rPr>
          <w:b/>
          <w:sz w:val="24"/>
        </w:rPr>
        <w:t>STATIC</w:t>
      </w:r>
      <w:r w:rsidR="00C52C7C">
        <w:rPr>
          <w:b/>
          <w:sz w:val="24"/>
        </w:rPr>
        <w:t>)</w:t>
      </w:r>
    </w:p>
    <w:p w:rsidR="00D27236" w:rsidRDefault="00D27236" w:rsidP="00D27236">
      <w:pPr>
        <w:pStyle w:val="Standard"/>
        <w:tabs>
          <w:tab w:val="left" w:pos="-720"/>
        </w:tabs>
        <w:jc w:val="center"/>
        <w:rPr>
          <w:b/>
          <w:sz w:val="24"/>
        </w:rPr>
      </w:pPr>
    </w:p>
    <w:p w:rsidR="00D27236" w:rsidRDefault="0072600A" w:rsidP="00D27236">
      <w:pPr>
        <w:pStyle w:val="Standard"/>
        <w:jc w:val="center"/>
        <w:rPr>
          <w:b/>
          <w:sz w:val="24"/>
        </w:rPr>
      </w:pPr>
      <w:r>
        <w:rPr>
          <w:b/>
          <w:sz w:val="24"/>
        </w:rPr>
        <w:t>PDS Archive</w:t>
      </w:r>
    </w:p>
    <w:p w:rsidR="00D27236" w:rsidRDefault="00D27236" w:rsidP="00D27236">
      <w:pPr>
        <w:pStyle w:val="Standard"/>
        <w:jc w:val="center"/>
        <w:rPr>
          <w:b/>
          <w:sz w:val="24"/>
        </w:rPr>
      </w:pPr>
      <w:r>
        <w:rPr>
          <w:b/>
          <w:sz w:val="24"/>
        </w:rPr>
        <w:t>Software Interface Specification</w:t>
      </w:r>
    </w:p>
    <w:p w:rsidR="00D27236" w:rsidRDefault="00D27236" w:rsidP="00D27236">
      <w:pPr>
        <w:pStyle w:val="Standard"/>
        <w:tabs>
          <w:tab w:val="left" w:pos="-720"/>
        </w:tabs>
        <w:jc w:val="center"/>
        <w:rPr>
          <w:b/>
          <w:sz w:val="24"/>
        </w:rPr>
      </w:pPr>
    </w:p>
    <w:p w:rsidR="00D27236" w:rsidRPr="00651EDF" w:rsidRDefault="00D67559" w:rsidP="00D27236">
      <w:pPr>
        <w:pStyle w:val="Standard"/>
        <w:jc w:val="center"/>
        <w:rPr>
          <w:b/>
          <w:sz w:val="24"/>
        </w:rPr>
      </w:pPr>
      <w:r w:rsidRPr="00651EDF">
        <w:rPr>
          <w:b/>
          <w:sz w:val="24"/>
        </w:rPr>
        <w:t xml:space="preserve">Rev. </w:t>
      </w:r>
      <w:r w:rsidR="00651EDF" w:rsidRPr="00651EDF">
        <w:rPr>
          <w:b/>
          <w:sz w:val="24"/>
        </w:rPr>
        <w:t>1</w:t>
      </w:r>
      <w:r w:rsidRPr="00651EDF">
        <w:rPr>
          <w:b/>
          <w:sz w:val="24"/>
        </w:rPr>
        <w:t>.</w:t>
      </w:r>
      <w:r w:rsidR="008A6F3D">
        <w:rPr>
          <w:b/>
          <w:sz w:val="24"/>
        </w:rPr>
        <w:t>5</w:t>
      </w:r>
      <w:r w:rsidR="008A6F3D" w:rsidRPr="00651EDF">
        <w:rPr>
          <w:b/>
          <w:sz w:val="24"/>
        </w:rPr>
        <w:t xml:space="preserve"> </w:t>
      </w:r>
      <w:r w:rsidR="00D52A22" w:rsidRPr="00651EDF">
        <w:rPr>
          <w:b/>
          <w:sz w:val="24"/>
        </w:rPr>
        <w:t>STATIC</w:t>
      </w:r>
    </w:p>
    <w:p w:rsidR="00D27236" w:rsidRPr="00651EDF" w:rsidRDefault="008A6F3D" w:rsidP="00D27236">
      <w:pPr>
        <w:pStyle w:val="Standard"/>
        <w:jc w:val="center"/>
        <w:rPr>
          <w:b/>
          <w:sz w:val="24"/>
        </w:rPr>
      </w:pPr>
      <w:r>
        <w:rPr>
          <w:b/>
          <w:sz w:val="24"/>
        </w:rPr>
        <w:t>August 1</w:t>
      </w:r>
      <w:r w:rsidR="0060714A">
        <w:rPr>
          <w:b/>
          <w:sz w:val="24"/>
        </w:rPr>
        <w:t>6</w:t>
      </w:r>
      <w:r>
        <w:rPr>
          <w:b/>
          <w:sz w:val="24"/>
        </w:rPr>
        <w:t>, 2021</w:t>
      </w:r>
    </w:p>
    <w:p w:rsidR="00EB63D9" w:rsidRDefault="00EB63D9" w:rsidP="00D27236">
      <w:pPr>
        <w:suppressAutoHyphens/>
        <w:jc w:val="center"/>
      </w:pPr>
    </w:p>
    <w:p w:rsidR="00EB63D9" w:rsidRDefault="00EB63D9">
      <w:pPr>
        <w:tabs>
          <w:tab w:val="left" w:pos="-1440"/>
        </w:tabs>
        <w:suppressAutoHyphens/>
      </w:pPr>
    </w:p>
    <w:p w:rsidR="0033027C" w:rsidRPr="00930BCD" w:rsidRDefault="0033027C" w:rsidP="0033027C">
      <w:pPr>
        <w:tabs>
          <w:tab w:val="left" w:pos="-1440"/>
        </w:tabs>
        <w:suppressAutoHyphens/>
        <w:rPr>
          <w:lang w:val="fr-FR"/>
        </w:rPr>
      </w:pPr>
      <w:r>
        <w:rPr>
          <w:lang w:val="fr-FR"/>
        </w:rPr>
        <w:t>Custodian</w:t>
      </w:r>
      <w:r w:rsidRPr="00930BCD">
        <w:rPr>
          <w:lang w:val="fr-FR"/>
        </w:rPr>
        <w:t>:</w:t>
      </w:r>
    </w:p>
    <w:p w:rsidR="0033027C" w:rsidRPr="00930BCD" w:rsidRDefault="0033027C" w:rsidP="0033027C">
      <w:pPr>
        <w:tabs>
          <w:tab w:val="left" w:pos="-1440"/>
        </w:tabs>
        <w:suppressAutoHyphens/>
        <w:rPr>
          <w:lang w:val="fr-FR"/>
        </w:rPr>
      </w:pPr>
    </w:p>
    <w:p w:rsidR="0033027C" w:rsidRPr="00930BCD" w:rsidRDefault="0033027C" w:rsidP="0033027C">
      <w:pPr>
        <w:tabs>
          <w:tab w:val="left" w:pos="-1440"/>
        </w:tabs>
        <w:suppressAutoHyphens/>
        <w:rPr>
          <w:lang w:val="fr-FR"/>
        </w:rPr>
      </w:pPr>
    </w:p>
    <w:p w:rsidR="0033027C" w:rsidRPr="00930BCD" w:rsidRDefault="0033027C" w:rsidP="0033027C">
      <w:pPr>
        <w:tabs>
          <w:tab w:val="left" w:pos="-1440"/>
          <w:tab w:val="left" w:pos="1418"/>
          <w:tab w:val="left" w:pos="5580"/>
          <w:tab w:val="left" w:pos="7200"/>
          <w:tab w:val="left" w:pos="8550"/>
        </w:tabs>
        <w:suppressAutoHyphens/>
        <w:rPr>
          <w:u w:val="single"/>
          <w:lang w:val="fr-FR"/>
        </w:rPr>
      </w:pPr>
      <w:r w:rsidRPr="00930BCD">
        <w:rPr>
          <w:lang w:val="fr-FR"/>
        </w:rPr>
        <w:tab/>
      </w:r>
      <w:r w:rsidRPr="00930BCD">
        <w:rPr>
          <w:u w:val="single"/>
          <w:lang w:val="fr-FR"/>
        </w:rPr>
        <w:tab/>
      </w:r>
      <w:r w:rsidRPr="00930BCD">
        <w:rPr>
          <w:lang w:val="fr-FR"/>
        </w:rPr>
        <w:tab/>
      </w:r>
      <w:r w:rsidRPr="00930BCD">
        <w:rPr>
          <w:u w:val="single"/>
          <w:lang w:val="fr-FR"/>
        </w:rPr>
        <w:tab/>
      </w:r>
    </w:p>
    <w:p w:rsidR="0033027C" w:rsidRDefault="0033027C" w:rsidP="0033027C">
      <w:pPr>
        <w:tabs>
          <w:tab w:val="left" w:pos="-1440"/>
          <w:tab w:val="left" w:pos="1418"/>
          <w:tab w:val="left" w:pos="7200"/>
        </w:tabs>
        <w:suppressAutoHyphens/>
        <w:rPr>
          <w:rStyle w:val="Emphasis"/>
        </w:rPr>
      </w:pPr>
      <w:r w:rsidRPr="00930BCD">
        <w:rPr>
          <w:lang w:val="fr-FR"/>
        </w:rPr>
        <w:tab/>
      </w:r>
      <w:r w:rsidR="00651EDF" w:rsidRPr="00651EDF">
        <w:rPr>
          <w:lang w:val="fr-FR"/>
        </w:rPr>
        <w:t>James P. McFadden</w:t>
      </w:r>
      <w:r>
        <w:rPr>
          <w:rStyle w:val="Emphasis"/>
          <w:i w:val="0"/>
        </w:rPr>
        <w:tab/>
        <w:t>Date</w:t>
      </w:r>
    </w:p>
    <w:p w:rsidR="00057AD7" w:rsidRPr="003B0AC9" w:rsidRDefault="00057AD7" w:rsidP="0033027C">
      <w:pPr>
        <w:tabs>
          <w:tab w:val="left" w:pos="-1440"/>
          <w:tab w:val="left" w:pos="1418"/>
          <w:tab w:val="left" w:pos="7200"/>
        </w:tabs>
        <w:suppressAutoHyphens/>
        <w:rPr>
          <w:rStyle w:val="Emphasis"/>
        </w:rPr>
      </w:pPr>
      <w:r>
        <w:rPr>
          <w:rStyle w:val="Emphasis"/>
          <w:i w:val="0"/>
        </w:rPr>
        <w:tab/>
      </w:r>
      <w:r w:rsidR="00D52A22">
        <w:t xml:space="preserve">STATIC </w:t>
      </w:r>
      <w:r w:rsidR="00651EDF">
        <w:t>Principal Investigator</w:t>
      </w:r>
    </w:p>
    <w:p w:rsidR="0033027C" w:rsidRDefault="0033027C" w:rsidP="00057AD7">
      <w:pPr>
        <w:pStyle w:val="CommentText"/>
        <w:tabs>
          <w:tab w:val="left" w:pos="1418"/>
        </w:tabs>
      </w:pPr>
      <w:r>
        <w:tab/>
      </w:r>
    </w:p>
    <w:p w:rsidR="00EB63D9" w:rsidRDefault="00EB63D9">
      <w:pPr>
        <w:tabs>
          <w:tab w:val="left" w:pos="-1440"/>
        </w:tabs>
        <w:suppressAutoHyphens/>
      </w:pPr>
      <w:r>
        <w:t>Approved:</w:t>
      </w:r>
    </w:p>
    <w:p w:rsidR="00EB63D9" w:rsidRDefault="00EB63D9">
      <w:pPr>
        <w:tabs>
          <w:tab w:val="left" w:pos="-1440"/>
        </w:tabs>
        <w:suppressAutoHyphens/>
      </w:pPr>
    </w:p>
    <w:p w:rsidR="00EB63D9" w:rsidRDefault="00EB63D9">
      <w:pPr>
        <w:tabs>
          <w:tab w:val="left" w:pos="-1440"/>
        </w:tabs>
        <w:suppressAutoHyphens/>
      </w:pPr>
    </w:p>
    <w:p w:rsidR="00EB63D9" w:rsidRDefault="00EB63D9">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rsidR="00EB63D9" w:rsidRPr="00C52C7C" w:rsidRDefault="00EB63D9">
      <w:pPr>
        <w:tabs>
          <w:tab w:val="left" w:pos="-1440"/>
          <w:tab w:val="left" w:pos="1418"/>
          <w:tab w:val="left" w:pos="7200"/>
        </w:tabs>
        <w:suppressAutoHyphens/>
      </w:pPr>
      <w:r>
        <w:tab/>
      </w:r>
      <w:r w:rsidR="00651EDF">
        <w:t>David L. Mitchell</w:t>
      </w:r>
      <w:r w:rsidRPr="00C52C7C">
        <w:tab/>
        <w:t>Date</w:t>
      </w:r>
    </w:p>
    <w:p w:rsidR="00EB63D9" w:rsidRDefault="00EB63D9">
      <w:pPr>
        <w:tabs>
          <w:tab w:val="left" w:pos="-1440"/>
          <w:tab w:val="left" w:pos="-720"/>
          <w:tab w:val="left" w:pos="1418"/>
        </w:tabs>
        <w:suppressAutoHyphens/>
      </w:pPr>
      <w:r w:rsidRPr="00C52C7C">
        <w:tab/>
      </w:r>
      <w:r w:rsidR="00651EDF">
        <w:t>MAVEN SDWG Lead</w:t>
      </w:r>
    </w:p>
    <w:p w:rsidR="00EB63D9" w:rsidRDefault="00EB63D9">
      <w:pPr>
        <w:tabs>
          <w:tab w:val="left" w:pos="-1440"/>
        </w:tabs>
        <w:suppressAutoHyphens/>
      </w:pPr>
    </w:p>
    <w:p w:rsidR="008F31C1" w:rsidRDefault="008F31C1" w:rsidP="008F31C1">
      <w:pPr>
        <w:tabs>
          <w:tab w:val="left" w:pos="-1440"/>
          <w:tab w:val="left" w:pos="1418"/>
          <w:tab w:val="left" w:pos="5580"/>
          <w:tab w:val="left" w:pos="7200"/>
          <w:tab w:val="left" w:pos="8550"/>
        </w:tabs>
        <w:suppressAutoHyphens/>
        <w:rPr>
          <w:u w:val="single"/>
        </w:rPr>
      </w:pPr>
    </w:p>
    <w:p w:rsidR="008F31C1" w:rsidRDefault="008F31C1" w:rsidP="008F31C1">
      <w:pPr>
        <w:tabs>
          <w:tab w:val="left" w:pos="-1440"/>
          <w:tab w:val="left" w:pos="1418"/>
          <w:tab w:val="left" w:pos="5580"/>
          <w:tab w:val="left" w:pos="7200"/>
          <w:tab w:val="left" w:pos="8550"/>
        </w:tabs>
        <w:suppressAutoHyphens/>
        <w:ind w:left="1418"/>
        <w:rPr>
          <w:u w:val="single"/>
        </w:rPr>
      </w:pPr>
      <w:r>
        <w:rPr>
          <w:u w:val="single"/>
        </w:rPr>
        <w:tab/>
      </w:r>
      <w:r>
        <w:tab/>
      </w:r>
      <w:r>
        <w:rPr>
          <w:u w:val="single"/>
        </w:rPr>
        <w:tab/>
      </w:r>
    </w:p>
    <w:p w:rsidR="008F31C1" w:rsidRDefault="008F31C1" w:rsidP="008F31C1">
      <w:pPr>
        <w:tabs>
          <w:tab w:val="left" w:pos="-1440"/>
          <w:tab w:val="left" w:pos="1418"/>
          <w:tab w:val="left" w:pos="7200"/>
        </w:tabs>
        <w:suppressAutoHyphens/>
      </w:pPr>
      <w:r>
        <w:tab/>
        <w:t>Alexandria DeWolfe</w:t>
      </w:r>
      <w:r>
        <w:tab/>
        <w:t>Date</w:t>
      </w:r>
    </w:p>
    <w:p w:rsidR="008F31C1" w:rsidRPr="00930BCD" w:rsidRDefault="008F31C1" w:rsidP="008F31C1">
      <w:pPr>
        <w:tabs>
          <w:tab w:val="left" w:pos="-1440"/>
          <w:tab w:val="left" w:pos="1418"/>
        </w:tabs>
        <w:suppressAutoHyphens/>
        <w:rPr>
          <w:lang w:val="fr-FR"/>
        </w:rPr>
      </w:pPr>
      <w:r>
        <w:tab/>
      </w:r>
      <w:r>
        <w:rPr>
          <w:lang w:val="fr-FR"/>
        </w:rPr>
        <w:t xml:space="preserve">MAVEN Science Data Center </w:t>
      </w:r>
    </w:p>
    <w:p w:rsidR="00EB63D9" w:rsidRDefault="00EB63D9">
      <w:pPr>
        <w:tabs>
          <w:tab w:val="left" w:pos="-1440"/>
          <w:tab w:val="left" w:pos="5580"/>
          <w:tab w:val="left" w:pos="8550"/>
        </w:tabs>
        <w:suppressAutoHyphens/>
      </w:pPr>
    </w:p>
    <w:p w:rsidR="008F31C1" w:rsidRDefault="008F31C1">
      <w:pPr>
        <w:tabs>
          <w:tab w:val="left" w:pos="-1440"/>
          <w:tab w:val="left" w:pos="1418"/>
          <w:tab w:val="left" w:pos="5580"/>
          <w:tab w:val="left" w:pos="7200"/>
          <w:tab w:val="left" w:pos="8550"/>
        </w:tabs>
        <w:suppressAutoHyphens/>
      </w:pPr>
    </w:p>
    <w:p w:rsidR="00EB63D9" w:rsidRDefault="00EB63D9">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rsidR="00EB63D9" w:rsidRDefault="00EB63D9">
      <w:pPr>
        <w:tabs>
          <w:tab w:val="left" w:pos="-1440"/>
          <w:tab w:val="left" w:pos="1418"/>
          <w:tab w:val="left" w:pos="7200"/>
        </w:tabs>
        <w:suppressAutoHyphens/>
      </w:pPr>
      <w:r>
        <w:tab/>
        <w:t xml:space="preserve">Raymond </w:t>
      </w:r>
      <w:r w:rsidR="007A6BA8">
        <w:t xml:space="preserve">J. </w:t>
      </w:r>
      <w:r>
        <w:t>Walker</w:t>
      </w:r>
      <w:r>
        <w:tab/>
        <w:t>Date</w:t>
      </w:r>
    </w:p>
    <w:p w:rsidR="00EB63D9" w:rsidRDefault="00EB63D9">
      <w:pPr>
        <w:tabs>
          <w:tab w:val="left" w:pos="-1440"/>
          <w:tab w:val="left" w:pos="1418"/>
        </w:tabs>
        <w:suppressAutoHyphens/>
        <w:rPr>
          <w:lang w:val="fr-FR"/>
        </w:rPr>
      </w:pPr>
      <w:r>
        <w:tab/>
      </w:r>
      <w:r w:rsidRPr="00930BCD">
        <w:rPr>
          <w:lang w:val="fr-FR"/>
        </w:rPr>
        <w:t>PDS PPI Node Manager</w:t>
      </w:r>
    </w:p>
    <w:p w:rsidR="00651EDF" w:rsidRDefault="00651EDF" w:rsidP="00651EDF">
      <w:pPr>
        <w:tabs>
          <w:tab w:val="left" w:pos="-1440"/>
          <w:tab w:val="left" w:pos="5580"/>
          <w:tab w:val="left" w:pos="8550"/>
        </w:tabs>
        <w:suppressAutoHyphens/>
      </w:pPr>
    </w:p>
    <w:p w:rsidR="00651EDF" w:rsidRDefault="00651EDF" w:rsidP="00651EDF">
      <w:pPr>
        <w:tabs>
          <w:tab w:val="left" w:pos="-1440"/>
          <w:tab w:val="left" w:pos="1418"/>
          <w:tab w:val="left" w:pos="5580"/>
          <w:tab w:val="left" w:pos="7200"/>
          <w:tab w:val="left" w:pos="8550"/>
        </w:tabs>
        <w:suppressAutoHyphens/>
      </w:pPr>
    </w:p>
    <w:p w:rsidR="00651EDF" w:rsidRDefault="00651EDF" w:rsidP="00651EDF">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rsidR="00651EDF" w:rsidRDefault="00651EDF" w:rsidP="00651EDF">
      <w:pPr>
        <w:tabs>
          <w:tab w:val="left" w:pos="-1440"/>
          <w:tab w:val="left" w:pos="1418"/>
          <w:tab w:val="left" w:pos="7200"/>
        </w:tabs>
        <w:suppressAutoHyphens/>
      </w:pPr>
      <w:r>
        <w:tab/>
        <w:t>Thomas H. Morgan</w:t>
      </w:r>
      <w:r>
        <w:tab/>
        <w:t>Date</w:t>
      </w:r>
    </w:p>
    <w:p w:rsidR="00651EDF" w:rsidRPr="00930BCD" w:rsidRDefault="00651EDF" w:rsidP="00651EDF">
      <w:pPr>
        <w:tabs>
          <w:tab w:val="left" w:pos="-1440"/>
          <w:tab w:val="left" w:pos="1418"/>
        </w:tabs>
        <w:suppressAutoHyphens/>
        <w:rPr>
          <w:lang w:val="fr-FR"/>
        </w:rPr>
      </w:pPr>
      <w:r>
        <w:tab/>
      </w:r>
      <w:r w:rsidRPr="00930BCD">
        <w:rPr>
          <w:lang w:val="fr-FR"/>
        </w:rPr>
        <w:t xml:space="preserve">PDS </w:t>
      </w:r>
      <w:r>
        <w:rPr>
          <w:lang w:val="fr-FR"/>
        </w:rPr>
        <w:t>Project</w:t>
      </w:r>
      <w:r w:rsidRPr="00930BCD">
        <w:rPr>
          <w:lang w:val="fr-FR"/>
        </w:rPr>
        <w:t xml:space="preserve"> Manager</w:t>
      </w:r>
    </w:p>
    <w:p w:rsidR="00651EDF" w:rsidRPr="00930BCD" w:rsidRDefault="00651EDF">
      <w:pPr>
        <w:tabs>
          <w:tab w:val="left" w:pos="-1440"/>
          <w:tab w:val="left" w:pos="1418"/>
        </w:tabs>
        <w:suppressAutoHyphens/>
        <w:rPr>
          <w:lang w:val="fr-FR"/>
        </w:rPr>
      </w:pPr>
    </w:p>
    <w:p w:rsidR="00EB63D9" w:rsidRPr="00930BCD" w:rsidRDefault="00EB63D9">
      <w:pPr>
        <w:tabs>
          <w:tab w:val="left" w:pos="-1440"/>
        </w:tabs>
        <w:suppressAutoHyphens/>
        <w:rPr>
          <w:lang w:val="fr-FR"/>
        </w:rPr>
      </w:pPr>
    </w:p>
    <w:p w:rsidR="00EB63D9" w:rsidRPr="00930BCD" w:rsidRDefault="00EB63D9">
      <w:pPr>
        <w:tabs>
          <w:tab w:val="left" w:pos="-1440"/>
        </w:tabs>
        <w:suppressAutoHyphens/>
        <w:rPr>
          <w:lang w:val="fr-FR"/>
        </w:rPr>
      </w:pPr>
    </w:p>
    <w:p w:rsidR="00EB63D9" w:rsidRPr="00930BCD" w:rsidRDefault="00EB63D9">
      <w:pPr>
        <w:tabs>
          <w:tab w:val="left" w:pos="-1440"/>
        </w:tabs>
        <w:suppressAutoHyphens/>
        <w:rPr>
          <w:lang w:val="fr-FR"/>
        </w:rPr>
      </w:pPr>
    </w:p>
    <w:p w:rsidR="009D4012" w:rsidRDefault="009D4012">
      <w:pPr>
        <w:spacing w:after="0"/>
        <w:jc w:val="left"/>
      </w:pPr>
      <w:r>
        <w:br w:type="page"/>
      </w:r>
    </w:p>
    <w:p w:rsidR="009D4012" w:rsidRDefault="009D4012">
      <w:pPr>
        <w:tabs>
          <w:tab w:val="left" w:pos="-1440"/>
          <w:tab w:val="left" w:pos="1418"/>
        </w:tabs>
        <w:suppressAutoHyphens/>
      </w:pPr>
    </w:p>
    <w:sdt>
      <w:sdtPr>
        <w:rPr>
          <w:rFonts w:ascii="Times New Roman" w:hAnsi="Times New Roman"/>
          <w:b w:val="0"/>
          <w:bCs w:val="0"/>
          <w:color w:val="auto"/>
          <w:sz w:val="24"/>
          <w:szCs w:val="20"/>
        </w:rPr>
        <w:id w:val="639577501"/>
        <w:docPartObj>
          <w:docPartGallery w:val="Table of Contents"/>
          <w:docPartUnique/>
        </w:docPartObj>
      </w:sdtPr>
      <w:sdtEndPr/>
      <w:sdtContent>
        <w:p w:rsidR="00EA56C4" w:rsidRDefault="00EA56C4">
          <w:pPr>
            <w:pStyle w:val="TOCHeading"/>
          </w:pPr>
          <w:r>
            <w:t>Contents</w:t>
          </w:r>
        </w:p>
        <w:p w:rsidR="00DD275A" w:rsidRDefault="0026340E">
          <w:pPr>
            <w:pStyle w:val="TOC1"/>
            <w:rPr>
              <w:rFonts w:asciiTheme="minorHAnsi" w:eastAsiaTheme="minorEastAsia" w:hAnsiTheme="minorHAnsi" w:cstheme="minorBidi"/>
              <w:b w:val="0"/>
              <w:snapToGrid/>
              <w:spacing w:val="0"/>
              <w:sz w:val="22"/>
              <w:szCs w:val="22"/>
            </w:rPr>
          </w:pPr>
          <w:r>
            <w:fldChar w:fldCharType="begin"/>
          </w:r>
          <w:r w:rsidR="00EA56C4">
            <w:instrText xml:space="preserve"> TOC \o "1-3" \h \z \u </w:instrText>
          </w:r>
          <w:r>
            <w:fldChar w:fldCharType="separate"/>
          </w:r>
          <w:hyperlink w:anchor="_Toc80012983" w:history="1">
            <w:r w:rsidR="00DD275A" w:rsidRPr="00113851">
              <w:rPr>
                <w:rStyle w:val="Hyperlink"/>
              </w:rPr>
              <w:t>1</w:t>
            </w:r>
            <w:r w:rsidR="00DD275A">
              <w:rPr>
                <w:rFonts w:asciiTheme="minorHAnsi" w:eastAsiaTheme="minorEastAsia" w:hAnsiTheme="minorHAnsi" w:cstheme="minorBidi"/>
                <w:b w:val="0"/>
                <w:snapToGrid/>
                <w:spacing w:val="0"/>
                <w:sz w:val="22"/>
                <w:szCs w:val="22"/>
              </w:rPr>
              <w:tab/>
            </w:r>
            <w:r w:rsidR="00DD275A" w:rsidRPr="00113851">
              <w:rPr>
                <w:rStyle w:val="Hyperlink"/>
              </w:rPr>
              <w:t>Introduction</w:t>
            </w:r>
            <w:r w:rsidR="00DD275A">
              <w:rPr>
                <w:webHidden/>
              </w:rPr>
              <w:tab/>
            </w:r>
            <w:r w:rsidR="00DD275A">
              <w:rPr>
                <w:webHidden/>
              </w:rPr>
              <w:fldChar w:fldCharType="begin"/>
            </w:r>
            <w:r w:rsidR="00DD275A">
              <w:rPr>
                <w:webHidden/>
              </w:rPr>
              <w:instrText xml:space="preserve"> PAGEREF _Toc80012983 \h </w:instrText>
            </w:r>
            <w:r w:rsidR="00DD275A">
              <w:rPr>
                <w:webHidden/>
              </w:rPr>
            </w:r>
            <w:r w:rsidR="00DD275A">
              <w:rPr>
                <w:webHidden/>
              </w:rPr>
              <w:fldChar w:fldCharType="separate"/>
            </w:r>
            <w:r w:rsidR="00DD275A">
              <w:rPr>
                <w:webHidden/>
              </w:rPr>
              <w:t>1</w:t>
            </w:r>
            <w:r w:rsidR="00DD275A">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84" w:history="1">
            <w:r w:rsidRPr="00113851">
              <w:rPr>
                <w:rStyle w:val="Hyperlink"/>
                <w:rFonts w:ascii="Times New Roman" w:hAnsi="Times New Roman"/>
              </w:rPr>
              <w:t>1.1</w:t>
            </w:r>
            <w:r>
              <w:rPr>
                <w:rFonts w:asciiTheme="minorHAnsi" w:eastAsiaTheme="minorEastAsia" w:hAnsiTheme="minorHAnsi" w:cstheme="minorBidi"/>
                <w:sz w:val="22"/>
                <w:szCs w:val="22"/>
              </w:rPr>
              <w:tab/>
            </w:r>
            <w:r w:rsidRPr="00113851">
              <w:rPr>
                <w:rStyle w:val="Hyperlink"/>
              </w:rPr>
              <w:t>Distribution List</w:t>
            </w:r>
            <w:r>
              <w:rPr>
                <w:webHidden/>
              </w:rPr>
              <w:tab/>
            </w:r>
            <w:r>
              <w:rPr>
                <w:webHidden/>
              </w:rPr>
              <w:fldChar w:fldCharType="begin"/>
            </w:r>
            <w:r>
              <w:rPr>
                <w:webHidden/>
              </w:rPr>
              <w:instrText xml:space="preserve"> PAGEREF _Toc80012984 \h </w:instrText>
            </w:r>
            <w:r>
              <w:rPr>
                <w:webHidden/>
              </w:rPr>
            </w:r>
            <w:r>
              <w:rPr>
                <w:webHidden/>
              </w:rPr>
              <w:fldChar w:fldCharType="separate"/>
            </w:r>
            <w:r>
              <w:rPr>
                <w:webHidden/>
              </w:rPr>
              <w:t>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85" w:history="1">
            <w:r w:rsidRPr="00113851">
              <w:rPr>
                <w:rStyle w:val="Hyperlink"/>
                <w:rFonts w:ascii="Times New Roman" w:hAnsi="Times New Roman"/>
              </w:rPr>
              <w:t>1.2</w:t>
            </w:r>
            <w:r>
              <w:rPr>
                <w:rFonts w:asciiTheme="minorHAnsi" w:eastAsiaTheme="minorEastAsia" w:hAnsiTheme="minorHAnsi" w:cstheme="minorBidi"/>
                <w:sz w:val="22"/>
                <w:szCs w:val="22"/>
              </w:rPr>
              <w:tab/>
            </w:r>
            <w:r w:rsidRPr="00113851">
              <w:rPr>
                <w:rStyle w:val="Hyperlink"/>
              </w:rPr>
              <w:t>Document Change Log</w:t>
            </w:r>
            <w:r>
              <w:rPr>
                <w:webHidden/>
              </w:rPr>
              <w:tab/>
            </w:r>
            <w:r>
              <w:rPr>
                <w:webHidden/>
              </w:rPr>
              <w:fldChar w:fldCharType="begin"/>
            </w:r>
            <w:r>
              <w:rPr>
                <w:webHidden/>
              </w:rPr>
              <w:instrText xml:space="preserve"> PAGEREF _Toc80012985 \h </w:instrText>
            </w:r>
            <w:r>
              <w:rPr>
                <w:webHidden/>
              </w:rPr>
            </w:r>
            <w:r>
              <w:rPr>
                <w:webHidden/>
              </w:rPr>
              <w:fldChar w:fldCharType="separate"/>
            </w:r>
            <w:r>
              <w:rPr>
                <w:webHidden/>
              </w:rPr>
              <w:t>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86" w:history="1">
            <w:r w:rsidRPr="00113851">
              <w:rPr>
                <w:rStyle w:val="Hyperlink"/>
                <w:rFonts w:ascii="Times New Roman" w:hAnsi="Times New Roman"/>
              </w:rPr>
              <w:t>1.3</w:t>
            </w:r>
            <w:r>
              <w:rPr>
                <w:rFonts w:asciiTheme="minorHAnsi" w:eastAsiaTheme="minorEastAsia" w:hAnsiTheme="minorHAnsi" w:cstheme="minorBidi"/>
                <w:sz w:val="22"/>
                <w:szCs w:val="22"/>
              </w:rPr>
              <w:tab/>
            </w:r>
            <w:r w:rsidRPr="00113851">
              <w:rPr>
                <w:rStyle w:val="Hyperlink"/>
              </w:rPr>
              <w:t>TBD Items</w:t>
            </w:r>
            <w:r>
              <w:rPr>
                <w:webHidden/>
              </w:rPr>
              <w:tab/>
            </w:r>
            <w:r>
              <w:rPr>
                <w:webHidden/>
              </w:rPr>
              <w:fldChar w:fldCharType="begin"/>
            </w:r>
            <w:r>
              <w:rPr>
                <w:webHidden/>
              </w:rPr>
              <w:instrText xml:space="preserve"> PAGEREF _Toc80012986 \h </w:instrText>
            </w:r>
            <w:r>
              <w:rPr>
                <w:webHidden/>
              </w:rPr>
            </w:r>
            <w:r>
              <w:rPr>
                <w:webHidden/>
              </w:rPr>
              <w:fldChar w:fldCharType="separate"/>
            </w:r>
            <w:r>
              <w:rPr>
                <w:webHidden/>
              </w:rPr>
              <w:t>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87" w:history="1">
            <w:r w:rsidRPr="00113851">
              <w:rPr>
                <w:rStyle w:val="Hyperlink"/>
                <w:rFonts w:ascii="Times New Roman" w:hAnsi="Times New Roman"/>
              </w:rPr>
              <w:t>1.4</w:t>
            </w:r>
            <w:r>
              <w:rPr>
                <w:rFonts w:asciiTheme="minorHAnsi" w:eastAsiaTheme="minorEastAsia" w:hAnsiTheme="minorHAnsi" w:cstheme="minorBidi"/>
                <w:sz w:val="22"/>
                <w:szCs w:val="22"/>
              </w:rPr>
              <w:tab/>
            </w:r>
            <w:r w:rsidRPr="00113851">
              <w:rPr>
                <w:rStyle w:val="Hyperlink"/>
              </w:rPr>
              <w:t>Abbreviations</w:t>
            </w:r>
            <w:r>
              <w:rPr>
                <w:webHidden/>
              </w:rPr>
              <w:tab/>
            </w:r>
            <w:r>
              <w:rPr>
                <w:webHidden/>
              </w:rPr>
              <w:fldChar w:fldCharType="begin"/>
            </w:r>
            <w:r>
              <w:rPr>
                <w:webHidden/>
              </w:rPr>
              <w:instrText xml:space="preserve"> PAGEREF _Toc80012987 \h </w:instrText>
            </w:r>
            <w:r>
              <w:rPr>
                <w:webHidden/>
              </w:rPr>
            </w:r>
            <w:r>
              <w:rPr>
                <w:webHidden/>
              </w:rPr>
              <w:fldChar w:fldCharType="separate"/>
            </w:r>
            <w:r>
              <w:rPr>
                <w:webHidden/>
              </w:rPr>
              <w:t>2</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88" w:history="1">
            <w:r w:rsidRPr="00113851">
              <w:rPr>
                <w:rStyle w:val="Hyperlink"/>
                <w:rFonts w:ascii="Times New Roman" w:hAnsi="Times New Roman"/>
              </w:rPr>
              <w:t>1.5</w:t>
            </w:r>
            <w:r>
              <w:rPr>
                <w:rFonts w:asciiTheme="minorHAnsi" w:eastAsiaTheme="minorEastAsia" w:hAnsiTheme="minorHAnsi" w:cstheme="minorBidi"/>
                <w:sz w:val="22"/>
                <w:szCs w:val="22"/>
              </w:rPr>
              <w:tab/>
            </w:r>
            <w:r w:rsidRPr="00113851">
              <w:rPr>
                <w:rStyle w:val="Hyperlink"/>
              </w:rPr>
              <w:t>Glossary</w:t>
            </w:r>
            <w:r>
              <w:rPr>
                <w:webHidden/>
              </w:rPr>
              <w:tab/>
            </w:r>
            <w:r>
              <w:rPr>
                <w:webHidden/>
              </w:rPr>
              <w:fldChar w:fldCharType="begin"/>
            </w:r>
            <w:r>
              <w:rPr>
                <w:webHidden/>
              </w:rPr>
              <w:instrText xml:space="preserve"> PAGEREF _Toc80012988 \h </w:instrText>
            </w:r>
            <w:r>
              <w:rPr>
                <w:webHidden/>
              </w:rPr>
            </w:r>
            <w:r>
              <w:rPr>
                <w:webHidden/>
              </w:rPr>
              <w:fldChar w:fldCharType="separate"/>
            </w:r>
            <w:r>
              <w:rPr>
                <w:webHidden/>
              </w:rPr>
              <w:t>4</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89" w:history="1">
            <w:r w:rsidRPr="00113851">
              <w:rPr>
                <w:rStyle w:val="Hyperlink"/>
                <w:rFonts w:ascii="Times New Roman" w:hAnsi="Times New Roman"/>
              </w:rPr>
              <w:t>1.6</w:t>
            </w:r>
            <w:r>
              <w:rPr>
                <w:rFonts w:asciiTheme="minorHAnsi" w:eastAsiaTheme="minorEastAsia" w:hAnsiTheme="minorHAnsi" w:cstheme="minorBidi"/>
                <w:sz w:val="22"/>
                <w:szCs w:val="22"/>
              </w:rPr>
              <w:tab/>
            </w:r>
            <w:r w:rsidRPr="00113851">
              <w:rPr>
                <w:rStyle w:val="Hyperlink"/>
              </w:rPr>
              <w:t>MAVEN Mission Overview</w:t>
            </w:r>
            <w:r>
              <w:rPr>
                <w:webHidden/>
              </w:rPr>
              <w:tab/>
            </w:r>
            <w:r>
              <w:rPr>
                <w:webHidden/>
              </w:rPr>
              <w:fldChar w:fldCharType="begin"/>
            </w:r>
            <w:r>
              <w:rPr>
                <w:webHidden/>
              </w:rPr>
              <w:instrText xml:space="preserve"> PAGEREF _Toc80012989 \h </w:instrText>
            </w:r>
            <w:r>
              <w:rPr>
                <w:webHidden/>
              </w:rPr>
            </w:r>
            <w:r>
              <w:rPr>
                <w:webHidden/>
              </w:rPr>
              <w:fldChar w:fldCharType="separate"/>
            </w:r>
            <w:r>
              <w:rPr>
                <w:webHidden/>
              </w:rPr>
              <w:t>6</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2990" w:history="1">
            <w:r w:rsidRPr="00113851">
              <w:rPr>
                <w:rStyle w:val="Hyperlink"/>
              </w:rPr>
              <w:t>1.6.1</w:t>
            </w:r>
            <w:r>
              <w:rPr>
                <w:rFonts w:asciiTheme="minorHAnsi" w:eastAsiaTheme="minorEastAsia" w:hAnsiTheme="minorHAnsi" w:cstheme="minorBidi"/>
                <w:sz w:val="22"/>
                <w:szCs w:val="22"/>
              </w:rPr>
              <w:tab/>
            </w:r>
            <w:r w:rsidRPr="00113851">
              <w:rPr>
                <w:rStyle w:val="Hyperlink"/>
              </w:rPr>
              <w:t>Mission Objectives</w:t>
            </w:r>
            <w:r>
              <w:rPr>
                <w:webHidden/>
              </w:rPr>
              <w:tab/>
            </w:r>
            <w:r>
              <w:rPr>
                <w:webHidden/>
              </w:rPr>
              <w:fldChar w:fldCharType="begin"/>
            </w:r>
            <w:r>
              <w:rPr>
                <w:webHidden/>
              </w:rPr>
              <w:instrText xml:space="preserve"> PAGEREF _Toc80012990 \h </w:instrText>
            </w:r>
            <w:r>
              <w:rPr>
                <w:webHidden/>
              </w:rPr>
            </w:r>
            <w:r>
              <w:rPr>
                <w:webHidden/>
              </w:rPr>
              <w:fldChar w:fldCharType="separate"/>
            </w:r>
            <w:r>
              <w:rPr>
                <w:webHidden/>
              </w:rPr>
              <w:t>6</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2991" w:history="1">
            <w:r w:rsidRPr="00113851">
              <w:rPr>
                <w:rStyle w:val="Hyperlink"/>
              </w:rPr>
              <w:t>1.6.2</w:t>
            </w:r>
            <w:r>
              <w:rPr>
                <w:rFonts w:asciiTheme="minorHAnsi" w:eastAsiaTheme="minorEastAsia" w:hAnsiTheme="minorHAnsi" w:cstheme="minorBidi"/>
                <w:sz w:val="22"/>
                <w:szCs w:val="22"/>
              </w:rPr>
              <w:tab/>
            </w:r>
            <w:r w:rsidRPr="00113851">
              <w:rPr>
                <w:rStyle w:val="Hyperlink"/>
              </w:rPr>
              <w:t>Payload</w:t>
            </w:r>
            <w:r>
              <w:rPr>
                <w:webHidden/>
              </w:rPr>
              <w:tab/>
            </w:r>
            <w:r>
              <w:rPr>
                <w:webHidden/>
              </w:rPr>
              <w:fldChar w:fldCharType="begin"/>
            </w:r>
            <w:r>
              <w:rPr>
                <w:webHidden/>
              </w:rPr>
              <w:instrText xml:space="preserve"> PAGEREF _Toc80012991 \h </w:instrText>
            </w:r>
            <w:r>
              <w:rPr>
                <w:webHidden/>
              </w:rPr>
            </w:r>
            <w:r>
              <w:rPr>
                <w:webHidden/>
              </w:rPr>
              <w:fldChar w:fldCharType="separate"/>
            </w:r>
            <w:r>
              <w:rPr>
                <w:webHidden/>
              </w:rPr>
              <w:t>7</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92" w:history="1">
            <w:r w:rsidRPr="00113851">
              <w:rPr>
                <w:rStyle w:val="Hyperlink"/>
                <w:rFonts w:ascii="Times New Roman" w:hAnsi="Times New Roman"/>
              </w:rPr>
              <w:t>1.7</w:t>
            </w:r>
            <w:r>
              <w:rPr>
                <w:rFonts w:asciiTheme="minorHAnsi" w:eastAsiaTheme="minorEastAsia" w:hAnsiTheme="minorHAnsi" w:cstheme="minorBidi"/>
                <w:sz w:val="22"/>
                <w:szCs w:val="22"/>
              </w:rPr>
              <w:tab/>
            </w:r>
            <w:r w:rsidRPr="00113851">
              <w:rPr>
                <w:rStyle w:val="Hyperlink"/>
              </w:rPr>
              <w:t>SIS Content Overview</w:t>
            </w:r>
            <w:r>
              <w:rPr>
                <w:webHidden/>
              </w:rPr>
              <w:tab/>
            </w:r>
            <w:r>
              <w:rPr>
                <w:webHidden/>
              </w:rPr>
              <w:fldChar w:fldCharType="begin"/>
            </w:r>
            <w:r>
              <w:rPr>
                <w:webHidden/>
              </w:rPr>
              <w:instrText xml:space="preserve"> PAGEREF _Toc80012992 \h </w:instrText>
            </w:r>
            <w:r>
              <w:rPr>
                <w:webHidden/>
              </w:rPr>
            </w:r>
            <w:r>
              <w:rPr>
                <w:webHidden/>
              </w:rPr>
              <w:fldChar w:fldCharType="separate"/>
            </w:r>
            <w:r>
              <w:rPr>
                <w:webHidden/>
              </w:rPr>
              <w:t>8</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93" w:history="1">
            <w:r w:rsidRPr="00113851">
              <w:rPr>
                <w:rStyle w:val="Hyperlink"/>
                <w:rFonts w:ascii="Times New Roman" w:hAnsi="Times New Roman"/>
              </w:rPr>
              <w:t>1.8</w:t>
            </w:r>
            <w:r>
              <w:rPr>
                <w:rFonts w:asciiTheme="minorHAnsi" w:eastAsiaTheme="minorEastAsia" w:hAnsiTheme="minorHAnsi" w:cstheme="minorBidi"/>
                <w:sz w:val="22"/>
                <w:szCs w:val="22"/>
              </w:rPr>
              <w:tab/>
            </w:r>
            <w:r w:rsidRPr="00113851">
              <w:rPr>
                <w:rStyle w:val="Hyperlink"/>
              </w:rPr>
              <w:t>Scope of this document</w:t>
            </w:r>
            <w:r>
              <w:rPr>
                <w:webHidden/>
              </w:rPr>
              <w:tab/>
            </w:r>
            <w:r>
              <w:rPr>
                <w:webHidden/>
              </w:rPr>
              <w:fldChar w:fldCharType="begin"/>
            </w:r>
            <w:r>
              <w:rPr>
                <w:webHidden/>
              </w:rPr>
              <w:instrText xml:space="preserve"> PAGEREF _Toc80012993 \h </w:instrText>
            </w:r>
            <w:r>
              <w:rPr>
                <w:webHidden/>
              </w:rPr>
            </w:r>
            <w:r>
              <w:rPr>
                <w:webHidden/>
              </w:rPr>
              <w:fldChar w:fldCharType="separate"/>
            </w:r>
            <w:r>
              <w:rPr>
                <w:webHidden/>
              </w:rPr>
              <w:t>8</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94" w:history="1">
            <w:r w:rsidRPr="00113851">
              <w:rPr>
                <w:rStyle w:val="Hyperlink"/>
                <w:rFonts w:ascii="Times New Roman" w:hAnsi="Times New Roman"/>
              </w:rPr>
              <w:t>1.9</w:t>
            </w:r>
            <w:r>
              <w:rPr>
                <w:rFonts w:asciiTheme="minorHAnsi" w:eastAsiaTheme="minorEastAsia" w:hAnsiTheme="minorHAnsi" w:cstheme="minorBidi"/>
                <w:sz w:val="22"/>
                <w:szCs w:val="22"/>
              </w:rPr>
              <w:tab/>
            </w:r>
            <w:r w:rsidRPr="00113851">
              <w:rPr>
                <w:rStyle w:val="Hyperlink"/>
              </w:rPr>
              <w:t>Applicable Documents</w:t>
            </w:r>
            <w:r>
              <w:rPr>
                <w:webHidden/>
              </w:rPr>
              <w:tab/>
            </w:r>
            <w:r>
              <w:rPr>
                <w:webHidden/>
              </w:rPr>
              <w:fldChar w:fldCharType="begin"/>
            </w:r>
            <w:r>
              <w:rPr>
                <w:webHidden/>
              </w:rPr>
              <w:instrText xml:space="preserve"> PAGEREF _Toc80012994 \h </w:instrText>
            </w:r>
            <w:r>
              <w:rPr>
                <w:webHidden/>
              </w:rPr>
            </w:r>
            <w:r>
              <w:rPr>
                <w:webHidden/>
              </w:rPr>
              <w:fldChar w:fldCharType="separate"/>
            </w:r>
            <w:r>
              <w:rPr>
                <w:webHidden/>
              </w:rPr>
              <w:t>8</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95" w:history="1">
            <w:r w:rsidRPr="00113851">
              <w:rPr>
                <w:rStyle w:val="Hyperlink"/>
                <w:rFonts w:ascii="Times New Roman" w:hAnsi="Times New Roman"/>
              </w:rPr>
              <w:t>1.10</w:t>
            </w:r>
            <w:r>
              <w:rPr>
                <w:rFonts w:asciiTheme="minorHAnsi" w:eastAsiaTheme="minorEastAsia" w:hAnsiTheme="minorHAnsi" w:cstheme="minorBidi"/>
                <w:sz w:val="22"/>
                <w:szCs w:val="22"/>
              </w:rPr>
              <w:tab/>
            </w:r>
            <w:r w:rsidRPr="00113851">
              <w:rPr>
                <w:rStyle w:val="Hyperlink"/>
              </w:rPr>
              <w:t>Audience</w:t>
            </w:r>
            <w:r>
              <w:rPr>
                <w:webHidden/>
              </w:rPr>
              <w:tab/>
            </w:r>
            <w:r>
              <w:rPr>
                <w:webHidden/>
              </w:rPr>
              <w:fldChar w:fldCharType="begin"/>
            </w:r>
            <w:r>
              <w:rPr>
                <w:webHidden/>
              </w:rPr>
              <w:instrText xml:space="preserve"> PAGEREF _Toc80012995 \h </w:instrText>
            </w:r>
            <w:r>
              <w:rPr>
                <w:webHidden/>
              </w:rPr>
            </w:r>
            <w:r>
              <w:rPr>
                <w:webHidden/>
              </w:rPr>
              <w:fldChar w:fldCharType="separate"/>
            </w:r>
            <w:r>
              <w:rPr>
                <w:webHidden/>
              </w:rPr>
              <w:t>8</w:t>
            </w:r>
            <w:r>
              <w:rPr>
                <w:webHidden/>
              </w:rPr>
              <w:fldChar w:fldCharType="end"/>
            </w:r>
          </w:hyperlink>
        </w:p>
        <w:p w:rsidR="00DD275A" w:rsidRDefault="00DD275A">
          <w:pPr>
            <w:pStyle w:val="TOC1"/>
            <w:rPr>
              <w:rFonts w:asciiTheme="minorHAnsi" w:eastAsiaTheme="minorEastAsia" w:hAnsiTheme="minorHAnsi" w:cstheme="minorBidi"/>
              <w:b w:val="0"/>
              <w:snapToGrid/>
              <w:spacing w:val="0"/>
              <w:sz w:val="22"/>
              <w:szCs w:val="22"/>
            </w:rPr>
          </w:pPr>
          <w:hyperlink w:anchor="_Toc80012996" w:history="1">
            <w:r w:rsidRPr="00113851">
              <w:rPr>
                <w:rStyle w:val="Hyperlink"/>
              </w:rPr>
              <w:t>2</w:t>
            </w:r>
            <w:r>
              <w:rPr>
                <w:rFonts w:asciiTheme="minorHAnsi" w:eastAsiaTheme="minorEastAsia" w:hAnsiTheme="minorHAnsi" w:cstheme="minorBidi"/>
                <w:b w:val="0"/>
                <w:snapToGrid/>
                <w:spacing w:val="0"/>
                <w:sz w:val="22"/>
                <w:szCs w:val="22"/>
              </w:rPr>
              <w:tab/>
            </w:r>
            <w:r w:rsidRPr="00113851">
              <w:rPr>
                <w:rStyle w:val="Hyperlink"/>
              </w:rPr>
              <w:t>STATIC Instrument Description</w:t>
            </w:r>
            <w:r>
              <w:rPr>
                <w:webHidden/>
              </w:rPr>
              <w:tab/>
            </w:r>
            <w:r>
              <w:rPr>
                <w:webHidden/>
              </w:rPr>
              <w:fldChar w:fldCharType="begin"/>
            </w:r>
            <w:r>
              <w:rPr>
                <w:webHidden/>
              </w:rPr>
              <w:instrText xml:space="preserve"> PAGEREF _Toc80012996 \h </w:instrText>
            </w:r>
            <w:r>
              <w:rPr>
                <w:webHidden/>
              </w:rPr>
            </w:r>
            <w:r>
              <w:rPr>
                <w:webHidden/>
              </w:rPr>
              <w:fldChar w:fldCharType="separate"/>
            </w:r>
            <w:r>
              <w:rPr>
                <w:webHidden/>
              </w:rPr>
              <w:t>9</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97" w:history="1">
            <w:r w:rsidRPr="00113851">
              <w:rPr>
                <w:rStyle w:val="Hyperlink"/>
                <w:rFonts w:ascii="Times New Roman" w:hAnsi="Times New Roman"/>
              </w:rPr>
              <w:t>2.1</w:t>
            </w:r>
            <w:r>
              <w:rPr>
                <w:rFonts w:asciiTheme="minorHAnsi" w:eastAsiaTheme="minorEastAsia" w:hAnsiTheme="minorHAnsi" w:cstheme="minorBidi"/>
                <w:sz w:val="22"/>
                <w:szCs w:val="22"/>
              </w:rPr>
              <w:tab/>
            </w:r>
            <w:r w:rsidRPr="00113851">
              <w:rPr>
                <w:rStyle w:val="Hyperlink"/>
              </w:rPr>
              <w:t>Science Objectives</w:t>
            </w:r>
            <w:r>
              <w:rPr>
                <w:webHidden/>
              </w:rPr>
              <w:tab/>
            </w:r>
            <w:r>
              <w:rPr>
                <w:webHidden/>
              </w:rPr>
              <w:fldChar w:fldCharType="begin"/>
            </w:r>
            <w:r>
              <w:rPr>
                <w:webHidden/>
              </w:rPr>
              <w:instrText xml:space="preserve"> PAGEREF _Toc80012997 \h </w:instrText>
            </w:r>
            <w:r>
              <w:rPr>
                <w:webHidden/>
              </w:rPr>
            </w:r>
            <w:r>
              <w:rPr>
                <w:webHidden/>
              </w:rPr>
              <w:fldChar w:fldCharType="separate"/>
            </w:r>
            <w:r>
              <w:rPr>
                <w:webHidden/>
              </w:rPr>
              <w:t>10</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98" w:history="1">
            <w:r w:rsidRPr="00113851">
              <w:rPr>
                <w:rStyle w:val="Hyperlink"/>
                <w:rFonts w:ascii="Times New Roman" w:hAnsi="Times New Roman"/>
              </w:rPr>
              <w:t>2.2</w:t>
            </w:r>
            <w:r>
              <w:rPr>
                <w:rFonts w:asciiTheme="minorHAnsi" w:eastAsiaTheme="minorEastAsia" w:hAnsiTheme="minorHAnsi" w:cstheme="minorBidi"/>
                <w:sz w:val="22"/>
                <w:szCs w:val="22"/>
              </w:rPr>
              <w:tab/>
            </w:r>
            <w:r w:rsidRPr="00113851">
              <w:rPr>
                <w:rStyle w:val="Hyperlink"/>
              </w:rPr>
              <w:t>Electrostatic Optics and Detectors</w:t>
            </w:r>
            <w:r>
              <w:rPr>
                <w:webHidden/>
              </w:rPr>
              <w:tab/>
            </w:r>
            <w:r>
              <w:rPr>
                <w:webHidden/>
              </w:rPr>
              <w:fldChar w:fldCharType="begin"/>
            </w:r>
            <w:r>
              <w:rPr>
                <w:webHidden/>
              </w:rPr>
              <w:instrText xml:space="preserve"> PAGEREF _Toc80012998 \h </w:instrText>
            </w:r>
            <w:r>
              <w:rPr>
                <w:webHidden/>
              </w:rPr>
            </w:r>
            <w:r>
              <w:rPr>
                <w:webHidden/>
              </w:rPr>
              <w:fldChar w:fldCharType="separate"/>
            </w:r>
            <w:r>
              <w:rPr>
                <w:webHidden/>
              </w:rPr>
              <w:t>10</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2999" w:history="1">
            <w:r w:rsidRPr="00113851">
              <w:rPr>
                <w:rStyle w:val="Hyperlink"/>
                <w:rFonts w:ascii="Times New Roman" w:hAnsi="Times New Roman"/>
              </w:rPr>
              <w:t>2.3</w:t>
            </w:r>
            <w:r>
              <w:rPr>
                <w:rFonts w:asciiTheme="minorHAnsi" w:eastAsiaTheme="minorEastAsia" w:hAnsiTheme="minorHAnsi" w:cstheme="minorBidi"/>
                <w:sz w:val="22"/>
                <w:szCs w:val="22"/>
              </w:rPr>
              <w:tab/>
            </w:r>
            <w:r w:rsidRPr="00113851">
              <w:rPr>
                <w:rStyle w:val="Hyperlink"/>
              </w:rPr>
              <w:t>Measured Parameters</w:t>
            </w:r>
            <w:r>
              <w:rPr>
                <w:webHidden/>
              </w:rPr>
              <w:tab/>
            </w:r>
            <w:r>
              <w:rPr>
                <w:webHidden/>
              </w:rPr>
              <w:fldChar w:fldCharType="begin"/>
            </w:r>
            <w:r>
              <w:rPr>
                <w:webHidden/>
              </w:rPr>
              <w:instrText xml:space="preserve"> PAGEREF _Toc80012999 \h </w:instrText>
            </w:r>
            <w:r>
              <w:rPr>
                <w:webHidden/>
              </w:rPr>
            </w:r>
            <w:r>
              <w:rPr>
                <w:webHidden/>
              </w:rPr>
              <w:fldChar w:fldCharType="separate"/>
            </w:r>
            <w:r>
              <w:rPr>
                <w:webHidden/>
              </w:rPr>
              <w:t>13</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0" w:history="1">
            <w:r w:rsidRPr="00113851">
              <w:rPr>
                <w:rStyle w:val="Hyperlink"/>
                <w:rFonts w:ascii="Times New Roman" w:hAnsi="Times New Roman"/>
              </w:rPr>
              <w:t>2.4</w:t>
            </w:r>
            <w:r>
              <w:rPr>
                <w:rFonts w:asciiTheme="minorHAnsi" w:eastAsiaTheme="minorEastAsia" w:hAnsiTheme="minorHAnsi" w:cstheme="minorBidi"/>
                <w:sz w:val="22"/>
                <w:szCs w:val="22"/>
              </w:rPr>
              <w:tab/>
            </w:r>
            <w:r w:rsidRPr="00113851">
              <w:rPr>
                <w:rStyle w:val="Hyperlink"/>
              </w:rPr>
              <w:t>Operational Modes</w:t>
            </w:r>
            <w:r>
              <w:rPr>
                <w:webHidden/>
              </w:rPr>
              <w:tab/>
            </w:r>
            <w:r>
              <w:rPr>
                <w:webHidden/>
              </w:rPr>
              <w:fldChar w:fldCharType="begin"/>
            </w:r>
            <w:r>
              <w:rPr>
                <w:webHidden/>
              </w:rPr>
              <w:instrText xml:space="preserve"> PAGEREF _Toc80013000 \h </w:instrText>
            </w:r>
            <w:r>
              <w:rPr>
                <w:webHidden/>
              </w:rPr>
            </w:r>
            <w:r>
              <w:rPr>
                <w:webHidden/>
              </w:rPr>
              <w:fldChar w:fldCharType="separate"/>
            </w:r>
            <w:r>
              <w:rPr>
                <w:webHidden/>
              </w:rPr>
              <w:t>14</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1" w:history="1">
            <w:r w:rsidRPr="00113851">
              <w:rPr>
                <w:rStyle w:val="Hyperlink"/>
                <w:rFonts w:ascii="Times New Roman" w:hAnsi="Times New Roman"/>
              </w:rPr>
              <w:t>2.5</w:t>
            </w:r>
            <w:r>
              <w:rPr>
                <w:rFonts w:asciiTheme="minorHAnsi" w:eastAsiaTheme="minorEastAsia" w:hAnsiTheme="minorHAnsi" w:cstheme="minorBidi"/>
                <w:sz w:val="22"/>
                <w:szCs w:val="22"/>
              </w:rPr>
              <w:tab/>
            </w:r>
            <w:r w:rsidRPr="00113851">
              <w:rPr>
                <w:rStyle w:val="Hyperlink"/>
              </w:rPr>
              <w:t>Operational Considerations</w:t>
            </w:r>
            <w:r>
              <w:rPr>
                <w:webHidden/>
              </w:rPr>
              <w:tab/>
            </w:r>
            <w:r>
              <w:rPr>
                <w:webHidden/>
              </w:rPr>
              <w:fldChar w:fldCharType="begin"/>
            </w:r>
            <w:r>
              <w:rPr>
                <w:webHidden/>
              </w:rPr>
              <w:instrText xml:space="preserve"> PAGEREF _Toc80013001 \h </w:instrText>
            </w:r>
            <w:r>
              <w:rPr>
                <w:webHidden/>
              </w:rPr>
            </w:r>
            <w:r>
              <w:rPr>
                <w:webHidden/>
              </w:rPr>
              <w:fldChar w:fldCharType="separate"/>
            </w:r>
            <w:r>
              <w:rPr>
                <w:webHidden/>
              </w:rPr>
              <w:t>15</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2" w:history="1">
            <w:r w:rsidRPr="00113851">
              <w:rPr>
                <w:rStyle w:val="Hyperlink"/>
                <w:rFonts w:ascii="Times New Roman" w:hAnsi="Times New Roman"/>
              </w:rPr>
              <w:t>2.6</w:t>
            </w:r>
            <w:r>
              <w:rPr>
                <w:rFonts w:asciiTheme="minorHAnsi" w:eastAsiaTheme="minorEastAsia" w:hAnsiTheme="minorHAnsi" w:cstheme="minorBidi"/>
                <w:sz w:val="22"/>
                <w:szCs w:val="22"/>
              </w:rPr>
              <w:tab/>
            </w:r>
            <w:r w:rsidRPr="00113851">
              <w:rPr>
                <w:rStyle w:val="Hyperlink"/>
              </w:rPr>
              <w:t>Ground Calibration</w:t>
            </w:r>
            <w:r>
              <w:rPr>
                <w:webHidden/>
              </w:rPr>
              <w:tab/>
            </w:r>
            <w:r>
              <w:rPr>
                <w:webHidden/>
              </w:rPr>
              <w:fldChar w:fldCharType="begin"/>
            </w:r>
            <w:r>
              <w:rPr>
                <w:webHidden/>
              </w:rPr>
              <w:instrText xml:space="preserve"> PAGEREF _Toc80013002 \h </w:instrText>
            </w:r>
            <w:r>
              <w:rPr>
                <w:webHidden/>
              </w:rPr>
            </w:r>
            <w:r>
              <w:rPr>
                <w:webHidden/>
              </w:rPr>
              <w:fldChar w:fldCharType="separate"/>
            </w:r>
            <w:r>
              <w:rPr>
                <w:webHidden/>
              </w:rPr>
              <w:t>16</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3" w:history="1">
            <w:r w:rsidRPr="00113851">
              <w:rPr>
                <w:rStyle w:val="Hyperlink"/>
                <w:rFonts w:ascii="Times New Roman" w:hAnsi="Times New Roman"/>
              </w:rPr>
              <w:t>2.7</w:t>
            </w:r>
            <w:r>
              <w:rPr>
                <w:rFonts w:asciiTheme="minorHAnsi" w:eastAsiaTheme="minorEastAsia" w:hAnsiTheme="minorHAnsi" w:cstheme="minorBidi"/>
                <w:sz w:val="22"/>
                <w:szCs w:val="22"/>
              </w:rPr>
              <w:tab/>
            </w:r>
            <w:r w:rsidRPr="00113851">
              <w:rPr>
                <w:rStyle w:val="Hyperlink"/>
              </w:rPr>
              <w:t>Inflight Calibration</w:t>
            </w:r>
            <w:r>
              <w:rPr>
                <w:webHidden/>
              </w:rPr>
              <w:tab/>
            </w:r>
            <w:r>
              <w:rPr>
                <w:webHidden/>
              </w:rPr>
              <w:fldChar w:fldCharType="begin"/>
            </w:r>
            <w:r>
              <w:rPr>
                <w:webHidden/>
              </w:rPr>
              <w:instrText xml:space="preserve"> PAGEREF _Toc80013003 \h </w:instrText>
            </w:r>
            <w:r>
              <w:rPr>
                <w:webHidden/>
              </w:rPr>
            </w:r>
            <w:r>
              <w:rPr>
                <w:webHidden/>
              </w:rPr>
              <w:fldChar w:fldCharType="separate"/>
            </w:r>
            <w:r>
              <w:rPr>
                <w:webHidden/>
              </w:rPr>
              <w:t>16</w:t>
            </w:r>
            <w:r>
              <w:rPr>
                <w:webHidden/>
              </w:rPr>
              <w:fldChar w:fldCharType="end"/>
            </w:r>
          </w:hyperlink>
        </w:p>
        <w:p w:rsidR="00DD275A" w:rsidRDefault="00DD275A">
          <w:pPr>
            <w:pStyle w:val="TOC1"/>
            <w:rPr>
              <w:rFonts w:asciiTheme="minorHAnsi" w:eastAsiaTheme="minorEastAsia" w:hAnsiTheme="minorHAnsi" w:cstheme="minorBidi"/>
              <w:b w:val="0"/>
              <w:snapToGrid/>
              <w:spacing w:val="0"/>
              <w:sz w:val="22"/>
              <w:szCs w:val="22"/>
            </w:rPr>
          </w:pPr>
          <w:hyperlink w:anchor="_Toc80013004" w:history="1">
            <w:r w:rsidRPr="00113851">
              <w:rPr>
                <w:rStyle w:val="Hyperlink"/>
              </w:rPr>
              <w:t>3</w:t>
            </w:r>
            <w:r>
              <w:rPr>
                <w:rFonts w:asciiTheme="minorHAnsi" w:eastAsiaTheme="minorEastAsia" w:hAnsiTheme="minorHAnsi" w:cstheme="minorBidi"/>
                <w:b w:val="0"/>
                <w:snapToGrid/>
                <w:spacing w:val="0"/>
                <w:sz w:val="22"/>
                <w:szCs w:val="22"/>
              </w:rPr>
              <w:tab/>
            </w:r>
            <w:r w:rsidRPr="00113851">
              <w:rPr>
                <w:rStyle w:val="Hyperlink"/>
              </w:rPr>
              <w:t>Data Overview</w:t>
            </w:r>
            <w:r>
              <w:rPr>
                <w:webHidden/>
              </w:rPr>
              <w:tab/>
            </w:r>
            <w:r>
              <w:rPr>
                <w:webHidden/>
              </w:rPr>
              <w:fldChar w:fldCharType="begin"/>
            </w:r>
            <w:r>
              <w:rPr>
                <w:webHidden/>
              </w:rPr>
              <w:instrText xml:space="preserve"> PAGEREF _Toc80013004 \h </w:instrText>
            </w:r>
            <w:r>
              <w:rPr>
                <w:webHidden/>
              </w:rPr>
            </w:r>
            <w:r>
              <w:rPr>
                <w:webHidden/>
              </w:rPr>
              <w:fldChar w:fldCharType="separate"/>
            </w:r>
            <w:r>
              <w:rPr>
                <w:webHidden/>
              </w:rPr>
              <w:t>18</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5" w:history="1">
            <w:r w:rsidRPr="00113851">
              <w:rPr>
                <w:rStyle w:val="Hyperlink"/>
                <w:rFonts w:ascii="Times New Roman" w:hAnsi="Times New Roman"/>
              </w:rPr>
              <w:t>3.1</w:t>
            </w:r>
            <w:r>
              <w:rPr>
                <w:rFonts w:asciiTheme="minorHAnsi" w:eastAsiaTheme="minorEastAsia" w:hAnsiTheme="minorHAnsi" w:cstheme="minorBidi"/>
                <w:sz w:val="22"/>
                <w:szCs w:val="22"/>
              </w:rPr>
              <w:tab/>
            </w:r>
            <w:r w:rsidRPr="00113851">
              <w:rPr>
                <w:rStyle w:val="Hyperlink"/>
              </w:rPr>
              <w:t>Data Reduction Levels</w:t>
            </w:r>
            <w:r>
              <w:rPr>
                <w:webHidden/>
              </w:rPr>
              <w:tab/>
            </w:r>
            <w:r>
              <w:rPr>
                <w:webHidden/>
              </w:rPr>
              <w:fldChar w:fldCharType="begin"/>
            </w:r>
            <w:r>
              <w:rPr>
                <w:webHidden/>
              </w:rPr>
              <w:instrText xml:space="preserve"> PAGEREF _Toc80013005 \h </w:instrText>
            </w:r>
            <w:r>
              <w:rPr>
                <w:webHidden/>
              </w:rPr>
            </w:r>
            <w:r>
              <w:rPr>
                <w:webHidden/>
              </w:rPr>
              <w:fldChar w:fldCharType="separate"/>
            </w:r>
            <w:r>
              <w:rPr>
                <w:webHidden/>
              </w:rPr>
              <w:t>18</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6" w:history="1">
            <w:r w:rsidRPr="00113851">
              <w:rPr>
                <w:rStyle w:val="Hyperlink"/>
                <w:rFonts w:ascii="Times New Roman" w:hAnsi="Times New Roman"/>
              </w:rPr>
              <w:t>3.2</w:t>
            </w:r>
            <w:r>
              <w:rPr>
                <w:rFonts w:asciiTheme="minorHAnsi" w:eastAsiaTheme="minorEastAsia" w:hAnsiTheme="minorHAnsi" w:cstheme="minorBidi"/>
                <w:sz w:val="22"/>
                <w:szCs w:val="22"/>
              </w:rPr>
              <w:tab/>
            </w:r>
            <w:r w:rsidRPr="00113851">
              <w:rPr>
                <w:rStyle w:val="Hyperlink"/>
              </w:rPr>
              <w:t>Products</w:t>
            </w:r>
            <w:r>
              <w:rPr>
                <w:webHidden/>
              </w:rPr>
              <w:tab/>
            </w:r>
            <w:r>
              <w:rPr>
                <w:webHidden/>
              </w:rPr>
              <w:fldChar w:fldCharType="begin"/>
            </w:r>
            <w:r>
              <w:rPr>
                <w:webHidden/>
              </w:rPr>
              <w:instrText xml:space="preserve"> PAGEREF _Toc80013006 \h </w:instrText>
            </w:r>
            <w:r>
              <w:rPr>
                <w:webHidden/>
              </w:rPr>
            </w:r>
            <w:r>
              <w:rPr>
                <w:webHidden/>
              </w:rPr>
              <w:fldChar w:fldCharType="separate"/>
            </w:r>
            <w:r>
              <w:rPr>
                <w:webHidden/>
              </w:rPr>
              <w:t>19</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7" w:history="1">
            <w:r w:rsidRPr="00113851">
              <w:rPr>
                <w:rStyle w:val="Hyperlink"/>
                <w:rFonts w:ascii="Times New Roman" w:hAnsi="Times New Roman"/>
              </w:rPr>
              <w:t>3.3</w:t>
            </w:r>
            <w:r>
              <w:rPr>
                <w:rFonts w:asciiTheme="minorHAnsi" w:eastAsiaTheme="minorEastAsia" w:hAnsiTheme="minorHAnsi" w:cstheme="minorBidi"/>
                <w:sz w:val="22"/>
                <w:szCs w:val="22"/>
              </w:rPr>
              <w:tab/>
            </w:r>
            <w:r w:rsidRPr="00113851">
              <w:rPr>
                <w:rStyle w:val="Hyperlink"/>
              </w:rPr>
              <w:t>Product Organization</w:t>
            </w:r>
            <w:r>
              <w:rPr>
                <w:webHidden/>
              </w:rPr>
              <w:tab/>
            </w:r>
            <w:r>
              <w:rPr>
                <w:webHidden/>
              </w:rPr>
              <w:fldChar w:fldCharType="begin"/>
            </w:r>
            <w:r>
              <w:rPr>
                <w:webHidden/>
              </w:rPr>
              <w:instrText xml:space="preserve"> PAGEREF _Toc80013007 \h </w:instrText>
            </w:r>
            <w:r>
              <w:rPr>
                <w:webHidden/>
              </w:rPr>
            </w:r>
            <w:r>
              <w:rPr>
                <w:webHidden/>
              </w:rPr>
              <w:fldChar w:fldCharType="separate"/>
            </w:r>
            <w:r>
              <w:rPr>
                <w:webHidden/>
              </w:rPr>
              <w:t>19</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08" w:history="1">
            <w:r w:rsidRPr="00113851">
              <w:rPr>
                <w:rStyle w:val="Hyperlink"/>
              </w:rPr>
              <w:t>3.3.1</w:t>
            </w:r>
            <w:r>
              <w:rPr>
                <w:rFonts w:asciiTheme="minorHAnsi" w:eastAsiaTheme="minorEastAsia" w:hAnsiTheme="minorHAnsi" w:cstheme="minorBidi"/>
                <w:sz w:val="22"/>
                <w:szCs w:val="22"/>
              </w:rPr>
              <w:tab/>
            </w:r>
            <w:r w:rsidRPr="00113851">
              <w:rPr>
                <w:rStyle w:val="Hyperlink"/>
              </w:rPr>
              <w:t>Collection and Basic Product Types</w:t>
            </w:r>
            <w:r>
              <w:rPr>
                <w:webHidden/>
              </w:rPr>
              <w:tab/>
            </w:r>
            <w:r>
              <w:rPr>
                <w:webHidden/>
              </w:rPr>
              <w:fldChar w:fldCharType="begin"/>
            </w:r>
            <w:r>
              <w:rPr>
                <w:webHidden/>
              </w:rPr>
              <w:instrText xml:space="preserve"> PAGEREF _Toc80013008 \h </w:instrText>
            </w:r>
            <w:r>
              <w:rPr>
                <w:webHidden/>
              </w:rPr>
            </w:r>
            <w:r>
              <w:rPr>
                <w:webHidden/>
              </w:rPr>
              <w:fldChar w:fldCharType="separate"/>
            </w:r>
            <w:r>
              <w:rPr>
                <w:webHidden/>
              </w:rPr>
              <w:t>20</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09" w:history="1">
            <w:r w:rsidRPr="00113851">
              <w:rPr>
                <w:rStyle w:val="Hyperlink"/>
                <w:rFonts w:ascii="Times New Roman" w:hAnsi="Times New Roman"/>
              </w:rPr>
              <w:t>3.4</w:t>
            </w:r>
            <w:r>
              <w:rPr>
                <w:rFonts w:asciiTheme="minorHAnsi" w:eastAsiaTheme="minorEastAsia" w:hAnsiTheme="minorHAnsi" w:cstheme="minorBidi"/>
                <w:sz w:val="22"/>
                <w:szCs w:val="22"/>
              </w:rPr>
              <w:tab/>
            </w:r>
            <w:r w:rsidRPr="00113851">
              <w:rPr>
                <w:rStyle w:val="Hyperlink"/>
              </w:rPr>
              <w:t>Bundle Products</w:t>
            </w:r>
            <w:r>
              <w:rPr>
                <w:webHidden/>
              </w:rPr>
              <w:tab/>
            </w:r>
            <w:r>
              <w:rPr>
                <w:webHidden/>
              </w:rPr>
              <w:fldChar w:fldCharType="begin"/>
            </w:r>
            <w:r>
              <w:rPr>
                <w:webHidden/>
              </w:rPr>
              <w:instrText xml:space="preserve"> PAGEREF _Toc80013009 \h </w:instrText>
            </w:r>
            <w:r>
              <w:rPr>
                <w:webHidden/>
              </w:rPr>
            </w:r>
            <w:r>
              <w:rPr>
                <w:webHidden/>
              </w:rPr>
              <w:fldChar w:fldCharType="separate"/>
            </w:r>
            <w:r>
              <w:rPr>
                <w:webHidden/>
              </w:rPr>
              <w:t>21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10" w:history="1">
            <w:r w:rsidRPr="00113851">
              <w:rPr>
                <w:rStyle w:val="Hyperlink"/>
                <w:rFonts w:ascii="Times New Roman" w:hAnsi="Times New Roman"/>
              </w:rPr>
              <w:t>3.5</w:t>
            </w:r>
            <w:r>
              <w:rPr>
                <w:rFonts w:asciiTheme="minorHAnsi" w:eastAsiaTheme="minorEastAsia" w:hAnsiTheme="minorHAnsi" w:cstheme="minorBidi"/>
                <w:sz w:val="22"/>
                <w:szCs w:val="22"/>
              </w:rPr>
              <w:tab/>
            </w:r>
            <w:r w:rsidRPr="00113851">
              <w:rPr>
                <w:rStyle w:val="Hyperlink"/>
              </w:rPr>
              <w:t>Data Flow</w:t>
            </w:r>
            <w:r>
              <w:rPr>
                <w:webHidden/>
              </w:rPr>
              <w:tab/>
            </w:r>
            <w:r>
              <w:rPr>
                <w:webHidden/>
              </w:rPr>
              <w:fldChar w:fldCharType="begin"/>
            </w:r>
            <w:r>
              <w:rPr>
                <w:webHidden/>
              </w:rPr>
              <w:instrText xml:space="preserve"> PAGEREF _Toc80013010 \h </w:instrText>
            </w:r>
            <w:r>
              <w:rPr>
                <w:webHidden/>
              </w:rPr>
            </w:r>
            <w:r>
              <w:rPr>
                <w:webHidden/>
              </w:rPr>
              <w:fldChar w:fldCharType="separate"/>
            </w:r>
            <w:r>
              <w:rPr>
                <w:webHidden/>
              </w:rPr>
              <w:t>21</w:t>
            </w:r>
            <w:r>
              <w:rPr>
                <w:webHidden/>
              </w:rPr>
              <w:fldChar w:fldCharType="end"/>
            </w:r>
          </w:hyperlink>
        </w:p>
        <w:p w:rsidR="00DD275A" w:rsidRDefault="00DD275A">
          <w:pPr>
            <w:pStyle w:val="TOC1"/>
            <w:rPr>
              <w:rFonts w:asciiTheme="minorHAnsi" w:eastAsiaTheme="minorEastAsia" w:hAnsiTheme="minorHAnsi" w:cstheme="minorBidi"/>
              <w:b w:val="0"/>
              <w:snapToGrid/>
              <w:spacing w:val="0"/>
              <w:sz w:val="22"/>
              <w:szCs w:val="22"/>
            </w:rPr>
          </w:pPr>
          <w:hyperlink w:anchor="_Toc80013011" w:history="1">
            <w:r w:rsidRPr="00113851">
              <w:rPr>
                <w:rStyle w:val="Hyperlink"/>
              </w:rPr>
              <w:t>4</w:t>
            </w:r>
            <w:r>
              <w:rPr>
                <w:rFonts w:asciiTheme="minorHAnsi" w:eastAsiaTheme="minorEastAsia" w:hAnsiTheme="minorHAnsi" w:cstheme="minorBidi"/>
                <w:b w:val="0"/>
                <w:snapToGrid/>
                <w:spacing w:val="0"/>
                <w:sz w:val="22"/>
                <w:szCs w:val="22"/>
              </w:rPr>
              <w:tab/>
            </w:r>
            <w:r w:rsidRPr="00113851">
              <w:rPr>
                <w:rStyle w:val="Hyperlink"/>
              </w:rPr>
              <w:t>Archive Generation</w:t>
            </w:r>
            <w:r>
              <w:rPr>
                <w:webHidden/>
              </w:rPr>
              <w:tab/>
            </w:r>
            <w:r>
              <w:rPr>
                <w:webHidden/>
              </w:rPr>
              <w:fldChar w:fldCharType="begin"/>
            </w:r>
            <w:r>
              <w:rPr>
                <w:webHidden/>
              </w:rPr>
              <w:instrText xml:space="preserve"> PAGEREF _Toc80013011 \h </w:instrText>
            </w:r>
            <w:r>
              <w:rPr>
                <w:webHidden/>
              </w:rPr>
            </w:r>
            <w:r>
              <w:rPr>
                <w:webHidden/>
              </w:rPr>
              <w:fldChar w:fldCharType="separate"/>
            </w:r>
            <w:r>
              <w:rPr>
                <w:webHidden/>
              </w:rPr>
              <w:t>23</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12" w:history="1">
            <w:r w:rsidRPr="00113851">
              <w:rPr>
                <w:rStyle w:val="Hyperlink"/>
                <w:rFonts w:ascii="Times New Roman" w:hAnsi="Times New Roman"/>
              </w:rPr>
              <w:t>4.1</w:t>
            </w:r>
            <w:r>
              <w:rPr>
                <w:rFonts w:asciiTheme="minorHAnsi" w:eastAsiaTheme="minorEastAsia" w:hAnsiTheme="minorHAnsi" w:cstheme="minorBidi"/>
                <w:sz w:val="22"/>
                <w:szCs w:val="22"/>
              </w:rPr>
              <w:tab/>
            </w:r>
            <w:r w:rsidRPr="00113851">
              <w:rPr>
                <w:rStyle w:val="Hyperlink"/>
              </w:rPr>
              <w:t>Data Processing and Production Pipeline</w:t>
            </w:r>
            <w:r>
              <w:rPr>
                <w:webHidden/>
              </w:rPr>
              <w:tab/>
            </w:r>
            <w:r>
              <w:rPr>
                <w:webHidden/>
              </w:rPr>
              <w:fldChar w:fldCharType="begin"/>
            </w:r>
            <w:r>
              <w:rPr>
                <w:webHidden/>
              </w:rPr>
              <w:instrText xml:space="preserve"> PAGEREF _Toc80013012 \h </w:instrText>
            </w:r>
            <w:r>
              <w:rPr>
                <w:webHidden/>
              </w:rPr>
            </w:r>
            <w:r>
              <w:rPr>
                <w:webHidden/>
              </w:rPr>
              <w:fldChar w:fldCharType="separate"/>
            </w:r>
            <w:r>
              <w:rPr>
                <w:webHidden/>
              </w:rPr>
              <w:t>23</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13" w:history="1">
            <w:r w:rsidRPr="00113851">
              <w:rPr>
                <w:rStyle w:val="Hyperlink"/>
              </w:rPr>
              <w:t>4.1.1</w:t>
            </w:r>
            <w:r>
              <w:rPr>
                <w:rFonts w:asciiTheme="minorHAnsi" w:eastAsiaTheme="minorEastAsia" w:hAnsiTheme="minorHAnsi" w:cstheme="minorBidi"/>
                <w:sz w:val="22"/>
                <w:szCs w:val="22"/>
              </w:rPr>
              <w:tab/>
            </w:r>
            <w:r w:rsidRPr="00113851">
              <w:rPr>
                <w:rStyle w:val="Hyperlink"/>
              </w:rPr>
              <w:t>Raw Data Production Pipeline</w:t>
            </w:r>
            <w:r>
              <w:rPr>
                <w:webHidden/>
              </w:rPr>
              <w:tab/>
            </w:r>
            <w:r>
              <w:rPr>
                <w:webHidden/>
              </w:rPr>
              <w:fldChar w:fldCharType="begin"/>
            </w:r>
            <w:r>
              <w:rPr>
                <w:webHidden/>
              </w:rPr>
              <w:instrText xml:space="preserve"> PAGEREF _Toc80013013 \h </w:instrText>
            </w:r>
            <w:r>
              <w:rPr>
                <w:webHidden/>
              </w:rPr>
            </w:r>
            <w:r>
              <w:rPr>
                <w:webHidden/>
              </w:rPr>
              <w:fldChar w:fldCharType="separate"/>
            </w:r>
            <w:r>
              <w:rPr>
                <w:webHidden/>
              </w:rPr>
              <w:t>23</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14" w:history="1">
            <w:r w:rsidRPr="00113851">
              <w:rPr>
                <w:rStyle w:val="Hyperlink"/>
              </w:rPr>
              <w:t>4.1.2</w:t>
            </w:r>
            <w:r>
              <w:rPr>
                <w:rFonts w:asciiTheme="minorHAnsi" w:eastAsiaTheme="minorEastAsia" w:hAnsiTheme="minorHAnsi" w:cstheme="minorBidi"/>
                <w:sz w:val="22"/>
                <w:szCs w:val="22"/>
              </w:rPr>
              <w:tab/>
            </w:r>
            <w:r w:rsidRPr="00113851">
              <w:rPr>
                <w:rStyle w:val="Hyperlink"/>
              </w:rPr>
              <w:t>Calibrated Data Production Pipeline</w:t>
            </w:r>
            <w:r>
              <w:rPr>
                <w:webHidden/>
              </w:rPr>
              <w:tab/>
            </w:r>
            <w:r>
              <w:rPr>
                <w:webHidden/>
              </w:rPr>
              <w:fldChar w:fldCharType="begin"/>
            </w:r>
            <w:r>
              <w:rPr>
                <w:webHidden/>
              </w:rPr>
              <w:instrText xml:space="preserve"> PAGEREF _Toc80013014 \h </w:instrText>
            </w:r>
            <w:r>
              <w:rPr>
                <w:webHidden/>
              </w:rPr>
            </w:r>
            <w:r>
              <w:rPr>
                <w:webHidden/>
              </w:rPr>
              <w:fldChar w:fldCharType="separate"/>
            </w:r>
            <w:r>
              <w:rPr>
                <w:webHidden/>
              </w:rPr>
              <w:t>23</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15" w:history="1">
            <w:r w:rsidRPr="00113851">
              <w:rPr>
                <w:rStyle w:val="Hyperlink"/>
                <w:rFonts w:ascii="Times New Roman" w:hAnsi="Times New Roman"/>
              </w:rPr>
              <w:t>4.2</w:t>
            </w:r>
            <w:r>
              <w:rPr>
                <w:rFonts w:asciiTheme="minorHAnsi" w:eastAsiaTheme="minorEastAsia" w:hAnsiTheme="minorHAnsi" w:cstheme="minorBidi"/>
                <w:sz w:val="22"/>
                <w:szCs w:val="22"/>
              </w:rPr>
              <w:tab/>
            </w:r>
            <w:r w:rsidRPr="00113851">
              <w:rPr>
                <w:rStyle w:val="Hyperlink"/>
              </w:rPr>
              <w:t>Data Validation</w:t>
            </w:r>
            <w:r>
              <w:rPr>
                <w:webHidden/>
              </w:rPr>
              <w:tab/>
            </w:r>
            <w:r>
              <w:rPr>
                <w:webHidden/>
              </w:rPr>
              <w:fldChar w:fldCharType="begin"/>
            </w:r>
            <w:r>
              <w:rPr>
                <w:webHidden/>
              </w:rPr>
              <w:instrText xml:space="preserve"> PAGEREF _Toc80013015 \h </w:instrText>
            </w:r>
            <w:r>
              <w:rPr>
                <w:webHidden/>
              </w:rPr>
            </w:r>
            <w:r>
              <w:rPr>
                <w:webHidden/>
              </w:rPr>
              <w:fldChar w:fldCharType="separate"/>
            </w:r>
            <w:r>
              <w:rPr>
                <w:webHidden/>
              </w:rPr>
              <w:t>24</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16" w:history="1">
            <w:r w:rsidRPr="00113851">
              <w:rPr>
                <w:rStyle w:val="Hyperlink"/>
              </w:rPr>
              <w:t>4.2.1</w:t>
            </w:r>
            <w:r>
              <w:rPr>
                <w:rFonts w:asciiTheme="minorHAnsi" w:eastAsiaTheme="minorEastAsia" w:hAnsiTheme="minorHAnsi" w:cstheme="minorBidi"/>
                <w:sz w:val="22"/>
                <w:szCs w:val="22"/>
              </w:rPr>
              <w:tab/>
            </w:r>
            <w:r w:rsidRPr="00113851">
              <w:rPr>
                <w:rStyle w:val="Hyperlink"/>
              </w:rPr>
              <w:t>Instrument Team Validation</w:t>
            </w:r>
            <w:r>
              <w:rPr>
                <w:webHidden/>
              </w:rPr>
              <w:tab/>
            </w:r>
            <w:r>
              <w:rPr>
                <w:webHidden/>
              </w:rPr>
              <w:fldChar w:fldCharType="begin"/>
            </w:r>
            <w:r>
              <w:rPr>
                <w:webHidden/>
              </w:rPr>
              <w:instrText xml:space="preserve"> PAGEREF _Toc80013016 \h </w:instrText>
            </w:r>
            <w:r>
              <w:rPr>
                <w:webHidden/>
              </w:rPr>
            </w:r>
            <w:r>
              <w:rPr>
                <w:webHidden/>
              </w:rPr>
              <w:fldChar w:fldCharType="separate"/>
            </w:r>
            <w:r>
              <w:rPr>
                <w:webHidden/>
              </w:rPr>
              <w:t>24</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17" w:history="1">
            <w:r w:rsidRPr="00113851">
              <w:rPr>
                <w:rStyle w:val="Hyperlink"/>
              </w:rPr>
              <w:t>4.2.2</w:t>
            </w:r>
            <w:r>
              <w:rPr>
                <w:rFonts w:asciiTheme="minorHAnsi" w:eastAsiaTheme="minorEastAsia" w:hAnsiTheme="minorHAnsi" w:cstheme="minorBidi"/>
                <w:sz w:val="22"/>
                <w:szCs w:val="22"/>
              </w:rPr>
              <w:tab/>
            </w:r>
            <w:r w:rsidRPr="00113851">
              <w:rPr>
                <w:rStyle w:val="Hyperlink"/>
              </w:rPr>
              <w:t>MAVEN Science Team Validation</w:t>
            </w:r>
            <w:r>
              <w:rPr>
                <w:webHidden/>
              </w:rPr>
              <w:tab/>
            </w:r>
            <w:r>
              <w:rPr>
                <w:webHidden/>
              </w:rPr>
              <w:fldChar w:fldCharType="begin"/>
            </w:r>
            <w:r>
              <w:rPr>
                <w:webHidden/>
              </w:rPr>
              <w:instrText xml:space="preserve"> PAGEREF _Toc80013017 \h </w:instrText>
            </w:r>
            <w:r>
              <w:rPr>
                <w:webHidden/>
              </w:rPr>
            </w:r>
            <w:r>
              <w:rPr>
                <w:webHidden/>
              </w:rPr>
              <w:fldChar w:fldCharType="separate"/>
            </w:r>
            <w:r>
              <w:rPr>
                <w:webHidden/>
              </w:rPr>
              <w:t>24</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18" w:history="1">
            <w:r w:rsidRPr="00113851">
              <w:rPr>
                <w:rStyle w:val="Hyperlink"/>
              </w:rPr>
              <w:t>4.2.3</w:t>
            </w:r>
            <w:r>
              <w:rPr>
                <w:rFonts w:asciiTheme="minorHAnsi" w:eastAsiaTheme="minorEastAsia" w:hAnsiTheme="minorHAnsi" w:cstheme="minorBidi"/>
                <w:sz w:val="22"/>
                <w:szCs w:val="22"/>
              </w:rPr>
              <w:tab/>
            </w:r>
            <w:r w:rsidRPr="00113851">
              <w:rPr>
                <w:rStyle w:val="Hyperlink"/>
              </w:rPr>
              <w:t>PDS Peer Review</w:t>
            </w:r>
            <w:r>
              <w:rPr>
                <w:webHidden/>
              </w:rPr>
              <w:tab/>
            </w:r>
            <w:r>
              <w:rPr>
                <w:webHidden/>
              </w:rPr>
              <w:fldChar w:fldCharType="begin"/>
            </w:r>
            <w:r>
              <w:rPr>
                <w:webHidden/>
              </w:rPr>
              <w:instrText xml:space="preserve"> PAGEREF _Toc80013018 \h </w:instrText>
            </w:r>
            <w:r>
              <w:rPr>
                <w:webHidden/>
              </w:rPr>
            </w:r>
            <w:r>
              <w:rPr>
                <w:webHidden/>
              </w:rPr>
              <w:fldChar w:fldCharType="separate"/>
            </w:r>
            <w:r>
              <w:rPr>
                <w:webHidden/>
              </w:rPr>
              <w:t>24</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19" w:history="1">
            <w:r w:rsidRPr="00113851">
              <w:rPr>
                <w:rStyle w:val="Hyperlink"/>
                <w:rFonts w:ascii="Times New Roman" w:hAnsi="Times New Roman"/>
              </w:rPr>
              <w:t>4.3</w:t>
            </w:r>
            <w:r>
              <w:rPr>
                <w:rFonts w:asciiTheme="minorHAnsi" w:eastAsiaTheme="minorEastAsia" w:hAnsiTheme="minorHAnsi" w:cstheme="minorBidi"/>
                <w:sz w:val="22"/>
                <w:szCs w:val="22"/>
              </w:rPr>
              <w:tab/>
            </w:r>
            <w:r w:rsidRPr="00113851">
              <w:rPr>
                <w:rStyle w:val="Hyperlink"/>
              </w:rPr>
              <w:t>Data Transfer Methods and Delivery Schedule</w:t>
            </w:r>
            <w:r>
              <w:rPr>
                <w:webHidden/>
              </w:rPr>
              <w:tab/>
            </w:r>
            <w:r>
              <w:rPr>
                <w:webHidden/>
              </w:rPr>
              <w:fldChar w:fldCharType="begin"/>
            </w:r>
            <w:r>
              <w:rPr>
                <w:webHidden/>
              </w:rPr>
              <w:instrText xml:space="preserve"> PAGEREF _Toc80013019 \h </w:instrText>
            </w:r>
            <w:r>
              <w:rPr>
                <w:webHidden/>
              </w:rPr>
            </w:r>
            <w:r>
              <w:rPr>
                <w:webHidden/>
              </w:rPr>
              <w:fldChar w:fldCharType="separate"/>
            </w:r>
            <w:r>
              <w:rPr>
                <w:webHidden/>
              </w:rPr>
              <w:t>26</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20" w:history="1">
            <w:r w:rsidRPr="00113851">
              <w:rPr>
                <w:rStyle w:val="Hyperlink"/>
                <w:rFonts w:ascii="Times New Roman" w:hAnsi="Times New Roman"/>
              </w:rPr>
              <w:t>4.4</w:t>
            </w:r>
            <w:r>
              <w:rPr>
                <w:rFonts w:asciiTheme="minorHAnsi" w:eastAsiaTheme="minorEastAsia" w:hAnsiTheme="minorHAnsi" w:cstheme="minorBidi"/>
                <w:sz w:val="22"/>
                <w:szCs w:val="22"/>
              </w:rPr>
              <w:tab/>
            </w:r>
            <w:r w:rsidRPr="00113851">
              <w:rPr>
                <w:rStyle w:val="Hyperlink"/>
              </w:rPr>
              <w:t>Data Product and Archive Volume Size Estimates</w:t>
            </w:r>
            <w:r>
              <w:rPr>
                <w:webHidden/>
              </w:rPr>
              <w:tab/>
            </w:r>
            <w:r>
              <w:rPr>
                <w:webHidden/>
              </w:rPr>
              <w:fldChar w:fldCharType="begin"/>
            </w:r>
            <w:r>
              <w:rPr>
                <w:webHidden/>
              </w:rPr>
              <w:instrText xml:space="preserve"> PAGEREF _Toc80013020 \h </w:instrText>
            </w:r>
            <w:r>
              <w:rPr>
                <w:webHidden/>
              </w:rPr>
            </w:r>
            <w:r>
              <w:rPr>
                <w:webHidden/>
              </w:rPr>
              <w:fldChar w:fldCharType="separate"/>
            </w:r>
            <w:r>
              <w:rPr>
                <w:webHidden/>
              </w:rPr>
              <w:t>27</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21" w:history="1">
            <w:r w:rsidRPr="00113851">
              <w:rPr>
                <w:rStyle w:val="Hyperlink"/>
                <w:rFonts w:ascii="Times New Roman" w:hAnsi="Times New Roman"/>
              </w:rPr>
              <w:t>4.5</w:t>
            </w:r>
            <w:r>
              <w:rPr>
                <w:rFonts w:asciiTheme="minorHAnsi" w:eastAsiaTheme="minorEastAsia" w:hAnsiTheme="minorHAnsi" w:cstheme="minorBidi"/>
                <w:sz w:val="22"/>
                <w:szCs w:val="22"/>
              </w:rPr>
              <w:tab/>
            </w:r>
            <w:r w:rsidRPr="00113851">
              <w:rPr>
                <w:rStyle w:val="Hyperlink"/>
              </w:rPr>
              <w:t>Data Validation</w:t>
            </w:r>
            <w:r>
              <w:rPr>
                <w:webHidden/>
              </w:rPr>
              <w:tab/>
            </w:r>
            <w:r>
              <w:rPr>
                <w:webHidden/>
              </w:rPr>
              <w:fldChar w:fldCharType="begin"/>
            </w:r>
            <w:r>
              <w:rPr>
                <w:webHidden/>
              </w:rPr>
              <w:instrText xml:space="preserve"> PAGEREF _Toc80013021 \h </w:instrText>
            </w:r>
            <w:r>
              <w:rPr>
                <w:webHidden/>
              </w:rPr>
            </w:r>
            <w:r>
              <w:rPr>
                <w:webHidden/>
              </w:rPr>
              <w:fldChar w:fldCharType="separate"/>
            </w:r>
            <w:r>
              <w:rPr>
                <w:webHidden/>
              </w:rPr>
              <w:t>27</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22" w:history="1">
            <w:r w:rsidRPr="00113851">
              <w:rPr>
                <w:rStyle w:val="Hyperlink"/>
                <w:rFonts w:ascii="Times New Roman" w:hAnsi="Times New Roman"/>
              </w:rPr>
              <w:t>4.6</w:t>
            </w:r>
            <w:r>
              <w:rPr>
                <w:rFonts w:asciiTheme="minorHAnsi" w:eastAsiaTheme="minorEastAsia" w:hAnsiTheme="minorHAnsi" w:cstheme="minorBidi"/>
                <w:sz w:val="22"/>
                <w:szCs w:val="22"/>
              </w:rPr>
              <w:tab/>
            </w:r>
            <w:r w:rsidRPr="00113851">
              <w:rPr>
                <w:rStyle w:val="Hyperlink"/>
              </w:rPr>
              <w:t>Backups and duplicates</w:t>
            </w:r>
            <w:r>
              <w:rPr>
                <w:webHidden/>
              </w:rPr>
              <w:tab/>
            </w:r>
            <w:r>
              <w:rPr>
                <w:webHidden/>
              </w:rPr>
              <w:fldChar w:fldCharType="begin"/>
            </w:r>
            <w:r>
              <w:rPr>
                <w:webHidden/>
              </w:rPr>
              <w:instrText xml:space="preserve"> PAGEREF _Toc80013022 \h </w:instrText>
            </w:r>
            <w:r>
              <w:rPr>
                <w:webHidden/>
              </w:rPr>
            </w:r>
            <w:r>
              <w:rPr>
                <w:webHidden/>
              </w:rPr>
              <w:fldChar w:fldCharType="separate"/>
            </w:r>
            <w:r>
              <w:rPr>
                <w:webHidden/>
              </w:rPr>
              <w:t>27</w:t>
            </w:r>
            <w:r>
              <w:rPr>
                <w:webHidden/>
              </w:rPr>
              <w:fldChar w:fldCharType="end"/>
            </w:r>
          </w:hyperlink>
        </w:p>
        <w:p w:rsidR="00DD275A" w:rsidRDefault="00DD275A">
          <w:pPr>
            <w:pStyle w:val="TOC1"/>
            <w:rPr>
              <w:rFonts w:asciiTheme="minorHAnsi" w:eastAsiaTheme="minorEastAsia" w:hAnsiTheme="minorHAnsi" w:cstheme="minorBidi"/>
              <w:b w:val="0"/>
              <w:snapToGrid/>
              <w:spacing w:val="0"/>
              <w:sz w:val="22"/>
              <w:szCs w:val="22"/>
            </w:rPr>
          </w:pPr>
          <w:hyperlink w:anchor="_Toc80013023" w:history="1">
            <w:r w:rsidRPr="00113851">
              <w:rPr>
                <w:rStyle w:val="Hyperlink"/>
              </w:rPr>
              <w:t>5</w:t>
            </w:r>
            <w:r>
              <w:rPr>
                <w:rFonts w:asciiTheme="minorHAnsi" w:eastAsiaTheme="minorEastAsia" w:hAnsiTheme="minorHAnsi" w:cstheme="minorBidi"/>
                <w:b w:val="0"/>
                <w:snapToGrid/>
                <w:spacing w:val="0"/>
                <w:sz w:val="22"/>
                <w:szCs w:val="22"/>
              </w:rPr>
              <w:tab/>
            </w:r>
            <w:r w:rsidRPr="00113851">
              <w:rPr>
                <w:rStyle w:val="Hyperlink"/>
              </w:rPr>
              <w:t>Archive organization and naming</w:t>
            </w:r>
            <w:r>
              <w:rPr>
                <w:webHidden/>
              </w:rPr>
              <w:tab/>
            </w:r>
            <w:r>
              <w:rPr>
                <w:webHidden/>
              </w:rPr>
              <w:fldChar w:fldCharType="begin"/>
            </w:r>
            <w:r>
              <w:rPr>
                <w:webHidden/>
              </w:rPr>
              <w:instrText xml:space="preserve"> PAGEREF _Toc80013023 \h </w:instrText>
            </w:r>
            <w:r>
              <w:rPr>
                <w:webHidden/>
              </w:rPr>
            </w:r>
            <w:r>
              <w:rPr>
                <w:webHidden/>
              </w:rPr>
              <w:fldChar w:fldCharType="separate"/>
            </w:r>
            <w:r>
              <w:rPr>
                <w:webHidden/>
              </w:rPr>
              <w:t>29</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24" w:history="1">
            <w:r w:rsidRPr="00113851">
              <w:rPr>
                <w:rStyle w:val="Hyperlink"/>
                <w:rFonts w:ascii="Times New Roman" w:hAnsi="Times New Roman"/>
              </w:rPr>
              <w:t>5.1</w:t>
            </w:r>
            <w:r>
              <w:rPr>
                <w:rFonts w:asciiTheme="minorHAnsi" w:eastAsiaTheme="minorEastAsia" w:hAnsiTheme="minorHAnsi" w:cstheme="minorBidi"/>
                <w:sz w:val="22"/>
                <w:szCs w:val="22"/>
              </w:rPr>
              <w:tab/>
            </w:r>
            <w:r w:rsidRPr="00113851">
              <w:rPr>
                <w:rStyle w:val="Hyperlink"/>
              </w:rPr>
              <w:t>Logical Identifiers</w:t>
            </w:r>
            <w:r>
              <w:rPr>
                <w:webHidden/>
              </w:rPr>
              <w:tab/>
            </w:r>
            <w:r>
              <w:rPr>
                <w:webHidden/>
              </w:rPr>
              <w:fldChar w:fldCharType="begin"/>
            </w:r>
            <w:r>
              <w:rPr>
                <w:webHidden/>
              </w:rPr>
              <w:instrText xml:space="preserve"> PAGEREF _Toc80013024 \h </w:instrText>
            </w:r>
            <w:r>
              <w:rPr>
                <w:webHidden/>
              </w:rPr>
            </w:r>
            <w:r>
              <w:rPr>
                <w:webHidden/>
              </w:rPr>
              <w:fldChar w:fldCharType="separate"/>
            </w:r>
            <w:r>
              <w:rPr>
                <w:webHidden/>
              </w:rPr>
              <w:t>29</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25" w:history="1">
            <w:r w:rsidRPr="00113851">
              <w:rPr>
                <w:rStyle w:val="Hyperlink"/>
              </w:rPr>
              <w:t>5.1.1</w:t>
            </w:r>
            <w:r>
              <w:rPr>
                <w:rFonts w:asciiTheme="minorHAnsi" w:eastAsiaTheme="minorEastAsia" w:hAnsiTheme="minorHAnsi" w:cstheme="minorBidi"/>
                <w:sz w:val="22"/>
                <w:szCs w:val="22"/>
              </w:rPr>
              <w:tab/>
            </w:r>
            <w:r w:rsidRPr="00113851">
              <w:rPr>
                <w:rStyle w:val="Hyperlink"/>
              </w:rPr>
              <w:t>LID Formation</w:t>
            </w:r>
            <w:r>
              <w:rPr>
                <w:webHidden/>
              </w:rPr>
              <w:tab/>
            </w:r>
            <w:r>
              <w:rPr>
                <w:webHidden/>
              </w:rPr>
              <w:fldChar w:fldCharType="begin"/>
            </w:r>
            <w:r>
              <w:rPr>
                <w:webHidden/>
              </w:rPr>
              <w:instrText xml:space="preserve"> PAGEREF _Toc80013025 \h </w:instrText>
            </w:r>
            <w:r>
              <w:rPr>
                <w:webHidden/>
              </w:rPr>
            </w:r>
            <w:r>
              <w:rPr>
                <w:webHidden/>
              </w:rPr>
              <w:fldChar w:fldCharType="separate"/>
            </w:r>
            <w:r>
              <w:rPr>
                <w:webHidden/>
              </w:rPr>
              <w:t>29</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26" w:history="1">
            <w:r w:rsidRPr="00113851">
              <w:rPr>
                <w:rStyle w:val="Hyperlink"/>
              </w:rPr>
              <w:t>5.1.2</w:t>
            </w:r>
            <w:r>
              <w:rPr>
                <w:rFonts w:asciiTheme="minorHAnsi" w:eastAsiaTheme="minorEastAsia" w:hAnsiTheme="minorHAnsi" w:cstheme="minorBidi"/>
                <w:sz w:val="22"/>
                <w:szCs w:val="22"/>
              </w:rPr>
              <w:tab/>
            </w:r>
            <w:r w:rsidRPr="00113851">
              <w:rPr>
                <w:rStyle w:val="Hyperlink"/>
              </w:rPr>
              <w:t>VID Formation</w:t>
            </w:r>
            <w:r>
              <w:rPr>
                <w:webHidden/>
              </w:rPr>
              <w:tab/>
            </w:r>
            <w:r>
              <w:rPr>
                <w:webHidden/>
              </w:rPr>
              <w:fldChar w:fldCharType="begin"/>
            </w:r>
            <w:r>
              <w:rPr>
                <w:webHidden/>
              </w:rPr>
              <w:instrText xml:space="preserve"> PAGEREF _Toc80013026 \h </w:instrText>
            </w:r>
            <w:r>
              <w:rPr>
                <w:webHidden/>
              </w:rPr>
            </w:r>
            <w:r>
              <w:rPr>
                <w:webHidden/>
              </w:rPr>
              <w:fldChar w:fldCharType="separate"/>
            </w:r>
            <w:r>
              <w:rPr>
                <w:webHidden/>
              </w:rPr>
              <w:t>30</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27" w:history="1">
            <w:r w:rsidRPr="00113851">
              <w:rPr>
                <w:rStyle w:val="Hyperlink"/>
                <w:rFonts w:ascii="Times New Roman" w:hAnsi="Times New Roman"/>
              </w:rPr>
              <w:t>5.2</w:t>
            </w:r>
            <w:r>
              <w:rPr>
                <w:rFonts w:asciiTheme="minorHAnsi" w:eastAsiaTheme="minorEastAsia" w:hAnsiTheme="minorHAnsi" w:cstheme="minorBidi"/>
                <w:sz w:val="22"/>
                <w:szCs w:val="22"/>
              </w:rPr>
              <w:tab/>
            </w:r>
            <w:r w:rsidRPr="00113851">
              <w:rPr>
                <w:rStyle w:val="Hyperlink"/>
              </w:rPr>
              <w:t>STATIC Archive Contents</w:t>
            </w:r>
            <w:r>
              <w:rPr>
                <w:webHidden/>
              </w:rPr>
              <w:tab/>
            </w:r>
            <w:r>
              <w:rPr>
                <w:webHidden/>
              </w:rPr>
              <w:fldChar w:fldCharType="begin"/>
            </w:r>
            <w:r>
              <w:rPr>
                <w:webHidden/>
              </w:rPr>
              <w:instrText xml:space="preserve"> PAGEREF _Toc80013027 \h </w:instrText>
            </w:r>
            <w:r>
              <w:rPr>
                <w:webHidden/>
              </w:rPr>
            </w:r>
            <w:r>
              <w:rPr>
                <w:webHidden/>
              </w:rPr>
              <w:fldChar w:fldCharType="separate"/>
            </w:r>
            <w:r>
              <w:rPr>
                <w:webHidden/>
              </w:rPr>
              <w:t>30</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28" w:history="1">
            <w:r w:rsidRPr="00113851">
              <w:rPr>
                <w:rStyle w:val="Hyperlink"/>
              </w:rPr>
              <w:t>5.2.1</w:t>
            </w:r>
            <w:r>
              <w:rPr>
                <w:rFonts w:asciiTheme="minorHAnsi" w:eastAsiaTheme="minorEastAsia" w:hAnsiTheme="minorHAnsi" w:cstheme="minorBidi"/>
                <w:sz w:val="22"/>
                <w:szCs w:val="22"/>
              </w:rPr>
              <w:tab/>
            </w:r>
            <w:r w:rsidRPr="00113851">
              <w:rPr>
                <w:rStyle w:val="Hyperlink"/>
              </w:rPr>
              <w:t>STATIC Calibrated (MAVEN Level 2) Science Data Bundle</w:t>
            </w:r>
            <w:r>
              <w:rPr>
                <w:webHidden/>
              </w:rPr>
              <w:tab/>
            </w:r>
            <w:r>
              <w:rPr>
                <w:webHidden/>
              </w:rPr>
              <w:fldChar w:fldCharType="begin"/>
            </w:r>
            <w:r>
              <w:rPr>
                <w:webHidden/>
              </w:rPr>
              <w:instrText xml:space="preserve"> PAGEREF _Toc80013028 \h </w:instrText>
            </w:r>
            <w:r>
              <w:rPr>
                <w:webHidden/>
              </w:rPr>
            </w:r>
            <w:r>
              <w:rPr>
                <w:webHidden/>
              </w:rPr>
              <w:fldChar w:fldCharType="separate"/>
            </w:r>
            <w:r>
              <w:rPr>
                <w:webHidden/>
              </w:rPr>
              <w:t>30</w:t>
            </w:r>
            <w:r>
              <w:rPr>
                <w:webHidden/>
              </w:rPr>
              <w:fldChar w:fldCharType="end"/>
            </w:r>
          </w:hyperlink>
        </w:p>
        <w:p w:rsidR="00DD275A" w:rsidRDefault="00DD275A">
          <w:pPr>
            <w:pStyle w:val="TOC1"/>
            <w:rPr>
              <w:rFonts w:asciiTheme="minorHAnsi" w:eastAsiaTheme="minorEastAsia" w:hAnsiTheme="minorHAnsi" w:cstheme="minorBidi"/>
              <w:b w:val="0"/>
              <w:snapToGrid/>
              <w:spacing w:val="0"/>
              <w:sz w:val="22"/>
              <w:szCs w:val="22"/>
            </w:rPr>
          </w:pPr>
          <w:hyperlink w:anchor="_Toc80013029" w:history="1">
            <w:r w:rsidRPr="00113851">
              <w:rPr>
                <w:rStyle w:val="Hyperlink"/>
              </w:rPr>
              <w:t>6</w:t>
            </w:r>
            <w:r>
              <w:rPr>
                <w:rFonts w:asciiTheme="minorHAnsi" w:eastAsiaTheme="minorEastAsia" w:hAnsiTheme="minorHAnsi" w:cstheme="minorBidi"/>
                <w:b w:val="0"/>
                <w:snapToGrid/>
                <w:spacing w:val="0"/>
                <w:sz w:val="22"/>
                <w:szCs w:val="22"/>
              </w:rPr>
              <w:tab/>
            </w:r>
            <w:r w:rsidRPr="00113851">
              <w:rPr>
                <w:rStyle w:val="Hyperlink"/>
              </w:rPr>
              <w:t>Archive products formats</w:t>
            </w:r>
            <w:r>
              <w:rPr>
                <w:webHidden/>
              </w:rPr>
              <w:tab/>
            </w:r>
            <w:r>
              <w:rPr>
                <w:webHidden/>
              </w:rPr>
              <w:fldChar w:fldCharType="begin"/>
            </w:r>
            <w:r>
              <w:rPr>
                <w:webHidden/>
              </w:rPr>
              <w:instrText xml:space="preserve"> PAGEREF _Toc80013029 \h </w:instrText>
            </w:r>
            <w:r>
              <w:rPr>
                <w:webHidden/>
              </w:rPr>
            </w:r>
            <w:r>
              <w:rPr>
                <w:webHidden/>
              </w:rPr>
              <w:fldChar w:fldCharType="separate"/>
            </w:r>
            <w:r>
              <w:rPr>
                <w:webHidden/>
              </w:rPr>
              <w:t>41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30" w:history="1">
            <w:r w:rsidRPr="00113851">
              <w:rPr>
                <w:rStyle w:val="Hyperlink"/>
                <w:rFonts w:ascii="Times New Roman" w:hAnsi="Times New Roman"/>
              </w:rPr>
              <w:t>6.1</w:t>
            </w:r>
            <w:r>
              <w:rPr>
                <w:rFonts w:asciiTheme="minorHAnsi" w:eastAsiaTheme="minorEastAsia" w:hAnsiTheme="minorHAnsi" w:cstheme="minorBidi"/>
                <w:sz w:val="22"/>
                <w:szCs w:val="22"/>
              </w:rPr>
              <w:tab/>
            </w:r>
            <w:r w:rsidRPr="00113851">
              <w:rPr>
                <w:rStyle w:val="Hyperlink"/>
              </w:rPr>
              <w:t>Data File Formats</w:t>
            </w:r>
            <w:r>
              <w:rPr>
                <w:webHidden/>
              </w:rPr>
              <w:tab/>
            </w:r>
            <w:r>
              <w:rPr>
                <w:webHidden/>
              </w:rPr>
              <w:fldChar w:fldCharType="begin"/>
            </w:r>
            <w:r>
              <w:rPr>
                <w:webHidden/>
              </w:rPr>
              <w:instrText xml:space="preserve"> PAGEREF _Toc80013030 \h </w:instrText>
            </w:r>
            <w:r>
              <w:rPr>
                <w:webHidden/>
              </w:rPr>
            </w:r>
            <w:r>
              <w:rPr>
                <w:webHidden/>
              </w:rPr>
              <w:fldChar w:fldCharType="separate"/>
            </w:r>
            <w:r>
              <w:rPr>
                <w:webHidden/>
              </w:rPr>
              <w:t>41</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31" w:history="1">
            <w:r w:rsidRPr="00113851">
              <w:rPr>
                <w:rStyle w:val="Hyperlink"/>
              </w:rPr>
              <w:t>6.1.1</w:t>
            </w:r>
            <w:r>
              <w:rPr>
                <w:rFonts w:asciiTheme="minorHAnsi" w:eastAsiaTheme="minorEastAsia" w:hAnsiTheme="minorHAnsi" w:cstheme="minorBidi"/>
                <w:sz w:val="22"/>
                <w:szCs w:val="22"/>
              </w:rPr>
              <w:tab/>
            </w:r>
            <w:r w:rsidRPr="00113851">
              <w:rPr>
                <w:rStyle w:val="Hyperlink"/>
              </w:rPr>
              <w:t>Calibrated data file structure</w:t>
            </w:r>
            <w:r>
              <w:rPr>
                <w:webHidden/>
              </w:rPr>
              <w:tab/>
            </w:r>
            <w:r>
              <w:rPr>
                <w:webHidden/>
              </w:rPr>
              <w:fldChar w:fldCharType="begin"/>
            </w:r>
            <w:r>
              <w:rPr>
                <w:webHidden/>
              </w:rPr>
              <w:instrText xml:space="preserve"> PAGEREF _Toc80013031 \h </w:instrText>
            </w:r>
            <w:r>
              <w:rPr>
                <w:webHidden/>
              </w:rPr>
            </w:r>
            <w:r>
              <w:rPr>
                <w:webHidden/>
              </w:rPr>
              <w:fldChar w:fldCharType="separate"/>
            </w:r>
            <w:r>
              <w:rPr>
                <w:webHidden/>
              </w:rPr>
              <w:t>41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32" w:history="1">
            <w:r w:rsidRPr="00113851">
              <w:rPr>
                <w:rStyle w:val="Hyperlink"/>
                <w:rFonts w:ascii="Times New Roman" w:hAnsi="Times New Roman"/>
              </w:rPr>
              <w:t>6.2</w:t>
            </w:r>
            <w:r>
              <w:rPr>
                <w:rFonts w:asciiTheme="minorHAnsi" w:eastAsiaTheme="minorEastAsia" w:hAnsiTheme="minorHAnsi" w:cstheme="minorBidi"/>
                <w:sz w:val="22"/>
                <w:szCs w:val="22"/>
              </w:rPr>
              <w:tab/>
            </w:r>
            <w:r w:rsidRPr="00113851">
              <w:rPr>
                <w:rStyle w:val="Hyperlink"/>
              </w:rPr>
              <w:t>Document Product File Formats</w:t>
            </w:r>
            <w:r>
              <w:rPr>
                <w:webHidden/>
              </w:rPr>
              <w:tab/>
            </w:r>
            <w:r>
              <w:rPr>
                <w:webHidden/>
              </w:rPr>
              <w:fldChar w:fldCharType="begin"/>
            </w:r>
            <w:r>
              <w:rPr>
                <w:webHidden/>
              </w:rPr>
              <w:instrText xml:space="preserve"> PAGEREF _Toc80013032 \h </w:instrText>
            </w:r>
            <w:r>
              <w:rPr>
                <w:webHidden/>
              </w:rPr>
            </w:r>
            <w:r>
              <w:rPr>
                <w:webHidden/>
              </w:rPr>
              <w:fldChar w:fldCharType="separate"/>
            </w:r>
            <w:r>
              <w:rPr>
                <w:webHidden/>
              </w:rPr>
              <w:t>54</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33" w:history="1">
            <w:r w:rsidRPr="00113851">
              <w:rPr>
                <w:rStyle w:val="Hyperlink"/>
                <w:rFonts w:ascii="Times New Roman" w:hAnsi="Times New Roman"/>
              </w:rPr>
              <w:t>6.3</w:t>
            </w:r>
            <w:r>
              <w:rPr>
                <w:rFonts w:asciiTheme="minorHAnsi" w:eastAsiaTheme="minorEastAsia" w:hAnsiTheme="minorHAnsi" w:cstheme="minorBidi"/>
                <w:sz w:val="22"/>
                <w:szCs w:val="22"/>
              </w:rPr>
              <w:tab/>
            </w:r>
            <w:r w:rsidRPr="00113851">
              <w:rPr>
                <w:rStyle w:val="Hyperlink"/>
              </w:rPr>
              <w:t>PDS Labels</w:t>
            </w:r>
            <w:r>
              <w:rPr>
                <w:webHidden/>
              </w:rPr>
              <w:tab/>
            </w:r>
            <w:r>
              <w:rPr>
                <w:webHidden/>
              </w:rPr>
              <w:fldChar w:fldCharType="begin"/>
            </w:r>
            <w:r>
              <w:rPr>
                <w:webHidden/>
              </w:rPr>
              <w:instrText xml:space="preserve"> PAGEREF _Toc80013033 \h </w:instrText>
            </w:r>
            <w:r>
              <w:rPr>
                <w:webHidden/>
              </w:rPr>
            </w:r>
            <w:r>
              <w:rPr>
                <w:webHidden/>
              </w:rPr>
              <w:fldChar w:fldCharType="separate"/>
            </w:r>
            <w:r>
              <w:rPr>
                <w:webHidden/>
              </w:rPr>
              <w:t>54</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34" w:history="1">
            <w:r w:rsidRPr="00113851">
              <w:rPr>
                <w:rStyle w:val="Hyperlink"/>
              </w:rPr>
              <w:t>6.3.1</w:t>
            </w:r>
            <w:r>
              <w:rPr>
                <w:rFonts w:asciiTheme="minorHAnsi" w:eastAsiaTheme="minorEastAsia" w:hAnsiTheme="minorHAnsi" w:cstheme="minorBidi"/>
                <w:sz w:val="22"/>
                <w:szCs w:val="22"/>
              </w:rPr>
              <w:tab/>
            </w:r>
            <w:r w:rsidRPr="00113851">
              <w:rPr>
                <w:rStyle w:val="Hyperlink"/>
              </w:rPr>
              <w:t>XML Documents</w:t>
            </w:r>
            <w:r>
              <w:rPr>
                <w:webHidden/>
              </w:rPr>
              <w:tab/>
            </w:r>
            <w:r>
              <w:rPr>
                <w:webHidden/>
              </w:rPr>
              <w:fldChar w:fldCharType="begin"/>
            </w:r>
            <w:r>
              <w:rPr>
                <w:webHidden/>
              </w:rPr>
              <w:instrText xml:space="preserve"> PAGEREF _Toc80013034 \h </w:instrText>
            </w:r>
            <w:r>
              <w:rPr>
                <w:webHidden/>
              </w:rPr>
            </w:r>
            <w:r>
              <w:rPr>
                <w:webHidden/>
              </w:rPr>
              <w:fldChar w:fldCharType="separate"/>
            </w:r>
            <w:r>
              <w:rPr>
                <w:webHidden/>
              </w:rPr>
              <w:t>54</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35" w:history="1">
            <w:r w:rsidRPr="00113851">
              <w:rPr>
                <w:rStyle w:val="Hyperlink"/>
                <w:rFonts w:ascii="Times New Roman" w:hAnsi="Times New Roman"/>
              </w:rPr>
              <w:t>6.4</w:t>
            </w:r>
            <w:r>
              <w:rPr>
                <w:rFonts w:asciiTheme="minorHAnsi" w:eastAsiaTheme="minorEastAsia" w:hAnsiTheme="minorHAnsi" w:cstheme="minorBidi"/>
                <w:sz w:val="22"/>
                <w:szCs w:val="22"/>
              </w:rPr>
              <w:tab/>
            </w:r>
            <w:r w:rsidRPr="00113851">
              <w:rPr>
                <w:rStyle w:val="Hyperlink"/>
              </w:rPr>
              <w:t>Delivery Package</w:t>
            </w:r>
            <w:r>
              <w:rPr>
                <w:webHidden/>
              </w:rPr>
              <w:tab/>
            </w:r>
            <w:r>
              <w:rPr>
                <w:webHidden/>
              </w:rPr>
              <w:fldChar w:fldCharType="begin"/>
            </w:r>
            <w:r>
              <w:rPr>
                <w:webHidden/>
              </w:rPr>
              <w:instrText xml:space="preserve"> PAGEREF _Toc80013035 \h </w:instrText>
            </w:r>
            <w:r>
              <w:rPr>
                <w:webHidden/>
              </w:rPr>
            </w:r>
            <w:r>
              <w:rPr>
                <w:webHidden/>
              </w:rPr>
              <w:fldChar w:fldCharType="separate"/>
            </w:r>
            <w:r>
              <w:rPr>
                <w:webHidden/>
              </w:rPr>
              <w:t>55</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36" w:history="1">
            <w:r w:rsidRPr="00113851">
              <w:rPr>
                <w:rStyle w:val="Hyperlink"/>
              </w:rPr>
              <w:t>6.4.1</w:t>
            </w:r>
            <w:r>
              <w:rPr>
                <w:rFonts w:asciiTheme="minorHAnsi" w:eastAsiaTheme="minorEastAsia" w:hAnsiTheme="minorHAnsi" w:cstheme="minorBidi"/>
                <w:sz w:val="22"/>
                <w:szCs w:val="22"/>
              </w:rPr>
              <w:tab/>
            </w:r>
            <w:r w:rsidRPr="00113851">
              <w:rPr>
                <w:rStyle w:val="Hyperlink"/>
              </w:rPr>
              <w:t>The Package</w:t>
            </w:r>
            <w:r>
              <w:rPr>
                <w:webHidden/>
              </w:rPr>
              <w:tab/>
            </w:r>
            <w:r>
              <w:rPr>
                <w:webHidden/>
              </w:rPr>
              <w:fldChar w:fldCharType="begin"/>
            </w:r>
            <w:r>
              <w:rPr>
                <w:webHidden/>
              </w:rPr>
              <w:instrText xml:space="preserve"> PAGEREF _Toc80013036 \h </w:instrText>
            </w:r>
            <w:r>
              <w:rPr>
                <w:webHidden/>
              </w:rPr>
            </w:r>
            <w:r>
              <w:rPr>
                <w:webHidden/>
              </w:rPr>
              <w:fldChar w:fldCharType="separate"/>
            </w:r>
            <w:r>
              <w:rPr>
                <w:webHidden/>
              </w:rPr>
              <w:t>55</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37" w:history="1">
            <w:r w:rsidRPr="00113851">
              <w:rPr>
                <w:rStyle w:val="Hyperlink"/>
              </w:rPr>
              <w:t>6.4.2</w:t>
            </w:r>
            <w:r>
              <w:rPr>
                <w:rFonts w:asciiTheme="minorHAnsi" w:eastAsiaTheme="minorEastAsia" w:hAnsiTheme="minorHAnsi" w:cstheme="minorBidi"/>
                <w:sz w:val="22"/>
                <w:szCs w:val="22"/>
              </w:rPr>
              <w:tab/>
            </w:r>
            <w:r w:rsidRPr="00113851">
              <w:rPr>
                <w:rStyle w:val="Hyperlink"/>
              </w:rPr>
              <w:t>Checksum Manifest</w:t>
            </w:r>
            <w:r>
              <w:rPr>
                <w:webHidden/>
              </w:rPr>
              <w:tab/>
            </w:r>
            <w:r>
              <w:rPr>
                <w:webHidden/>
              </w:rPr>
              <w:fldChar w:fldCharType="begin"/>
            </w:r>
            <w:r>
              <w:rPr>
                <w:webHidden/>
              </w:rPr>
              <w:instrText xml:space="preserve"> PAGEREF _Toc80013037 \h </w:instrText>
            </w:r>
            <w:r>
              <w:rPr>
                <w:webHidden/>
              </w:rPr>
            </w:r>
            <w:r>
              <w:rPr>
                <w:webHidden/>
              </w:rPr>
              <w:fldChar w:fldCharType="separate"/>
            </w:r>
            <w:r>
              <w:rPr>
                <w:webHidden/>
              </w:rPr>
              <w:t>55</w:t>
            </w:r>
            <w:r>
              <w:rPr>
                <w:webHidden/>
              </w:rPr>
              <w:fldChar w:fldCharType="end"/>
            </w:r>
          </w:hyperlink>
        </w:p>
        <w:p w:rsidR="00DD275A" w:rsidRDefault="00DD275A">
          <w:pPr>
            <w:pStyle w:val="TOC1"/>
            <w:tabs>
              <w:tab w:val="left" w:pos="1530"/>
            </w:tabs>
            <w:rPr>
              <w:rFonts w:asciiTheme="minorHAnsi" w:eastAsiaTheme="minorEastAsia" w:hAnsiTheme="minorHAnsi" w:cstheme="minorBidi"/>
              <w:b w:val="0"/>
              <w:snapToGrid/>
              <w:spacing w:val="0"/>
              <w:sz w:val="22"/>
              <w:szCs w:val="22"/>
            </w:rPr>
          </w:pPr>
          <w:hyperlink w:anchor="_Toc80013038" w:history="1">
            <w:r w:rsidRPr="00113851">
              <w:rPr>
                <w:rStyle w:val="Hyperlink"/>
              </w:rPr>
              <w:t>Appendix A</w:t>
            </w:r>
            <w:r>
              <w:rPr>
                <w:rFonts w:asciiTheme="minorHAnsi" w:eastAsiaTheme="minorEastAsia" w:hAnsiTheme="minorHAnsi" w:cstheme="minorBidi"/>
                <w:b w:val="0"/>
                <w:snapToGrid/>
                <w:spacing w:val="0"/>
                <w:sz w:val="22"/>
                <w:szCs w:val="22"/>
              </w:rPr>
              <w:tab/>
            </w:r>
            <w:r w:rsidRPr="00113851">
              <w:rPr>
                <w:rStyle w:val="Hyperlink"/>
              </w:rPr>
              <w:t>Support staff and cognizant persons</w:t>
            </w:r>
            <w:r>
              <w:rPr>
                <w:webHidden/>
              </w:rPr>
              <w:tab/>
            </w:r>
            <w:r>
              <w:rPr>
                <w:webHidden/>
              </w:rPr>
              <w:fldChar w:fldCharType="begin"/>
            </w:r>
            <w:r>
              <w:rPr>
                <w:webHidden/>
              </w:rPr>
              <w:instrText xml:space="preserve"> PAGEREF _Toc80013038 \h </w:instrText>
            </w:r>
            <w:r>
              <w:rPr>
                <w:webHidden/>
              </w:rPr>
            </w:r>
            <w:r>
              <w:rPr>
                <w:webHidden/>
              </w:rPr>
              <w:fldChar w:fldCharType="separate"/>
            </w:r>
            <w:r>
              <w:rPr>
                <w:webHidden/>
              </w:rPr>
              <w:t>56</w:t>
            </w:r>
            <w:r>
              <w:rPr>
                <w:webHidden/>
              </w:rPr>
              <w:fldChar w:fldCharType="end"/>
            </w:r>
          </w:hyperlink>
        </w:p>
        <w:p w:rsidR="00DD275A" w:rsidRDefault="00DD275A">
          <w:pPr>
            <w:pStyle w:val="TOC1"/>
            <w:tabs>
              <w:tab w:val="left" w:pos="1530"/>
            </w:tabs>
            <w:rPr>
              <w:rFonts w:asciiTheme="minorHAnsi" w:eastAsiaTheme="minorEastAsia" w:hAnsiTheme="minorHAnsi" w:cstheme="minorBidi"/>
              <w:b w:val="0"/>
              <w:snapToGrid/>
              <w:spacing w:val="0"/>
              <w:sz w:val="22"/>
              <w:szCs w:val="22"/>
            </w:rPr>
          </w:pPr>
          <w:hyperlink w:anchor="_Toc80013039" w:history="1">
            <w:r w:rsidRPr="00113851">
              <w:rPr>
                <w:rStyle w:val="Hyperlink"/>
              </w:rPr>
              <w:t>Appendix B</w:t>
            </w:r>
            <w:r>
              <w:rPr>
                <w:rFonts w:asciiTheme="minorHAnsi" w:eastAsiaTheme="minorEastAsia" w:hAnsiTheme="minorHAnsi" w:cstheme="minorBidi"/>
                <w:b w:val="0"/>
                <w:snapToGrid/>
                <w:spacing w:val="0"/>
                <w:sz w:val="22"/>
                <w:szCs w:val="22"/>
              </w:rPr>
              <w:tab/>
            </w:r>
            <w:r w:rsidRPr="00113851">
              <w:rPr>
                <w:rStyle w:val="Hyperlink"/>
              </w:rPr>
              <w:t>Naming conventions for MAVEN science data files</w:t>
            </w:r>
            <w:r>
              <w:rPr>
                <w:webHidden/>
              </w:rPr>
              <w:tab/>
            </w:r>
            <w:r>
              <w:rPr>
                <w:webHidden/>
              </w:rPr>
              <w:fldChar w:fldCharType="begin"/>
            </w:r>
            <w:r>
              <w:rPr>
                <w:webHidden/>
              </w:rPr>
              <w:instrText xml:space="preserve"> PAGEREF _Toc80013039 \h </w:instrText>
            </w:r>
            <w:r>
              <w:rPr>
                <w:webHidden/>
              </w:rPr>
            </w:r>
            <w:r>
              <w:rPr>
                <w:webHidden/>
              </w:rPr>
              <w:fldChar w:fldCharType="separate"/>
            </w:r>
            <w:r>
              <w:rPr>
                <w:webHidden/>
              </w:rPr>
              <w:t>57</w:t>
            </w:r>
            <w:r>
              <w:rPr>
                <w:webHidden/>
              </w:rPr>
              <w:fldChar w:fldCharType="end"/>
            </w:r>
          </w:hyperlink>
        </w:p>
        <w:p w:rsidR="00DD275A" w:rsidRDefault="00DD275A">
          <w:pPr>
            <w:pStyle w:val="TOC1"/>
            <w:tabs>
              <w:tab w:val="left" w:pos="1530"/>
            </w:tabs>
            <w:rPr>
              <w:rFonts w:asciiTheme="minorHAnsi" w:eastAsiaTheme="minorEastAsia" w:hAnsiTheme="minorHAnsi" w:cstheme="minorBidi"/>
              <w:b w:val="0"/>
              <w:snapToGrid/>
              <w:spacing w:val="0"/>
              <w:sz w:val="22"/>
              <w:szCs w:val="22"/>
            </w:rPr>
          </w:pPr>
          <w:hyperlink w:anchor="_Toc80013040" w:history="1">
            <w:r w:rsidRPr="00113851">
              <w:rPr>
                <w:rStyle w:val="Hyperlink"/>
              </w:rPr>
              <w:t>Appendix C</w:t>
            </w:r>
            <w:r>
              <w:rPr>
                <w:rFonts w:asciiTheme="minorHAnsi" w:eastAsiaTheme="minorEastAsia" w:hAnsiTheme="minorHAnsi" w:cstheme="minorBidi"/>
                <w:b w:val="0"/>
                <w:snapToGrid/>
                <w:spacing w:val="0"/>
                <w:sz w:val="22"/>
                <w:szCs w:val="22"/>
              </w:rPr>
              <w:tab/>
            </w:r>
            <w:r w:rsidRPr="00113851">
              <w:rPr>
                <w:rStyle w:val="Hyperlink"/>
              </w:rPr>
              <w:t>Sample Bundle Product Label</w:t>
            </w:r>
            <w:r>
              <w:rPr>
                <w:webHidden/>
              </w:rPr>
              <w:tab/>
            </w:r>
            <w:r>
              <w:rPr>
                <w:webHidden/>
              </w:rPr>
              <w:fldChar w:fldCharType="begin"/>
            </w:r>
            <w:r>
              <w:rPr>
                <w:webHidden/>
              </w:rPr>
              <w:instrText xml:space="preserve"> PAGEREF _Toc80013040 \h </w:instrText>
            </w:r>
            <w:r>
              <w:rPr>
                <w:webHidden/>
              </w:rPr>
            </w:r>
            <w:r>
              <w:rPr>
                <w:webHidden/>
              </w:rPr>
              <w:fldChar w:fldCharType="separate"/>
            </w:r>
            <w:r>
              <w:rPr>
                <w:webHidden/>
              </w:rPr>
              <w:t>58</w:t>
            </w:r>
            <w:r>
              <w:rPr>
                <w:webHidden/>
              </w:rPr>
              <w:fldChar w:fldCharType="end"/>
            </w:r>
          </w:hyperlink>
        </w:p>
        <w:p w:rsidR="00DD275A" w:rsidRDefault="00DD275A">
          <w:pPr>
            <w:pStyle w:val="TOC1"/>
            <w:tabs>
              <w:tab w:val="left" w:pos="1530"/>
            </w:tabs>
            <w:rPr>
              <w:rFonts w:asciiTheme="minorHAnsi" w:eastAsiaTheme="minorEastAsia" w:hAnsiTheme="minorHAnsi" w:cstheme="minorBidi"/>
              <w:b w:val="0"/>
              <w:snapToGrid/>
              <w:spacing w:val="0"/>
              <w:sz w:val="22"/>
              <w:szCs w:val="22"/>
            </w:rPr>
          </w:pPr>
          <w:hyperlink w:anchor="_Toc80013041" w:history="1">
            <w:r w:rsidRPr="00113851">
              <w:rPr>
                <w:rStyle w:val="Hyperlink"/>
              </w:rPr>
              <w:t>Appendix D</w:t>
            </w:r>
            <w:r>
              <w:rPr>
                <w:rFonts w:asciiTheme="minorHAnsi" w:eastAsiaTheme="minorEastAsia" w:hAnsiTheme="minorHAnsi" w:cstheme="minorBidi"/>
                <w:b w:val="0"/>
                <w:snapToGrid/>
                <w:spacing w:val="0"/>
                <w:sz w:val="22"/>
                <w:szCs w:val="22"/>
              </w:rPr>
              <w:tab/>
            </w:r>
            <w:r w:rsidRPr="00113851">
              <w:rPr>
                <w:rStyle w:val="Hyperlink"/>
              </w:rPr>
              <w:t>Sample Collection Product Label</w:t>
            </w:r>
            <w:r>
              <w:rPr>
                <w:webHidden/>
              </w:rPr>
              <w:tab/>
            </w:r>
            <w:r>
              <w:rPr>
                <w:webHidden/>
              </w:rPr>
              <w:fldChar w:fldCharType="begin"/>
            </w:r>
            <w:r>
              <w:rPr>
                <w:webHidden/>
              </w:rPr>
              <w:instrText xml:space="preserve"> PAGEREF _Toc80013041 \h </w:instrText>
            </w:r>
            <w:r>
              <w:rPr>
                <w:webHidden/>
              </w:rPr>
            </w:r>
            <w:r>
              <w:rPr>
                <w:webHidden/>
              </w:rPr>
              <w:fldChar w:fldCharType="separate"/>
            </w:r>
            <w:r>
              <w:rPr>
                <w:webHidden/>
              </w:rPr>
              <w:t>67</w:t>
            </w:r>
            <w:r>
              <w:rPr>
                <w:webHidden/>
              </w:rPr>
              <w:fldChar w:fldCharType="end"/>
            </w:r>
          </w:hyperlink>
        </w:p>
        <w:p w:rsidR="00DD275A" w:rsidRDefault="00DD275A">
          <w:pPr>
            <w:pStyle w:val="TOC1"/>
            <w:tabs>
              <w:tab w:val="left" w:pos="1530"/>
            </w:tabs>
            <w:rPr>
              <w:rFonts w:asciiTheme="minorHAnsi" w:eastAsiaTheme="minorEastAsia" w:hAnsiTheme="minorHAnsi" w:cstheme="minorBidi"/>
              <w:b w:val="0"/>
              <w:snapToGrid/>
              <w:spacing w:val="0"/>
              <w:sz w:val="22"/>
              <w:szCs w:val="22"/>
            </w:rPr>
          </w:pPr>
          <w:hyperlink w:anchor="_Toc80013042" w:history="1">
            <w:r w:rsidRPr="00113851">
              <w:rPr>
                <w:rStyle w:val="Hyperlink"/>
              </w:rPr>
              <w:t>Appendix E</w:t>
            </w:r>
            <w:r>
              <w:rPr>
                <w:rFonts w:asciiTheme="minorHAnsi" w:eastAsiaTheme="minorEastAsia" w:hAnsiTheme="minorHAnsi" w:cstheme="minorBidi"/>
                <w:b w:val="0"/>
                <w:snapToGrid/>
                <w:spacing w:val="0"/>
                <w:sz w:val="22"/>
                <w:szCs w:val="22"/>
              </w:rPr>
              <w:tab/>
            </w:r>
            <w:r w:rsidRPr="00113851">
              <w:rPr>
                <w:rStyle w:val="Hyperlink"/>
              </w:rPr>
              <w:t>Sample Data Product Labels</w:t>
            </w:r>
            <w:r>
              <w:rPr>
                <w:webHidden/>
              </w:rPr>
              <w:tab/>
            </w:r>
            <w:r>
              <w:rPr>
                <w:webHidden/>
              </w:rPr>
              <w:fldChar w:fldCharType="begin"/>
            </w:r>
            <w:r>
              <w:rPr>
                <w:webHidden/>
              </w:rPr>
              <w:instrText xml:space="preserve"> PAGEREF _Toc80013042 \h </w:instrText>
            </w:r>
            <w:r>
              <w:rPr>
                <w:webHidden/>
              </w:rPr>
            </w:r>
            <w:r>
              <w:rPr>
                <w:webHidden/>
              </w:rPr>
              <w:fldChar w:fldCharType="separate"/>
            </w:r>
            <w:r>
              <w:rPr>
                <w:webHidden/>
              </w:rPr>
              <w:t>70</w:t>
            </w:r>
            <w:r>
              <w:rPr>
                <w:webHidden/>
              </w:rPr>
              <w:fldChar w:fldCharType="end"/>
            </w:r>
          </w:hyperlink>
        </w:p>
        <w:p w:rsidR="00DD275A" w:rsidRDefault="00DD275A">
          <w:pPr>
            <w:pStyle w:val="TOC1"/>
            <w:tabs>
              <w:tab w:val="left" w:pos="1530"/>
            </w:tabs>
            <w:rPr>
              <w:rFonts w:asciiTheme="minorHAnsi" w:eastAsiaTheme="minorEastAsia" w:hAnsiTheme="minorHAnsi" w:cstheme="minorBidi"/>
              <w:b w:val="0"/>
              <w:snapToGrid/>
              <w:spacing w:val="0"/>
              <w:sz w:val="22"/>
              <w:szCs w:val="22"/>
            </w:rPr>
          </w:pPr>
          <w:hyperlink w:anchor="_Toc80013043" w:history="1">
            <w:r w:rsidRPr="00113851">
              <w:rPr>
                <w:rStyle w:val="Hyperlink"/>
              </w:rPr>
              <w:t>Appendix F</w:t>
            </w:r>
            <w:r>
              <w:rPr>
                <w:rFonts w:asciiTheme="minorHAnsi" w:eastAsiaTheme="minorEastAsia" w:hAnsiTheme="minorHAnsi" w:cstheme="minorBidi"/>
                <w:b w:val="0"/>
                <w:snapToGrid/>
                <w:spacing w:val="0"/>
                <w:sz w:val="22"/>
                <w:szCs w:val="22"/>
              </w:rPr>
              <w:tab/>
            </w:r>
            <w:r w:rsidRPr="00113851">
              <w:rPr>
                <w:rStyle w:val="Hyperlink"/>
              </w:rPr>
              <w:t>PDS4 Labels for STATIC CDF Data Files</w:t>
            </w:r>
            <w:r>
              <w:rPr>
                <w:webHidden/>
              </w:rPr>
              <w:tab/>
            </w:r>
            <w:r>
              <w:rPr>
                <w:webHidden/>
              </w:rPr>
              <w:fldChar w:fldCharType="begin"/>
            </w:r>
            <w:r>
              <w:rPr>
                <w:webHidden/>
              </w:rPr>
              <w:instrText xml:space="preserve"> PAGEREF _Toc80013043 \h </w:instrText>
            </w:r>
            <w:r>
              <w:rPr>
                <w:webHidden/>
              </w:rPr>
            </w:r>
            <w:r>
              <w:rPr>
                <w:webHidden/>
              </w:rPr>
              <w:fldChar w:fldCharType="separate"/>
            </w:r>
            <w:r>
              <w:rPr>
                <w:webHidden/>
              </w:rPr>
              <w:t>71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44" w:history="1">
            <w:r w:rsidRPr="00113851">
              <w:rPr>
                <w:rStyle w:val="Hyperlink"/>
              </w:rPr>
              <w:t>F.1</w:t>
            </w:r>
            <w:r>
              <w:rPr>
                <w:rFonts w:asciiTheme="minorHAnsi" w:eastAsiaTheme="minorEastAsia" w:hAnsiTheme="minorHAnsi" w:cstheme="minorBidi"/>
                <w:sz w:val="22"/>
                <w:szCs w:val="22"/>
              </w:rPr>
              <w:tab/>
            </w:r>
            <w:r w:rsidRPr="00113851">
              <w:rPr>
                <w:rStyle w:val="Hyperlink"/>
              </w:rPr>
              <w:t>CDF Formatted Data Files</w:t>
            </w:r>
            <w:r>
              <w:rPr>
                <w:webHidden/>
              </w:rPr>
              <w:tab/>
            </w:r>
            <w:r>
              <w:rPr>
                <w:webHidden/>
              </w:rPr>
              <w:fldChar w:fldCharType="begin"/>
            </w:r>
            <w:r>
              <w:rPr>
                <w:webHidden/>
              </w:rPr>
              <w:instrText xml:space="preserve"> PAGEREF _Toc80013044 \h </w:instrText>
            </w:r>
            <w:r>
              <w:rPr>
                <w:webHidden/>
              </w:rPr>
            </w:r>
            <w:r>
              <w:rPr>
                <w:webHidden/>
              </w:rPr>
              <w:fldChar w:fldCharType="separate"/>
            </w:r>
            <w:r>
              <w:rPr>
                <w:webHidden/>
              </w:rPr>
              <w:t>71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45" w:history="1">
            <w:r w:rsidRPr="00113851">
              <w:rPr>
                <w:rStyle w:val="Hyperlink"/>
              </w:rPr>
              <w:t>F.2</w:t>
            </w:r>
            <w:r>
              <w:rPr>
                <w:rFonts w:asciiTheme="minorHAnsi" w:eastAsiaTheme="minorEastAsia" w:hAnsiTheme="minorHAnsi" w:cstheme="minorBidi"/>
                <w:sz w:val="22"/>
                <w:szCs w:val="22"/>
              </w:rPr>
              <w:tab/>
            </w:r>
            <w:r w:rsidRPr="00113851">
              <w:rPr>
                <w:rStyle w:val="Hyperlink"/>
              </w:rPr>
              <w:t>CDF and PDS4 Metadata</w:t>
            </w:r>
            <w:r>
              <w:rPr>
                <w:webHidden/>
              </w:rPr>
              <w:tab/>
            </w:r>
            <w:r>
              <w:rPr>
                <w:webHidden/>
              </w:rPr>
              <w:fldChar w:fldCharType="begin"/>
            </w:r>
            <w:r>
              <w:rPr>
                <w:webHidden/>
              </w:rPr>
              <w:instrText xml:space="preserve"> PAGEREF _Toc80013045 \h </w:instrText>
            </w:r>
            <w:r>
              <w:rPr>
                <w:webHidden/>
              </w:rPr>
            </w:r>
            <w:r>
              <w:rPr>
                <w:webHidden/>
              </w:rPr>
              <w:fldChar w:fldCharType="separate"/>
            </w:r>
            <w:r>
              <w:rPr>
                <w:webHidden/>
              </w:rPr>
              <w:t>71</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46" w:history="1">
            <w:r w:rsidRPr="00113851">
              <w:rPr>
                <w:rStyle w:val="Hyperlink"/>
              </w:rPr>
              <w:t>F.2.1</w:t>
            </w:r>
            <w:r>
              <w:rPr>
                <w:rFonts w:asciiTheme="minorHAnsi" w:eastAsiaTheme="minorEastAsia" w:hAnsiTheme="minorHAnsi" w:cstheme="minorBidi"/>
                <w:sz w:val="22"/>
                <w:szCs w:val="22"/>
              </w:rPr>
              <w:tab/>
            </w:r>
            <w:r w:rsidRPr="00113851">
              <w:rPr>
                <w:rStyle w:val="Hyperlink"/>
              </w:rPr>
              <w:t>PDS4 Label Structure</w:t>
            </w:r>
            <w:r>
              <w:rPr>
                <w:webHidden/>
              </w:rPr>
              <w:tab/>
            </w:r>
            <w:r>
              <w:rPr>
                <w:webHidden/>
              </w:rPr>
              <w:fldChar w:fldCharType="begin"/>
            </w:r>
            <w:r>
              <w:rPr>
                <w:webHidden/>
              </w:rPr>
              <w:instrText xml:space="preserve"> PAGEREF _Toc80013046 \h </w:instrText>
            </w:r>
            <w:r>
              <w:rPr>
                <w:webHidden/>
              </w:rPr>
            </w:r>
            <w:r>
              <w:rPr>
                <w:webHidden/>
              </w:rPr>
              <w:fldChar w:fldCharType="separate"/>
            </w:r>
            <w:r>
              <w:rPr>
                <w:webHidden/>
              </w:rPr>
              <w:t>71</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47" w:history="1">
            <w:r w:rsidRPr="00113851">
              <w:rPr>
                <w:rStyle w:val="Hyperlink"/>
              </w:rPr>
              <w:t>F.2.1.1.1</w:t>
            </w:r>
            <w:r>
              <w:rPr>
                <w:rFonts w:asciiTheme="minorHAnsi" w:eastAsiaTheme="minorEastAsia" w:hAnsiTheme="minorHAnsi" w:cstheme="minorBidi"/>
                <w:sz w:val="22"/>
                <w:szCs w:val="22"/>
              </w:rPr>
              <w:tab/>
            </w:r>
            <w:r w:rsidRPr="00113851">
              <w:rPr>
                <w:rStyle w:val="Hyperlink"/>
              </w:rPr>
              <w:t>PDS Label Physical Structure Description</w:t>
            </w:r>
            <w:r>
              <w:rPr>
                <w:webHidden/>
              </w:rPr>
              <w:tab/>
            </w:r>
            <w:r>
              <w:rPr>
                <w:webHidden/>
              </w:rPr>
              <w:fldChar w:fldCharType="begin"/>
            </w:r>
            <w:r>
              <w:rPr>
                <w:webHidden/>
              </w:rPr>
              <w:instrText xml:space="preserve"> PAGEREF _Toc80013047 \h </w:instrText>
            </w:r>
            <w:r>
              <w:rPr>
                <w:webHidden/>
              </w:rPr>
            </w:r>
            <w:r>
              <w:rPr>
                <w:webHidden/>
              </w:rPr>
              <w:fldChar w:fldCharType="separate"/>
            </w:r>
            <w:r>
              <w:rPr>
                <w:webHidden/>
              </w:rPr>
              <w:t>71</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48" w:history="1">
            <w:r w:rsidRPr="00113851">
              <w:rPr>
                <w:rStyle w:val="Hyperlink"/>
              </w:rPr>
              <w:t>F.2.1.1.2</w:t>
            </w:r>
            <w:r>
              <w:rPr>
                <w:rFonts w:asciiTheme="minorHAnsi" w:eastAsiaTheme="minorEastAsia" w:hAnsiTheme="minorHAnsi" w:cstheme="minorBidi"/>
                <w:sz w:val="22"/>
                <w:szCs w:val="22"/>
              </w:rPr>
              <w:tab/>
            </w:r>
            <w:r w:rsidRPr="00113851">
              <w:rPr>
                <w:rStyle w:val="Hyperlink"/>
              </w:rPr>
              <w:t>Parameter Logical Relationships</w:t>
            </w:r>
            <w:r>
              <w:rPr>
                <w:webHidden/>
              </w:rPr>
              <w:tab/>
            </w:r>
            <w:r>
              <w:rPr>
                <w:webHidden/>
              </w:rPr>
              <w:fldChar w:fldCharType="begin"/>
            </w:r>
            <w:r>
              <w:rPr>
                <w:webHidden/>
              </w:rPr>
              <w:instrText xml:space="preserve"> PAGEREF _Toc80013048 \h </w:instrText>
            </w:r>
            <w:r>
              <w:rPr>
                <w:webHidden/>
              </w:rPr>
            </w:r>
            <w:r>
              <w:rPr>
                <w:webHidden/>
              </w:rPr>
              <w:fldChar w:fldCharType="separate"/>
            </w:r>
            <w:r>
              <w:rPr>
                <w:webHidden/>
              </w:rPr>
              <w:t>73</w:t>
            </w:r>
            <w:r>
              <w:rPr>
                <w:webHidden/>
              </w:rPr>
              <w:fldChar w:fldCharType="end"/>
            </w:r>
          </w:hyperlink>
        </w:p>
        <w:p w:rsidR="00DD275A" w:rsidRDefault="00DD275A">
          <w:pPr>
            <w:pStyle w:val="TOC3"/>
            <w:rPr>
              <w:rFonts w:asciiTheme="minorHAnsi" w:eastAsiaTheme="minorEastAsia" w:hAnsiTheme="minorHAnsi" w:cstheme="minorBidi"/>
              <w:sz w:val="22"/>
              <w:szCs w:val="22"/>
            </w:rPr>
          </w:pPr>
          <w:hyperlink w:anchor="_Toc80013049" w:history="1">
            <w:r w:rsidRPr="00113851">
              <w:rPr>
                <w:rStyle w:val="Hyperlink"/>
              </w:rPr>
              <w:t>F.2.1.1.3</w:t>
            </w:r>
            <w:r>
              <w:rPr>
                <w:rFonts w:asciiTheme="minorHAnsi" w:eastAsiaTheme="minorEastAsia" w:hAnsiTheme="minorHAnsi" w:cstheme="minorBidi"/>
                <w:sz w:val="22"/>
                <w:szCs w:val="22"/>
              </w:rPr>
              <w:tab/>
            </w:r>
            <w:r w:rsidRPr="00113851">
              <w:rPr>
                <w:rStyle w:val="Hyperlink"/>
              </w:rPr>
              <w:t>Constant Values</w:t>
            </w:r>
            <w:r>
              <w:rPr>
                <w:webHidden/>
              </w:rPr>
              <w:tab/>
            </w:r>
            <w:r>
              <w:rPr>
                <w:webHidden/>
              </w:rPr>
              <w:fldChar w:fldCharType="begin"/>
            </w:r>
            <w:r>
              <w:rPr>
                <w:webHidden/>
              </w:rPr>
              <w:instrText xml:space="preserve"> PAGEREF _Toc80013049 \h </w:instrText>
            </w:r>
            <w:r>
              <w:rPr>
                <w:webHidden/>
              </w:rPr>
            </w:r>
            <w:r>
              <w:rPr>
                <w:webHidden/>
              </w:rPr>
              <w:fldChar w:fldCharType="separate"/>
            </w:r>
            <w:r>
              <w:rPr>
                <w:webHidden/>
              </w:rPr>
              <w:t>73</w:t>
            </w:r>
            <w:r>
              <w:rPr>
                <w:webHidden/>
              </w:rPr>
              <w:fldChar w:fldCharType="end"/>
            </w:r>
          </w:hyperlink>
        </w:p>
        <w:p w:rsidR="00DD275A" w:rsidRDefault="00DD275A">
          <w:pPr>
            <w:pStyle w:val="TOC1"/>
            <w:tabs>
              <w:tab w:val="left" w:pos="1530"/>
            </w:tabs>
            <w:rPr>
              <w:rFonts w:asciiTheme="minorHAnsi" w:eastAsiaTheme="minorEastAsia" w:hAnsiTheme="minorHAnsi" w:cstheme="minorBidi"/>
              <w:b w:val="0"/>
              <w:snapToGrid/>
              <w:spacing w:val="0"/>
              <w:sz w:val="22"/>
              <w:szCs w:val="22"/>
            </w:rPr>
          </w:pPr>
          <w:hyperlink w:anchor="_Toc80013050" w:history="1">
            <w:r w:rsidRPr="00113851">
              <w:rPr>
                <w:rStyle w:val="Hyperlink"/>
              </w:rPr>
              <w:t>Appendix G</w:t>
            </w:r>
            <w:r>
              <w:rPr>
                <w:rFonts w:asciiTheme="minorHAnsi" w:eastAsiaTheme="minorEastAsia" w:hAnsiTheme="minorHAnsi" w:cstheme="minorBidi"/>
                <w:b w:val="0"/>
                <w:snapToGrid/>
                <w:spacing w:val="0"/>
                <w:sz w:val="22"/>
                <w:szCs w:val="22"/>
              </w:rPr>
              <w:tab/>
            </w:r>
            <w:r w:rsidRPr="00113851">
              <w:rPr>
                <w:rStyle w:val="Hyperlink"/>
              </w:rPr>
              <w:t>User’s Guide</w:t>
            </w:r>
            <w:r>
              <w:rPr>
                <w:webHidden/>
              </w:rPr>
              <w:tab/>
            </w:r>
            <w:r>
              <w:rPr>
                <w:webHidden/>
              </w:rPr>
              <w:fldChar w:fldCharType="begin"/>
            </w:r>
            <w:r>
              <w:rPr>
                <w:webHidden/>
              </w:rPr>
              <w:instrText xml:space="preserve"> PAGEREF _Toc80013050 \h </w:instrText>
            </w:r>
            <w:r>
              <w:rPr>
                <w:webHidden/>
              </w:rPr>
            </w:r>
            <w:r>
              <w:rPr>
                <w:webHidden/>
              </w:rPr>
              <w:fldChar w:fldCharType="separate"/>
            </w:r>
            <w:r>
              <w:rPr>
                <w:webHidden/>
              </w:rPr>
              <w:t>75</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51" w:history="1">
            <w:r w:rsidRPr="00113851">
              <w:rPr>
                <w:rStyle w:val="Hyperlink"/>
              </w:rPr>
              <w:t>G.1</w:t>
            </w:r>
            <w:r>
              <w:rPr>
                <w:rFonts w:asciiTheme="minorHAnsi" w:eastAsiaTheme="minorEastAsia" w:hAnsiTheme="minorHAnsi" w:cstheme="minorBidi"/>
                <w:sz w:val="22"/>
                <w:szCs w:val="22"/>
              </w:rPr>
              <w:tab/>
            </w:r>
            <w:r w:rsidRPr="00113851">
              <w:rPr>
                <w:rStyle w:val="Hyperlink"/>
              </w:rPr>
              <w:t>Frequently Asked Questions</w:t>
            </w:r>
            <w:r>
              <w:rPr>
                <w:webHidden/>
              </w:rPr>
              <w:tab/>
            </w:r>
            <w:r>
              <w:rPr>
                <w:webHidden/>
              </w:rPr>
              <w:fldChar w:fldCharType="begin"/>
            </w:r>
            <w:r>
              <w:rPr>
                <w:webHidden/>
              </w:rPr>
              <w:instrText xml:space="preserve"> PAGEREF _Toc80013051 \h </w:instrText>
            </w:r>
            <w:r>
              <w:rPr>
                <w:webHidden/>
              </w:rPr>
            </w:r>
            <w:r>
              <w:rPr>
                <w:webHidden/>
              </w:rPr>
              <w:fldChar w:fldCharType="separate"/>
            </w:r>
            <w:r>
              <w:rPr>
                <w:webHidden/>
              </w:rPr>
              <w:t>75</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52" w:history="1">
            <w:r w:rsidRPr="00113851">
              <w:rPr>
                <w:rStyle w:val="Hyperlink"/>
              </w:rPr>
              <w:t>G.1.1. How can the average mass of a mass bin be determined?</w:t>
            </w:r>
            <w:r>
              <w:rPr>
                <w:webHidden/>
              </w:rPr>
              <w:tab/>
            </w:r>
            <w:r>
              <w:rPr>
                <w:webHidden/>
              </w:rPr>
              <w:fldChar w:fldCharType="begin"/>
            </w:r>
            <w:r>
              <w:rPr>
                <w:webHidden/>
              </w:rPr>
              <w:instrText xml:space="preserve"> PAGEREF _Toc80013052 \h </w:instrText>
            </w:r>
            <w:r>
              <w:rPr>
                <w:webHidden/>
              </w:rPr>
            </w:r>
            <w:r>
              <w:rPr>
                <w:webHidden/>
              </w:rPr>
              <w:fldChar w:fldCharType="separate"/>
            </w:r>
            <w:r>
              <w:rPr>
                <w:webHidden/>
              </w:rPr>
              <w:t>75</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53" w:history="1">
            <w:r w:rsidRPr="00113851">
              <w:rPr>
                <w:rStyle w:val="Hyperlink"/>
              </w:rPr>
              <w:t>G.1.2. What is the procedure for deriving higher level products from the raw count matricies?</w:t>
            </w:r>
            <w:r>
              <w:rPr>
                <w:webHidden/>
              </w:rPr>
              <w:tab/>
            </w:r>
            <w:r>
              <w:rPr>
                <w:webHidden/>
              </w:rPr>
              <w:fldChar w:fldCharType="begin"/>
            </w:r>
            <w:r>
              <w:rPr>
                <w:webHidden/>
              </w:rPr>
              <w:instrText xml:space="preserve"> PAGEREF _Toc80013053 \h </w:instrText>
            </w:r>
            <w:r>
              <w:rPr>
                <w:webHidden/>
              </w:rPr>
            </w:r>
            <w:r>
              <w:rPr>
                <w:webHidden/>
              </w:rPr>
              <w:fldChar w:fldCharType="separate"/>
            </w:r>
            <w:r>
              <w:rPr>
                <w:webHidden/>
              </w:rPr>
              <w:t>75</w:t>
            </w:r>
            <w:r>
              <w:rPr>
                <w:webHidden/>
              </w:rPr>
              <w:fldChar w:fldCharType="end"/>
            </w:r>
          </w:hyperlink>
        </w:p>
        <w:p w:rsidR="00DD275A" w:rsidRDefault="00DD275A">
          <w:pPr>
            <w:pStyle w:val="TOC2"/>
            <w:rPr>
              <w:rFonts w:asciiTheme="minorHAnsi" w:eastAsiaTheme="minorEastAsia" w:hAnsiTheme="minorHAnsi" w:cstheme="minorBidi"/>
              <w:sz w:val="22"/>
              <w:szCs w:val="22"/>
            </w:rPr>
          </w:pPr>
          <w:hyperlink w:anchor="_Toc80013054" w:history="1">
            <w:r w:rsidRPr="00113851">
              <w:rPr>
                <w:rStyle w:val="Hyperlink"/>
              </w:rPr>
              <w:t>G.1.3. Why are STATIC energy fluxes lower than those for SWIA onboardsvyspec for the same observation?</w:t>
            </w:r>
            <w:r>
              <w:rPr>
                <w:webHidden/>
              </w:rPr>
              <w:tab/>
            </w:r>
            <w:r>
              <w:rPr>
                <w:webHidden/>
              </w:rPr>
              <w:fldChar w:fldCharType="begin"/>
            </w:r>
            <w:r>
              <w:rPr>
                <w:webHidden/>
              </w:rPr>
              <w:instrText xml:space="preserve"> PAGEREF _Toc80013054 \h </w:instrText>
            </w:r>
            <w:r>
              <w:rPr>
                <w:webHidden/>
              </w:rPr>
            </w:r>
            <w:r>
              <w:rPr>
                <w:webHidden/>
              </w:rPr>
              <w:fldChar w:fldCharType="separate"/>
            </w:r>
            <w:r>
              <w:rPr>
                <w:webHidden/>
              </w:rPr>
              <w:t>77</w:t>
            </w:r>
            <w:r>
              <w:rPr>
                <w:webHidden/>
              </w:rPr>
              <w:fldChar w:fldCharType="end"/>
            </w:r>
          </w:hyperlink>
        </w:p>
        <w:p w:rsidR="00EA56C4" w:rsidRDefault="0026340E">
          <w:r>
            <w:fldChar w:fldCharType="end"/>
          </w:r>
        </w:p>
      </w:sdtContent>
    </w:sdt>
    <w:p w:rsidR="00AC2E3F" w:rsidRDefault="00AC2E3F">
      <w:bookmarkStart w:id="0" w:name="_GoBack"/>
      <w:bookmarkEnd w:id="0"/>
    </w:p>
    <w:p w:rsidR="00EB63D9" w:rsidRDefault="00EB63D9">
      <w:pPr>
        <w:rPr>
          <w:b/>
          <w:sz w:val="26"/>
        </w:rPr>
      </w:pPr>
      <w:r>
        <w:rPr>
          <w:b/>
          <w:sz w:val="26"/>
        </w:rPr>
        <w:t>List of Figures</w:t>
      </w:r>
    </w:p>
    <w:p w:rsidR="00DD275A" w:rsidRDefault="0026340E">
      <w:pPr>
        <w:pStyle w:val="TableofFigures"/>
        <w:tabs>
          <w:tab w:val="right" w:leader="dot" w:pos="9350"/>
        </w:tabs>
        <w:rPr>
          <w:rFonts w:asciiTheme="minorHAnsi" w:eastAsiaTheme="minorEastAsia" w:hAnsiTheme="minorHAnsi" w:cstheme="minorBidi"/>
          <w:noProof/>
          <w:snapToGrid/>
          <w:sz w:val="22"/>
          <w:szCs w:val="22"/>
        </w:rPr>
      </w:pPr>
      <w:r>
        <w:rPr>
          <w:b/>
        </w:rPr>
        <w:fldChar w:fldCharType="begin"/>
      </w:r>
      <w:r w:rsidR="00927C7E">
        <w:rPr>
          <w:b/>
        </w:rPr>
        <w:instrText xml:space="preserve"> TOC \c "Figure" </w:instrText>
      </w:r>
      <w:r>
        <w:rPr>
          <w:b/>
        </w:rPr>
        <w:fldChar w:fldCharType="separate"/>
      </w:r>
      <w:r w:rsidR="00DD275A">
        <w:rPr>
          <w:noProof/>
        </w:rPr>
        <w:t>Figure 1: The STATIC instrument and its location on the spacecraft.</w:t>
      </w:r>
      <w:r w:rsidR="00DD275A">
        <w:rPr>
          <w:noProof/>
        </w:rPr>
        <w:tab/>
      </w:r>
      <w:r w:rsidR="00DD275A">
        <w:rPr>
          <w:noProof/>
        </w:rPr>
        <w:fldChar w:fldCharType="begin"/>
      </w:r>
      <w:r w:rsidR="00DD275A">
        <w:rPr>
          <w:noProof/>
        </w:rPr>
        <w:instrText xml:space="preserve"> PAGEREF _Toc80013055 \h </w:instrText>
      </w:r>
      <w:r w:rsidR="00DD275A">
        <w:rPr>
          <w:noProof/>
        </w:rPr>
      </w:r>
      <w:r w:rsidR="00DD275A">
        <w:rPr>
          <w:noProof/>
        </w:rPr>
        <w:fldChar w:fldCharType="separate"/>
      </w:r>
      <w:r w:rsidR="00DD275A">
        <w:rPr>
          <w:noProof/>
        </w:rPr>
        <w:t>9</w:t>
      </w:r>
      <w:r w:rsidR="00DD275A">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2</w:t>
      </w:r>
      <w:r w:rsidRPr="00642A64">
        <w:rPr>
          <w:b/>
          <w:noProof/>
        </w:rPr>
        <w:t>:</w:t>
      </w:r>
      <w:r>
        <w:rPr>
          <w:noProof/>
        </w:rPr>
        <w:t xml:space="preserve"> Block diagram of the STATIC sensor. Ions are selected for direction by deflectors, and for energy/charge by a toroidal top-hat electrostatic analyzer (ESA). The sensor includes an electrostatic attenuator (Vgrid) and a mechanical attenuator (not shown). After passing through the ESA, ions are accelerated by -15 kV into the time-of-flight velocity analyzer. Secondary electrons from Start and Stop ultra-thin carbon foils (red) are directed to microchannel plate detectors (MCPs). MCP charge pulses are split on discrete delay-line anode chains, amplified, and fed into four time-to-digital converters (TDC) which determine event position and time-of-flight in the 2 cm gap between Stop and Start carbon foils.</w:t>
      </w:r>
      <w:r>
        <w:rPr>
          <w:noProof/>
        </w:rPr>
        <w:tab/>
      </w:r>
      <w:r>
        <w:rPr>
          <w:noProof/>
        </w:rPr>
        <w:fldChar w:fldCharType="begin"/>
      </w:r>
      <w:r>
        <w:rPr>
          <w:noProof/>
        </w:rPr>
        <w:instrText xml:space="preserve"> PAGEREF _Toc80013056 \h </w:instrText>
      </w:r>
      <w:r>
        <w:rPr>
          <w:noProof/>
        </w:rPr>
      </w:r>
      <w:r>
        <w:rPr>
          <w:noProof/>
        </w:rPr>
        <w:fldChar w:fldCharType="separate"/>
      </w:r>
      <w:r>
        <w:rPr>
          <w:noProof/>
        </w:rPr>
        <w:t>11</w:t>
      </w:r>
      <w:r>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3: A graphical depiction of the relationship among bundles, collections, and basic products.</w:t>
      </w:r>
      <w:r>
        <w:rPr>
          <w:noProof/>
        </w:rPr>
        <w:tab/>
      </w:r>
      <w:r>
        <w:rPr>
          <w:noProof/>
        </w:rPr>
        <w:fldChar w:fldCharType="begin"/>
      </w:r>
      <w:r>
        <w:rPr>
          <w:noProof/>
        </w:rPr>
        <w:instrText xml:space="preserve"> PAGEREF _Toc80013057 \h </w:instrText>
      </w:r>
      <w:r>
        <w:rPr>
          <w:noProof/>
        </w:rPr>
      </w:r>
      <w:r>
        <w:rPr>
          <w:noProof/>
        </w:rPr>
        <w:fldChar w:fldCharType="separate"/>
      </w:r>
      <w:r>
        <w:rPr>
          <w:noProof/>
        </w:rPr>
        <w:t>20</w:t>
      </w:r>
      <w:r>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4: MAVEN Ground Data System responsibilities and data flow. Note that this figure includes portions of the MAVEN GDS which are not directly connected with archiving, and are therefore not described in Section 3.5 above.</w:t>
      </w:r>
      <w:r>
        <w:rPr>
          <w:noProof/>
        </w:rPr>
        <w:tab/>
      </w:r>
      <w:r>
        <w:rPr>
          <w:noProof/>
        </w:rPr>
        <w:fldChar w:fldCharType="begin"/>
      </w:r>
      <w:r>
        <w:rPr>
          <w:noProof/>
        </w:rPr>
        <w:instrText xml:space="preserve"> PAGEREF _Toc80013058 \h </w:instrText>
      </w:r>
      <w:r>
        <w:rPr>
          <w:noProof/>
        </w:rPr>
      </w:r>
      <w:r>
        <w:rPr>
          <w:noProof/>
        </w:rPr>
        <w:fldChar w:fldCharType="separate"/>
      </w:r>
      <w:r>
        <w:rPr>
          <w:noProof/>
        </w:rPr>
        <w:t>22</w:t>
      </w:r>
      <w:r>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5: Duplication and dissemination of STATIC archive products at PDS/PPI.</w:t>
      </w:r>
      <w:r>
        <w:rPr>
          <w:noProof/>
        </w:rPr>
        <w:tab/>
      </w:r>
      <w:r>
        <w:rPr>
          <w:noProof/>
        </w:rPr>
        <w:fldChar w:fldCharType="begin"/>
      </w:r>
      <w:r>
        <w:rPr>
          <w:noProof/>
        </w:rPr>
        <w:instrText xml:space="preserve"> PAGEREF _Toc80013059 \h </w:instrText>
      </w:r>
      <w:r>
        <w:rPr>
          <w:noProof/>
        </w:rPr>
      </w:r>
      <w:r>
        <w:rPr>
          <w:noProof/>
        </w:rPr>
        <w:fldChar w:fldCharType="separate"/>
      </w:r>
      <w:r>
        <w:rPr>
          <w:noProof/>
        </w:rPr>
        <w:t>28</w:t>
      </w:r>
      <w:r>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6. Sample PDS4 Array objects.</w:t>
      </w:r>
      <w:r>
        <w:rPr>
          <w:noProof/>
        </w:rPr>
        <w:tab/>
      </w:r>
      <w:r>
        <w:rPr>
          <w:noProof/>
        </w:rPr>
        <w:fldChar w:fldCharType="begin"/>
      </w:r>
      <w:r>
        <w:rPr>
          <w:noProof/>
        </w:rPr>
        <w:instrText xml:space="preserve"> PAGEREF _Toc80013060 \h </w:instrText>
      </w:r>
      <w:r>
        <w:rPr>
          <w:noProof/>
        </w:rPr>
      </w:r>
      <w:r>
        <w:rPr>
          <w:noProof/>
        </w:rPr>
        <w:fldChar w:fldCharType="separate"/>
      </w:r>
      <w:r>
        <w:rPr>
          <w:noProof/>
        </w:rPr>
        <w:t>72</w:t>
      </w:r>
      <w:r>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7. Sample Alternate_Values object</w:t>
      </w:r>
      <w:r>
        <w:rPr>
          <w:noProof/>
        </w:rPr>
        <w:tab/>
      </w:r>
      <w:r>
        <w:rPr>
          <w:noProof/>
        </w:rPr>
        <w:fldChar w:fldCharType="begin"/>
      </w:r>
      <w:r>
        <w:rPr>
          <w:noProof/>
        </w:rPr>
        <w:instrText xml:space="preserve"> PAGEREF _Toc80013061 \h </w:instrText>
      </w:r>
      <w:r>
        <w:rPr>
          <w:noProof/>
        </w:rPr>
      </w:r>
      <w:r>
        <w:rPr>
          <w:noProof/>
        </w:rPr>
        <w:fldChar w:fldCharType="separate"/>
      </w:r>
      <w:r>
        <w:rPr>
          <w:noProof/>
        </w:rPr>
        <w:t>73</w:t>
      </w:r>
      <w:r>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8. Sample Parameter objects</w:t>
      </w:r>
      <w:r>
        <w:rPr>
          <w:noProof/>
        </w:rPr>
        <w:tab/>
      </w:r>
      <w:r>
        <w:rPr>
          <w:noProof/>
        </w:rPr>
        <w:fldChar w:fldCharType="begin"/>
      </w:r>
      <w:r>
        <w:rPr>
          <w:noProof/>
        </w:rPr>
        <w:instrText xml:space="preserve"> PAGEREF _Toc80013062 \h </w:instrText>
      </w:r>
      <w:r>
        <w:rPr>
          <w:noProof/>
        </w:rPr>
      </w:r>
      <w:r>
        <w:rPr>
          <w:noProof/>
        </w:rPr>
        <w:fldChar w:fldCharType="separate"/>
      </w:r>
      <w:r>
        <w:rPr>
          <w:noProof/>
        </w:rPr>
        <w:t>74</w:t>
      </w:r>
      <w:r>
        <w:rPr>
          <w:noProof/>
        </w:rPr>
        <w:fldChar w:fldCharType="end"/>
      </w:r>
    </w:p>
    <w:p w:rsidR="00DD275A" w:rsidRDefault="00DD275A">
      <w:pPr>
        <w:pStyle w:val="TableofFigures"/>
        <w:tabs>
          <w:tab w:val="right" w:leader="dot" w:pos="9350"/>
        </w:tabs>
        <w:rPr>
          <w:rFonts w:asciiTheme="minorHAnsi" w:eastAsiaTheme="minorEastAsia" w:hAnsiTheme="minorHAnsi" w:cstheme="minorBidi"/>
          <w:noProof/>
          <w:snapToGrid/>
          <w:sz w:val="22"/>
          <w:szCs w:val="22"/>
        </w:rPr>
      </w:pPr>
      <w:r>
        <w:rPr>
          <w:noProof/>
        </w:rPr>
        <w:t>Figure 9. Comparison of STATIC and SWIA measurements.</w:t>
      </w:r>
      <w:r>
        <w:rPr>
          <w:noProof/>
        </w:rPr>
        <w:tab/>
      </w:r>
      <w:r>
        <w:rPr>
          <w:noProof/>
        </w:rPr>
        <w:fldChar w:fldCharType="begin"/>
      </w:r>
      <w:r>
        <w:rPr>
          <w:noProof/>
        </w:rPr>
        <w:instrText xml:space="preserve"> PAGEREF _Toc80013063 \h </w:instrText>
      </w:r>
      <w:r>
        <w:rPr>
          <w:noProof/>
        </w:rPr>
      </w:r>
      <w:r>
        <w:rPr>
          <w:noProof/>
        </w:rPr>
        <w:fldChar w:fldCharType="separate"/>
      </w:r>
      <w:r>
        <w:rPr>
          <w:noProof/>
        </w:rPr>
        <w:t>78</w:t>
      </w:r>
      <w:r>
        <w:rPr>
          <w:noProof/>
        </w:rPr>
        <w:fldChar w:fldCharType="end"/>
      </w:r>
    </w:p>
    <w:p w:rsidR="00EB63D9" w:rsidRDefault="0026340E">
      <w:pPr>
        <w:rPr>
          <w:b/>
          <w:snapToGrid w:val="0"/>
        </w:rPr>
      </w:pPr>
      <w:r>
        <w:rPr>
          <w:b/>
        </w:rPr>
        <w:fldChar w:fldCharType="end"/>
      </w:r>
    </w:p>
    <w:p w:rsidR="00EB63D9" w:rsidRDefault="00EB63D9">
      <w:pPr>
        <w:rPr>
          <w:b/>
          <w:snapToGrid w:val="0"/>
        </w:rPr>
      </w:pPr>
    </w:p>
    <w:p w:rsidR="00F8330A" w:rsidRDefault="00EB63D9">
      <w:pPr>
        <w:pStyle w:val="TableofFigures"/>
        <w:tabs>
          <w:tab w:val="right" w:leader="dot" w:pos="9350"/>
        </w:tabs>
        <w:rPr>
          <w:b/>
          <w:sz w:val="26"/>
        </w:rPr>
      </w:pPr>
      <w:r>
        <w:rPr>
          <w:b/>
          <w:sz w:val="26"/>
        </w:rPr>
        <w:t>List of Tables</w:t>
      </w:r>
      <w:bookmarkStart w:id="1" w:name="_Toc451586479"/>
      <w:bookmarkStart w:id="2" w:name="_Toc451586986"/>
      <w:bookmarkStart w:id="3" w:name="_Toc451587167"/>
      <w:bookmarkEnd w:id="1"/>
      <w:bookmarkEnd w:id="2"/>
      <w:bookmarkEnd w:id="3"/>
    </w:p>
    <w:p w:rsidR="00021CC2" w:rsidRDefault="0026340E">
      <w:pPr>
        <w:pStyle w:val="TableofFigures"/>
        <w:tabs>
          <w:tab w:val="right" w:leader="dot" w:pos="9350"/>
        </w:tabs>
        <w:rPr>
          <w:rFonts w:asciiTheme="minorHAnsi" w:eastAsiaTheme="minorEastAsia" w:hAnsiTheme="minorHAnsi" w:cstheme="minorBidi"/>
          <w:noProof/>
          <w:snapToGrid/>
          <w:sz w:val="22"/>
          <w:szCs w:val="22"/>
        </w:rPr>
      </w:pPr>
      <w:r>
        <w:rPr>
          <w:rFonts w:ascii="Palatino" w:hAnsi="Palatino"/>
          <w:b/>
          <w:sz w:val="26"/>
        </w:rPr>
        <w:fldChar w:fldCharType="begin"/>
      </w:r>
      <w:r w:rsidR="00EB63D9">
        <w:rPr>
          <w:rFonts w:ascii="Palatino" w:hAnsi="Palatino"/>
          <w:b/>
          <w:sz w:val="26"/>
        </w:rPr>
        <w:instrText xml:space="preserve"> TOC \c "Table" </w:instrText>
      </w:r>
      <w:r>
        <w:rPr>
          <w:rFonts w:ascii="Palatino" w:hAnsi="Palatino"/>
          <w:b/>
          <w:sz w:val="26"/>
        </w:rPr>
        <w:fldChar w:fldCharType="separate"/>
      </w:r>
      <w:r w:rsidR="00021CC2">
        <w:rPr>
          <w:noProof/>
        </w:rPr>
        <w:t>Table 1: Distribution list</w:t>
      </w:r>
      <w:r w:rsidR="00021CC2">
        <w:rPr>
          <w:noProof/>
        </w:rPr>
        <w:tab/>
      </w:r>
      <w:r w:rsidR="00021CC2">
        <w:rPr>
          <w:noProof/>
        </w:rPr>
        <w:fldChar w:fldCharType="begin"/>
      </w:r>
      <w:r w:rsidR="00021CC2">
        <w:rPr>
          <w:noProof/>
        </w:rPr>
        <w:instrText xml:space="preserve"> PAGEREF _Toc8835484 \h </w:instrText>
      </w:r>
      <w:r w:rsidR="00021CC2">
        <w:rPr>
          <w:noProof/>
        </w:rPr>
      </w:r>
      <w:r w:rsidR="00021CC2">
        <w:rPr>
          <w:noProof/>
        </w:rPr>
        <w:fldChar w:fldCharType="separate"/>
      </w:r>
      <w:r w:rsidR="00021CC2">
        <w:rPr>
          <w:noProof/>
        </w:rPr>
        <w:t>1</w:t>
      </w:r>
      <w:r w:rsidR="00021CC2">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2: Document change log</w:t>
      </w:r>
      <w:r>
        <w:rPr>
          <w:noProof/>
        </w:rPr>
        <w:tab/>
      </w:r>
      <w:r>
        <w:rPr>
          <w:noProof/>
        </w:rPr>
        <w:fldChar w:fldCharType="begin"/>
      </w:r>
      <w:r>
        <w:rPr>
          <w:noProof/>
        </w:rPr>
        <w:instrText xml:space="preserve"> PAGEREF _Toc8835485 \h </w:instrText>
      </w:r>
      <w:r>
        <w:rPr>
          <w:noProof/>
        </w:rPr>
      </w:r>
      <w:r>
        <w:rPr>
          <w:noProof/>
        </w:rPr>
        <w:fldChar w:fldCharType="separate"/>
      </w:r>
      <w:r>
        <w:rPr>
          <w:noProof/>
        </w:rPr>
        <w:t>1</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3: List of TBD items</w:t>
      </w:r>
      <w:r>
        <w:rPr>
          <w:noProof/>
        </w:rPr>
        <w:tab/>
      </w:r>
      <w:r>
        <w:rPr>
          <w:noProof/>
        </w:rPr>
        <w:fldChar w:fldCharType="begin"/>
      </w:r>
      <w:r>
        <w:rPr>
          <w:noProof/>
        </w:rPr>
        <w:instrText xml:space="preserve"> PAGEREF _Toc8835486 \h </w:instrText>
      </w:r>
      <w:r>
        <w:rPr>
          <w:noProof/>
        </w:rPr>
      </w:r>
      <w:r>
        <w:rPr>
          <w:noProof/>
        </w:rPr>
        <w:fldChar w:fldCharType="separate"/>
      </w:r>
      <w:r>
        <w:rPr>
          <w:noProof/>
        </w:rPr>
        <w:t>1</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4: Abbreviations and their meaning</w:t>
      </w:r>
      <w:r>
        <w:rPr>
          <w:noProof/>
        </w:rPr>
        <w:tab/>
      </w:r>
      <w:r>
        <w:rPr>
          <w:noProof/>
        </w:rPr>
        <w:fldChar w:fldCharType="begin"/>
      </w:r>
      <w:r>
        <w:rPr>
          <w:noProof/>
        </w:rPr>
        <w:instrText xml:space="preserve"> PAGEREF _Toc8835487 \h </w:instrText>
      </w:r>
      <w:r>
        <w:rPr>
          <w:noProof/>
        </w:rPr>
      </w:r>
      <w:r>
        <w:rPr>
          <w:noProof/>
        </w:rPr>
        <w:fldChar w:fldCharType="separate"/>
      </w:r>
      <w:r>
        <w:rPr>
          <w:noProof/>
        </w:rPr>
        <w:t>1</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5:</w:t>
      </w:r>
      <w:r w:rsidRPr="005D5A54">
        <w:rPr>
          <w:b/>
          <w:noProof/>
        </w:rPr>
        <w:t xml:space="preserve">  STATIC Instrument Specifications</w:t>
      </w:r>
      <w:r>
        <w:rPr>
          <w:noProof/>
        </w:rPr>
        <w:tab/>
      </w:r>
      <w:r>
        <w:rPr>
          <w:noProof/>
        </w:rPr>
        <w:fldChar w:fldCharType="begin"/>
      </w:r>
      <w:r>
        <w:rPr>
          <w:noProof/>
        </w:rPr>
        <w:instrText xml:space="preserve"> PAGEREF _Toc8835488 \h </w:instrText>
      </w:r>
      <w:r>
        <w:rPr>
          <w:noProof/>
        </w:rPr>
      </w:r>
      <w:r>
        <w:rPr>
          <w:noProof/>
        </w:rPr>
        <w:fldChar w:fldCharType="separate"/>
      </w:r>
      <w:r>
        <w:rPr>
          <w:noProof/>
        </w:rPr>
        <w:t>12</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6: Typical STATIC Data Products (APIDs)</w:t>
      </w:r>
      <w:r>
        <w:rPr>
          <w:noProof/>
        </w:rPr>
        <w:tab/>
      </w:r>
      <w:r>
        <w:rPr>
          <w:noProof/>
        </w:rPr>
        <w:fldChar w:fldCharType="begin"/>
      </w:r>
      <w:r>
        <w:rPr>
          <w:noProof/>
        </w:rPr>
        <w:instrText xml:space="preserve"> PAGEREF _Toc8835489 \h </w:instrText>
      </w:r>
      <w:r>
        <w:rPr>
          <w:noProof/>
        </w:rPr>
      </w:r>
      <w:r>
        <w:rPr>
          <w:noProof/>
        </w:rPr>
        <w:fldChar w:fldCharType="separate"/>
      </w:r>
      <w:r>
        <w:rPr>
          <w:noProof/>
        </w:rPr>
        <w:t>14</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7: MAVEN STATIC Archive Schema and Schematron</w:t>
      </w:r>
      <w:r>
        <w:rPr>
          <w:noProof/>
        </w:rPr>
        <w:tab/>
      </w:r>
      <w:r>
        <w:rPr>
          <w:noProof/>
        </w:rPr>
        <w:fldChar w:fldCharType="begin"/>
      </w:r>
      <w:r>
        <w:rPr>
          <w:noProof/>
        </w:rPr>
        <w:instrText xml:space="preserve"> PAGEREF _Toc8835490 \h </w:instrText>
      </w:r>
      <w:r>
        <w:rPr>
          <w:noProof/>
        </w:rPr>
      </w:r>
      <w:r>
        <w:rPr>
          <w:noProof/>
        </w:rPr>
        <w:fldChar w:fldCharType="separate"/>
      </w:r>
      <w:r>
        <w:rPr>
          <w:noProof/>
        </w:rPr>
        <w:t>18</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8: Data reduction level designations</w:t>
      </w:r>
      <w:r>
        <w:rPr>
          <w:noProof/>
        </w:rPr>
        <w:tab/>
      </w:r>
      <w:r>
        <w:rPr>
          <w:noProof/>
        </w:rPr>
        <w:fldChar w:fldCharType="begin"/>
      </w:r>
      <w:r>
        <w:rPr>
          <w:noProof/>
        </w:rPr>
        <w:instrText xml:space="preserve"> PAGEREF _Toc8835491 \h </w:instrText>
      </w:r>
      <w:r>
        <w:rPr>
          <w:noProof/>
        </w:rPr>
      </w:r>
      <w:r>
        <w:rPr>
          <w:noProof/>
        </w:rPr>
        <w:fldChar w:fldCharType="separate"/>
      </w:r>
      <w:r>
        <w:rPr>
          <w:noProof/>
        </w:rPr>
        <w:t>18</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9: Collection product types</w:t>
      </w:r>
      <w:r>
        <w:rPr>
          <w:noProof/>
        </w:rPr>
        <w:tab/>
      </w:r>
      <w:r>
        <w:rPr>
          <w:noProof/>
        </w:rPr>
        <w:fldChar w:fldCharType="begin"/>
      </w:r>
      <w:r>
        <w:rPr>
          <w:noProof/>
        </w:rPr>
        <w:instrText xml:space="preserve"> PAGEREF _Toc8835492 \h </w:instrText>
      </w:r>
      <w:r>
        <w:rPr>
          <w:noProof/>
        </w:rPr>
      </w:r>
      <w:r>
        <w:rPr>
          <w:noProof/>
        </w:rPr>
        <w:fldChar w:fldCharType="separate"/>
      </w:r>
      <w:r>
        <w:rPr>
          <w:noProof/>
        </w:rPr>
        <w:t>20</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10: STATIC Bundles</w:t>
      </w:r>
      <w:r>
        <w:rPr>
          <w:noProof/>
        </w:rPr>
        <w:tab/>
      </w:r>
      <w:r>
        <w:rPr>
          <w:noProof/>
        </w:rPr>
        <w:fldChar w:fldCharType="begin"/>
      </w:r>
      <w:r>
        <w:rPr>
          <w:noProof/>
        </w:rPr>
        <w:instrText xml:space="preserve"> PAGEREF _Toc8835493 \h </w:instrText>
      </w:r>
      <w:r>
        <w:rPr>
          <w:noProof/>
        </w:rPr>
      </w:r>
      <w:r>
        <w:rPr>
          <w:noProof/>
        </w:rPr>
        <w:fldChar w:fldCharType="separate"/>
      </w:r>
      <w:r>
        <w:rPr>
          <w:noProof/>
        </w:rPr>
        <w:t>21</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11: MAVEN PDS review schedule</w:t>
      </w:r>
      <w:r>
        <w:rPr>
          <w:noProof/>
        </w:rPr>
        <w:tab/>
      </w:r>
      <w:r>
        <w:rPr>
          <w:noProof/>
        </w:rPr>
        <w:fldChar w:fldCharType="begin"/>
      </w:r>
      <w:r>
        <w:rPr>
          <w:noProof/>
        </w:rPr>
        <w:instrText xml:space="preserve"> PAGEREF _Toc8835494 \h </w:instrText>
      </w:r>
      <w:r>
        <w:rPr>
          <w:noProof/>
        </w:rPr>
      </w:r>
      <w:r>
        <w:rPr>
          <w:noProof/>
        </w:rPr>
        <w:fldChar w:fldCharType="separate"/>
      </w:r>
      <w:r>
        <w:rPr>
          <w:noProof/>
        </w:rPr>
        <w:t>24</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12: Archive bundle delivery schedule</w:t>
      </w:r>
      <w:r>
        <w:rPr>
          <w:noProof/>
        </w:rPr>
        <w:tab/>
      </w:r>
      <w:r>
        <w:rPr>
          <w:noProof/>
        </w:rPr>
        <w:fldChar w:fldCharType="begin"/>
      </w:r>
      <w:r>
        <w:rPr>
          <w:noProof/>
        </w:rPr>
        <w:instrText xml:space="preserve"> PAGEREF _Toc8835495 \h </w:instrText>
      </w:r>
      <w:r>
        <w:rPr>
          <w:noProof/>
        </w:rPr>
      </w:r>
      <w:r>
        <w:rPr>
          <w:noProof/>
        </w:rPr>
        <w:fldChar w:fldCharType="separate"/>
      </w:r>
      <w:r>
        <w:rPr>
          <w:noProof/>
        </w:rPr>
        <w:t>26</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13:</w:t>
      </w:r>
      <w:r w:rsidRPr="005D5A54">
        <w:rPr>
          <w:noProof/>
          <w:color w:val="FF0000"/>
        </w:rPr>
        <w:t xml:space="preserve"> </w:t>
      </w:r>
      <w:r>
        <w:rPr>
          <w:noProof/>
        </w:rPr>
        <w:t>static.c Level 2 Science Data Collections</w:t>
      </w:r>
      <w:r>
        <w:rPr>
          <w:noProof/>
        </w:rPr>
        <w:tab/>
      </w:r>
      <w:r>
        <w:rPr>
          <w:noProof/>
        </w:rPr>
        <w:fldChar w:fldCharType="begin"/>
      </w:r>
      <w:r>
        <w:rPr>
          <w:noProof/>
        </w:rPr>
        <w:instrText xml:space="preserve"> PAGEREF _Toc8835496 \h </w:instrText>
      </w:r>
      <w:r>
        <w:rPr>
          <w:noProof/>
        </w:rPr>
      </w:r>
      <w:r>
        <w:rPr>
          <w:noProof/>
        </w:rPr>
        <w:fldChar w:fldCharType="separate"/>
      </w:r>
      <w:r>
        <w:rPr>
          <w:noProof/>
        </w:rPr>
        <w:t>30</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14: STATIC Calibrated Science Data Documents</w:t>
      </w:r>
      <w:r>
        <w:rPr>
          <w:noProof/>
        </w:rPr>
        <w:tab/>
      </w:r>
      <w:r>
        <w:rPr>
          <w:noProof/>
        </w:rPr>
        <w:fldChar w:fldCharType="begin"/>
      </w:r>
      <w:r>
        <w:rPr>
          <w:noProof/>
        </w:rPr>
        <w:instrText xml:space="preserve"> PAGEREF _Toc8835497 \h </w:instrText>
      </w:r>
      <w:r>
        <w:rPr>
          <w:noProof/>
        </w:rPr>
      </w:r>
      <w:r>
        <w:rPr>
          <w:noProof/>
        </w:rPr>
        <w:fldChar w:fldCharType="separate"/>
      </w:r>
      <w:r>
        <w:rPr>
          <w:noProof/>
        </w:rPr>
        <w:t>39</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15: Contents for “vary data” in static.c:data.2a_hkp housekeeping files</w:t>
      </w:r>
      <w:r>
        <w:rPr>
          <w:noProof/>
        </w:rPr>
        <w:tab/>
      </w:r>
      <w:r>
        <w:rPr>
          <w:noProof/>
        </w:rPr>
        <w:fldChar w:fldCharType="begin"/>
      </w:r>
      <w:r>
        <w:rPr>
          <w:noProof/>
        </w:rPr>
        <w:instrText xml:space="preserve"> PAGEREF _Toc8835498 \h </w:instrText>
      </w:r>
      <w:r>
        <w:rPr>
          <w:noProof/>
        </w:rPr>
      </w:r>
      <w:r>
        <w:rPr>
          <w:noProof/>
        </w:rPr>
        <w:fldChar w:fldCharType="separate"/>
      </w:r>
      <w:r>
        <w:rPr>
          <w:noProof/>
        </w:rPr>
        <w:t>41</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16</w:t>
      </w:r>
      <w:r w:rsidRPr="005D5A54">
        <w:rPr>
          <w:noProof/>
        </w:rPr>
        <w:t>: Contents for “support data” in static.c:data.2a_hkp housekeeping files</w:t>
      </w:r>
      <w:r>
        <w:rPr>
          <w:noProof/>
        </w:rPr>
        <w:tab/>
      </w:r>
      <w:r>
        <w:rPr>
          <w:noProof/>
        </w:rPr>
        <w:fldChar w:fldCharType="begin"/>
      </w:r>
      <w:r>
        <w:rPr>
          <w:noProof/>
        </w:rPr>
        <w:instrText xml:space="preserve"> PAGEREF _Toc8835499 \h </w:instrText>
      </w:r>
      <w:r>
        <w:rPr>
          <w:noProof/>
        </w:rPr>
      </w:r>
      <w:r>
        <w:rPr>
          <w:noProof/>
        </w:rPr>
        <w:fldChar w:fldCharType="separate"/>
      </w:r>
      <w:r>
        <w:rPr>
          <w:noProof/>
        </w:rPr>
        <w:t>41</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17: Contents for “vary data” in the files:</w:t>
      </w:r>
      <w:r>
        <w:rPr>
          <w:noProof/>
        </w:rPr>
        <w:tab/>
      </w:r>
      <w:r>
        <w:rPr>
          <w:noProof/>
        </w:rPr>
        <w:fldChar w:fldCharType="begin"/>
      </w:r>
      <w:r>
        <w:rPr>
          <w:noProof/>
        </w:rPr>
        <w:instrText xml:space="preserve"> PAGEREF _Toc8835500 \h </w:instrText>
      </w:r>
      <w:r>
        <w:rPr>
          <w:noProof/>
        </w:rPr>
      </w:r>
      <w:r>
        <w:rPr>
          <w:noProof/>
        </w:rPr>
        <w:fldChar w:fldCharType="separate"/>
      </w:r>
      <w:r>
        <w:rPr>
          <w:noProof/>
        </w:rPr>
        <w:t>42</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18: Contents for “support data” in the files:</w:t>
      </w:r>
      <w:r>
        <w:rPr>
          <w:noProof/>
        </w:rPr>
        <w:tab/>
      </w:r>
      <w:r>
        <w:rPr>
          <w:noProof/>
        </w:rPr>
        <w:fldChar w:fldCharType="begin"/>
      </w:r>
      <w:r>
        <w:rPr>
          <w:noProof/>
        </w:rPr>
        <w:instrText xml:space="preserve"> PAGEREF _Toc8835501 \h </w:instrText>
      </w:r>
      <w:r>
        <w:rPr>
          <w:noProof/>
        </w:rPr>
      </w:r>
      <w:r>
        <w:rPr>
          <w:noProof/>
        </w:rPr>
        <w:fldChar w:fldCharType="separate"/>
      </w:r>
      <w:r>
        <w:rPr>
          <w:noProof/>
        </w:rPr>
        <w:t>44</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19: Contents for “vary data” in the files: static.c:data.d6_events</w:t>
      </w:r>
      <w:r>
        <w:rPr>
          <w:noProof/>
        </w:rPr>
        <w:tab/>
      </w:r>
      <w:r>
        <w:rPr>
          <w:noProof/>
        </w:rPr>
        <w:fldChar w:fldCharType="begin"/>
      </w:r>
      <w:r>
        <w:rPr>
          <w:noProof/>
        </w:rPr>
        <w:instrText xml:space="preserve"> PAGEREF _Toc8835502 \h </w:instrText>
      </w:r>
      <w:r>
        <w:rPr>
          <w:noProof/>
        </w:rPr>
      </w:r>
      <w:r>
        <w:rPr>
          <w:noProof/>
        </w:rPr>
        <w:fldChar w:fldCharType="separate"/>
      </w:r>
      <w:r>
        <w:rPr>
          <w:noProof/>
        </w:rPr>
        <w:t>46</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20: Contents for “support data” in files: static.c:data.d6_events</w:t>
      </w:r>
      <w:r>
        <w:rPr>
          <w:noProof/>
        </w:rPr>
        <w:tab/>
      </w:r>
      <w:r>
        <w:rPr>
          <w:noProof/>
        </w:rPr>
        <w:fldChar w:fldCharType="begin"/>
      </w:r>
      <w:r>
        <w:rPr>
          <w:noProof/>
        </w:rPr>
        <w:instrText xml:space="preserve"> PAGEREF _Toc8835503 \h </w:instrText>
      </w:r>
      <w:r>
        <w:rPr>
          <w:noProof/>
        </w:rPr>
      </w:r>
      <w:r>
        <w:rPr>
          <w:noProof/>
        </w:rPr>
        <w:fldChar w:fldCharType="separate"/>
      </w:r>
      <w:r>
        <w:rPr>
          <w:noProof/>
        </w:rPr>
        <w:t>47</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21: Contents for “vary data” in static.c:data.d7_fsthkp fast housekeeping files</w:t>
      </w:r>
      <w:r>
        <w:rPr>
          <w:noProof/>
        </w:rPr>
        <w:tab/>
      </w:r>
      <w:r>
        <w:rPr>
          <w:noProof/>
        </w:rPr>
        <w:fldChar w:fldCharType="begin"/>
      </w:r>
      <w:r>
        <w:rPr>
          <w:noProof/>
        </w:rPr>
        <w:instrText xml:space="preserve"> PAGEREF _Toc8835504 \h </w:instrText>
      </w:r>
      <w:r>
        <w:rPr>
          <w:noProof/>
        </w:rPr>
      </w:r>
      <w:r>
        <w:rPr>
          <w:noProof/>
        </w:rPr>
        <w:fldChar w:fldCharType="separate"/>
      </w:r>
      <w:r>
        <w:rPr>
          <w:noProof/>
        </w:rPr>
        <w:t>49</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22</w:t>
      </w:r>
      <w:r w:rsidRPr="005D5A54">
        <w:rPr>
          <w:noProof/>
        </w:rPr>
        <w:t>: Contents for “support data” in static.c:data.d7_fsthkp housekeeping files</w:t>
      </w:r>
      <w:r>
        <w:rPr>
          <w:noProof/>
        </w:rPr>
        <w:tab/>
      </w:r>
      <w:r>
        <w:rPr>
          <w:noProof/>
        </w:rPr>
        <w:fldChar w:fldCharType="begin"/>
      </w:r>
      <w:r>
        <w:rPr>
          <w:noProof/>
        </w:rPr>
        <w:instrText xml:space="preserve"> PAGEREF _Toc8835505 \h </w:instrText>
      </w:r>
      <w:r>
        <w:rPr>
          <w:noProof/>
        </w:rPr>
      </w:r>
      <w:r>
        <w:rPr>
          <w:noProof/>
        </w:rPr>
        <w:fldChar w:fldCharType="separate"/>
      </w:r>
      <w:r>
        <w:rPr>
          <w:noProof/>
        </w:rPr>
        <w:t>49</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23: Contents for “vary data” in the files: static.c:data.d8_12r1e</w:t>
      </w:r>
      <w:r>
        <w:rPr>
          <w:noProof/>
        </w:rPr>
        <w:tab/>
      </w:r>
      <w:r>
        <w:rPr>
          <w:noProof/>
        </w:rPr>
        <w:fldChar w:fldCharType="begin"/>
      </w:r>
      <w:r>
        <w:rPr>
          <w:noProof/>
        </w:rPr>
        <w:instrText xml:space="preserve"> PAGEREF _Toc8835506 \h </w:instrText>
      </w:r>
      <w:r>
        <w:rPr>
          <w:noProof/>
        </w:rPr>
      </w:r>
      <w:r>
        <w:rPr>
          <w:noProof/>
        </w:rPr>
        <w:fldChar w:fldCharType="separate"/>
      </w:r>
      <w:r>
        <w:rPr>
          <w:noProof/>
        </w:rPr>
        <w:t>49</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24: Contents for “vary data” in the files: static.c:data.d9_12r64e</w:t>
      </w:r>
      <w:r>
        <w:rPr>
          <w:noProof/>
        </w:rPr>
        <w:tab/>
      </w:r>
      <w:r>
        <w:rPr>
          <w:noProof/>
        </w:rPr>
        <w:fldChar w:fldCharType="begin"/>
      </w:r>
      <w:r>
        <w:rPr>
          <w:noProof/>
        </w:rPr>
        <w:instrText xml:space="preserve"> PAGEREF _Toc8835507 \h </w:instrText>
      </w:r>
      <w:r>
        <w:rPr>
          <w:noProof/>
        </w:rPr>
      </w:r>
      <w:r>
        <w:rPr>
          <w:noProof/>
        </w:rPr>
        <w:fldChar w:fldCharType="separate"/>
      </w:r>
      <w:r>
        <w:rPr>
          <w:noProof/>
        </w:rPr>
        <w:t>51</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25: Contents for “vary data” in the files: static.c:data.da_1r</w:t>
      </w:r>
      <w:r>
        <w:rPr>
          <w:noProof/>
        </w:rPr>
        <w:tab/>
      </w:r>
      <w:r>
        <w:rPr>
          <w:noProof/>
        </w:rPr>
        <w:fldChar w:fldCharType="begin"/>
      </w:r>
      <w:r>
        <w:rPr>
          <w:noProof/>
        </w:rPr>
        <w:instrText xml:space="preserve"> PAGEREF _Toc8835508 \h </w:instrText>
      </w:r>
      <w:r>
        <w:rPr>
          <w:noProof/>
        </w:rPr>
      </w:r>
      <w:r>
        <w:rPr>
          <w:noProof/>
        </w:rPr>
        <w:fldChar w:fldCharType="separate"/>
      </w:r>
      <w:r>
        <w:rPr>
          <w:noProof/>
        </w:rPr>
        <w:t>52</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26: Contents for “support data” in files: static.c:data.d8_12r1e, static.c:data.d9_12r64e, static.c:data.da_1r64e</w:t>
      </w:r>
      <w:r>
        <w:rPr>
          <w:noProof/>
        </w:rPr>
        <w:tab/>
      </w:r>
      <w:r>
        <w:rPr>
          <w:noProof/>
        </w:rPr>
        <w:fldChar w:fldCharType="begin"/>
      </w:r>
      <w:r>
        <w:rPr>
          <w:noProof/>
        </w:rPr>
        <w:instrText xml:space="preserve"> PAGEREF _Toc8835509 \h </w:instrText>
      </w:r>
      <w:r>
        <w:rPr>
          <w:noProof/>
        </w:rPr>
      </w:r>
      <w:r>
        <w:rPr>
          <w:noProof/>
        </w:rPr>
        <w:fldChar w:fldCharType="separate"/>
      </w:r>
      <w:r>
        <w:rPr>
          <w:noProof/>
        </w:rPr>
        <w:t>53</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27: Contents for “vary data” in the files: static.c:data.db_1024m</w:t>
      </w:r>
      <w:r>
        <w:rPr>
          <w:noProof/>
        </w:rPr>
        <w:tab/>
      </w:r>
      <w:r>
        <w:rPr>
          <w:noProof/>
        </w:rPr>
        <w:fldChar w:fldCharType="begin"/>
      </w:r>
      <w:r>
        <w:rPr>
          <w:noProof/>
        </w:rPr>
        <w:instrText xml:space="preserve"> PAGEREF _Toc8835510 \h </w:instrText>
      </w:r>
      <w:r>
        <w:rPr>
          <w:noProof/>
        </w:rPr>
      </w:r>
      <w:r>
        <w:rPr>
          <w:noProof/>
        </w:rPr>
        <w:fldChar w:fldCharType="separate"/>
      </w:r>
      <w:r>
        <w:rPr>
          <w:noProof/>
        </w:rPr>
        <w:t>53</w:t>
      </w:r>
      <w:r>
        <w:rPr>
          <w:noProof/>
        </w:rPr>
        <w:fldChar w:fldCharType="end"/>
      </w:r>
    </w:p>
    <w:p w:rsidR="00021CC2" w:rsidRDefault="00021CC2">
      <w:pPr>
        <w:pStyle w:val="TableofFigures"/>
        <w:tabs>
          <w:tab w:val="right" w:leader="dot" w:pos="9350"/>
        </w:tabs>
        <w:rPr>
          <w:rFonts w:asciiTheme="minorHAnsi" w:eastAsiaTheme="minorEastAsia" w:hAnsiTheme="minorHAnsi" w:cstheme="minorBidi"/>
          <w:noProof/>
          <w:snapToGrid/>
          <w:sz w:val="22"/>
          <w:szCs w:val="22"/>
        </w:rPr>
      </w:pPr>
      <w:r>
        <w:rPr>
          <w:noProof/>
        </w:rPr>
        <w:t>Table 28: Contents for “support data” in files: static.c:data.db_1024m</w:t>
      </w:r>
      <w:r>
        <w:rPr>
          <w:noProof/>
        </w:rPr>
        <w:tab/>
      </w:r>
      <w:r>
        <w:rPr>
          <w:noProof/>
        </w:rPr>
        <w:fldChar w:fldCharType="begin"/>
      </w:r>
      <w:r>
        <w:rPr>
          <w:noProof/>
        </w:rPr>
        <w:instrText xml:space="preserve"> PAGEREF _Toc8835511 \h </w:instrText>
      </w:r>
      <w:r>
        <w:rPr>
          <w:noProof/>
        </w:rPr>
      </w:r>
      <w:r>
        <w:rPr>
          <w:noProof/>
        </w:rPr>
        <w:fldChar w:fldCharType="separate"/>
      </w:r>
      <w:r>
        <w:rPr>
          <w:noProof/>
        </w:rPr>
        <w:t>54</w:t>
      </w:r>
      <w:r>
        <w:rPr>
          <w:noProof/>
        </w:rPr>
        <w:fldChar w:fldCharType="end"/>
      </w:r>
    </w:p>
    <w:p w:rsidR="00EB63D9" w:rsidRDefault="0026340E">
      <w:pPr>
        <w:spacing w:before="40"/>
        <w:rPr>
          <w:rFonts w:ascii="Palatino" w:hAnsi="Palatino"/>
          <w:b/>
          <w:snapToGrid w:val="0"/>
        </w:rPr>
      </w:pPr>
      <w:r>
        <w:rPr>
          <w:rFonts w:ascii="Palatino" w:hAnsi="Palatino"/>
          <w:b/>
          <w:snapToGrid w:val="0"/>
        </w:rPr>
        <w:fldChar w:fldCharType="end"/>
      </w:r>
    </w:p>
    <w:p w:rsidR="00EB63D9" w:rsidRDefault="00EB63D9">
      <w:pPr>
        <w:spacing w:before="40"/>
      </w:pPr>
    </w:p>
    <w:p w:rsidR="00EB63D9" w:rsidRDefault="00EB63D9">
      <w:pPr>
        <w:spacing w:before="40"/>
      </w:pPr>
    </w:p>
    <w:p w:rsidR="00EB63D9" w:rsidRDefault="00EB63D9">
      <w:pPr>
        <w:pStyle w:val="CommentText"/>
        <w:spacing w:before="40"/>
        <w:sectPr w:rsidR="00EB63D9">
          <w:headerReference w:type="default" r:id="rId9"/>
          <w:footerReference w:type="default" r:id="rId10"/>
          <w:headerReference w:type="first" r:id="rId11"/>
          <w:pgSz w:w="12240" w:h="15840" w:code="9"/>
          <w:pgMar w:top="1440" w:right="1440" w:bottom="1440" w:left="1440" w:header="720" w:footer="864" w:gutter="0"/>
          <w:pgNumType w:fmt="lowerRoman"/>
          <w:cols w:space="720"/>
          <w:noEndnote/>
          <w:titlePg/>
        </w:sectPr>
      </w:pPr>
    </w:p>
    <w:p w:rsidR="00EB63D9" w:rsidRDefault="00A2480F">
      <w:pPr>
        <w:pStyle w:val="Heading1"/>
      </w:pPr>
      <w:bookmarkStart w:id="4" w:name="_Toc254781462"/>
      <w:bookmarkStart w:id="5" w:name="_Ref329931417"/>
      <w:bookmarkStart w:id="6" w:name="_Ref329931449"/>
      <w:bookmarkStart w:id="7" w:name="_Ref339546791"/>
      <w:bookmarkStart w:id="8" w:name="_Toc339637723"/>
      <w:bookmarkStart w:id="9" w:name="_Toc80012983"/>
      <w:r>
        <w:lastRenderedPageBreak/>
        <w:t>Introduction</w:t>
      </w:r>
      <w:bookmarkEnd w:id="4"/>
      <w:bookmarkEnd w:id="5"/>
      <w:bookmarkEnd w:id="6"/>
      <w:bookmarkEnd w:id="7"/>
      <w:bookmarkEnd w:id="8"/>
      <w:bookmarkEnd w:id="9"/>
    </w:p>
    <w:p w:rsidR="00A2480F" w:rsidRPr="00F82EE7" w:rsidRDefault="00EB63D9" w:rsidP="00F82EE7">
      <w:pPr>
        <w:rPr>
          <w:szCs w:val="24"/>
        </w:rPr>
      </w:pPr>
      <w:r w:rsidRPr="00F82EE7">
        <w:rPr>
          <w:szCs w:val="24"/>
        </w:rPr>
        <w:t xml:space="preserve">This </w:t>
      </w:r>
      <w:r w:rsidR="00E9385E" w:rsidRPr="00F82EE7">
        <w:rPr>
          <w:szCs w:val="24"/>
        </w:rPr>
        <w:t>software interface specification (SIS)</w:t>
      </w:r>
      <w:r w:rsidRPr="00F82EE7">
        <w:rPr>
          <w:szCs w:val="24"/>
        </w:rPr>
        <w:t xml:space="preserve"> describes the format and content of the</w:t>
      </w:r>
      <w:r w:rsidR="006C4B68" w:rsidRPr="00F82EE7">
        <w:rPr>
          <w:szCs w:val="24"/>
        </w:rPr>
        <w:t xml:space="preserve"> </w:t>
      </w:r>
      <w:r w:rsidR="00D52A22">
        <w:rPr>
          <w:szCs w:val="24"/>
        </w:rPr>
        <w:t xml:space="preserve">Supra-Thermal </w:t>
      </w:r>
      <w:proofErr w:type="gramStart"/>
      <w:r w:rsidR="00D52A22">
        <w:rPr>
          <w:szCs w:val="24"/>
        </w:rPr>
        <w:t>And</w:t>
      </w:r>
      <w:proofErr w:type="gramEnd"/>
      <w:r w:rsidR="00D52A22">
        <w:rPr>
          <w:szCs w:val="24"/>
        </w:rPr>
        <w:t xml:space="preserve"> Thermal Ion Composition</w:t>
      </w:r>
      <w:r w:rsidR="006A4F1D" w:rsidRPr="006A4F1D">
        <w:rPr>
          <w:szCs w:val="24"/>
        </w:rPr>
        <w:t xml:space="preserve"> (</w:t>
      </w:r>
      <w:r w:rsidR="00D52A22">
        <w:rPr>
          <w:szCs w:val="24"/>
        </w:rPr>
        <w:t>STATIC</w:t>
      </w:r>
      <w:r w:rsidR="006A4F1D" w:rsidRPr="006A4F1D">
        <w:rPr>
          <w:szCs w:val="24"/>
        </w:rPr>
        <w:t>)</w:t>
      </w:r>
      <w:r w:rsidRPr="006A4F1D">
        <w:rPr>
          <w:szCs w:val="24"/>
        </w:rPr>
        <w:t xml:space="preserve"> </w:t>
      </w:r>
      <w:r w:rsidR="00E9385E" w:rsidRPr="00F82EE7">
        <w:rPr>
          <w:szCs w:val="24"/>
        </w:rPr>
        <w:t xml:space="preserve">Planetary Data System (PDS) </w:t>
      </w:r>
      <w:r w:rsidR="00F82EE7" w:rsidRPr="00F82EE7">
        <w:rPr>
          <w:szCs w:val="24"/>
        </w:rPr>
        <w:t>data</w:t>
      </w:r>
      <w:r w:rsidRPr="00F82EE7">
        <w:rPr>
          <w:szCs w:val="24"/>
        </w:rPr>
        <w:t xml:space="preserve"> archive.</w:t>
      </w:r>
      <w:r w:rsidR="00E9385E" w:rsidRPr="00F82EE7">
        <w:rPr>
          <w:szCs w:val="24"/>
        </w:rPr>
        <w:t xml:space="preserve"> It includes descriptions of the </w:t>
      </w:r>
      <w:r w:rsidR="0072600A">
        <w:rPr>
          <w:szCs w:val="24"/>
        </w:rPr>
        <w:t>data products</w:t>
      </w:r>
      <w:r w:rsidR="00F82EE7" w:rsidRPr="00F82EE7">
        <w:rPr>
          <w:szCs w:val="24"/>
        </w:rPr>
        <w:t xml:space="preserve"> and associated metadata, and the archive format, content, and generation pipeline.</w:t>
      </w:r>
    </w:p>
    <w:p w:rsidR="00EB63D9" w:rsidRDefault="00737650" w:rsidP="007C4036">
      <w:pPr>
        <w:pStyle w:val="Heading2"/>
        <w:tabs>
          <w:tab w:val="num" w:pos="720"/>
        </w:tabs>
      </w:pPr>
      <w:bookmarkStart w:id="10" w:name="_Toc56578449"/>
      <w:bookmarkStart w:id="11" w:name="_Toc254781463"/>
      <w:bookmarkStart w:id="12" w:name="_Toc339637724"/>
      <w:bookmarkStart w:id="13" w:name="_Toc80012984"/>
      <w:r>
        <w:t>Distribution L</w:t>
      </w:r>
      <w:r w:rsidR="00EB63D9">
        <w:t>ist</w:t>
      </w:r>
      <w:bookmarkEnd w:id="10"/>
      <w:bookmarkEnd w:id="11"/>
      <w:bookmarkEnd w:id="12"/>
      <w:bookmarkEnd w:id="13"/>
    </w:p>
    <w:p w:rsidR="00EB63D9" w:rsidRDefault="00EB63D9">
      <w:pPr>
        <w:pStyle w:val="Caption"/>
        <w:keepNext/>
      </w:pPr>
      <w:bookmarkStart w:id="14" w:name="_Ref36446918"/>
      <w:bookmarkStart w:id="15" w:name="_Ref339546325"/>
      <w:bookmarkStart w:id="16" w:name="_Toc8835484"/>
      <w:r>
        <w:t xml:space="preserve">Table </w:t>
      </w:r>
      <w:bookmarkEnd w:id="14"/>
      <w:r w:rsidR="0026340E">
        <w:fldChar w:fldCharType="begin"/>
      </w:r>
      <w:r w:rsidR="004A0D1C">
        <w:instrText xml:space="preserve"> SEQ Table \* ARABIC </w:instrText>
      </w:r>
      <w:r w:rsidR="0026340E">
        <w:fldChar w:fldCharType="separate"/>
      </w:r>
      <w:r w:rsidR="001D36F5">
        <w:rPr>
          <w:noProof/>
        </w:rPr>
        <w:t>1</w:t>
      </w:r>
      <w:r w:rsidR="0026340E">
        <w:fldChar w:fldCharType="end"/>
      </w:r>
      <w:bookmarkEnd w:id="15"/>
      <w:r>
        <w:t>: Distribution list</w:t>
      </w:r>
      <w:bookmarkEnd w:id="16"/>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610"/>
        <w:gridCol w:w="4500"/>
      </w:tblGrid>
      <w:tr w:rsidR="00EB63D9">
        <w:trPr>
          <w:trHeight w:val="385"/>
          <w:tblHeader/>
        </w:trPr>
        <w:tc>
          <w:tcPr>
            <w:tcW w:w="2340" w:type="dxa"/>
            <w:tcBorders>
              <w:top w:val="single" w:sz="4" w:space="0" w:color="000000"/>
              <w:left w:val="single" w:sz="4" w:space="0" w:color="000000"/>
              <w:bottom w:val="single" w:sz="4" w:space="0" w:color="000000"/>
              <w:right w:val="single" w:sz="4" w:space="0" w:color="999999"/>
            </w:tcBorders>
            <w:shd w:val="clear" w:color="auto" w:fill="C0C0C0"/>
            <w:vAlign w:val="center"/>
          </w:tcPr>
          <w:p w:rsidR="00EB63D9" w:rsidRDefault="00EB63D9">
            <w:pPr>
              <w:ind w:left="-67"/>
              <w:jc w:val="center"/>
              <w:rPr>
                <w:b/>
                <w:sz w:val="22"/>
              </w:rPr>
            </w:pPr>
            <w:r>
              <w:rPr>
                <w:b/>
                <w:sz w:val="22"/>
              </w:rPr>
              <w:t>Name</w:t>
            </w:r>
          </w:p>
        </w:tc>
        <w:tc>
          <w:tcPr>
            <w:tcW w:w="2610" w:type="dxa"/>
            <w:tcBorders>
              <w:top w:val="single" w:sz="4" w:space="0" w:color="000000"/>
              <w:left w:val="single" w:sz="4" w:space="0" w:color="999999"/>
              <w:bottom w:val="single" w:sz="4" w:space="0" w:color="000000"/>
              <w:right w:val="single" w:sz="4" w:space="0" w:color="999999"/>
            </w:tcBorders>
            <w:shd w:val="clear" w:color="auto" w:fill="C0C0C0"/>
            <w:vAlign w:val="center"/>
          </w:tcPr>
          <w:p w:rsidR="00EB63D9" w:rsidRDefault="00EB63D9">
            <w:pPr>
              <w:ind w:left="-67"/>
              <w:jc w:val="center"/>
              <w:rPr>
                <w:b/>
                <w:sz w:val="22"/>
              </w:rPr>
            </w:pPr>
            <w:r>
              <w:rPr>
                <w:b/>
                <w:sz w:val="22"/>
              </w:rPr>
              <w:t>Organization</w:t>
            </w:r>
          </w:p>
        </w:tc>
        <w:tc>
          <w:tcPr>
            <w:tcW w:w="4500" w:type="dxa"/>
            <w:tcBorders>
              <w:top w:val="single" w:sz="4" w:space="0" w:color="000000"/>
              <w:left w:val="single" w:sz="4" w:space="0" w:color="999999"/>
              <w:bottom w:val="single" w:sz="4" w:space="0" w:color="000000"/>
              <w:right w:val="single" w:sz="4" w:space="0" w:color="000000"/>
            </w:tcBorders>
            <w:shd w:val="clear" w:color="auto" w:fill="C0C0C0"/>
            <w:vAlign w:val="center"/>
          </w:tcPr>
          <w:p w:rsidR="00EB63D9" w:rsidRDefault="00EB63D9">
            <w:pPr>
              <w:ind w:left="-67"/>
              <w:jc w:val="center"/>
              <w:rPr>
                <w:b/>
                <w:sz w:val="22"/>
              </w:rPr>
            </w:pPr>
            <w:r>
              <w:rPr>
                <w:b/>
                <w:sz w:val="22"/>
              </w:rPr>
              <w:t>Email</w:t>
            </w:r>
          </w:p>
        </w:tc>
      </w:tr>
      <w:tr w:rsidR="00EB63D9">
        <w:trPr>
          <w:trHeight w:val="178"/>
        </w:trPr>
        <w:tc>
          <w:tcPr>
            <w:tcW w:w="2340" w:type="dxa"/>
            <w:tcBorders>
              <w:top w:val="single" w:sz="4" w:space="0" w:color="999999"/>
              <w:left w:val="single" w:sz="4" w:space="0" w:color="000000"/>
              <w:bottom w:val="single" w:sz="4" w:space="0" w:color="999999"/>
              <w:right w:val="single" w:sz="4" w:space="0" w:color="999999"/>
            </w:tcBorders>
          </w:tcPr>
          <w:p w:rsidR="00EB63D9" w:rsidRDefault="00A90F72">
            <w:pPr>
              <w:widowControl w:val="0"/>
              <w:autoSpaceDE w:val="0"/>
              <w:autoSpaceDN w:val="0"/>
              <w:adjustRightInd w:val="0"/>
              <w:spacing w:before="20" w:after="20"/>
              <w:rPr>
                <w:sz w:val="22"/>
              </w:rPr>
            </w:pPr>
            <w:r>
              <w:rPr>
                <w:sz w:val="22"/>
              </w:rPr>
              <w:t>James P. McFadden</w:t>
            </w:r>
          </w:p>
        </w:tc>
        <w:tc>
          <w:tcPr>
            <w:tcW w:w="2610" w:type="dxa"/>
            <w:tcBorders>
              <w:top w:val="single" w:sz="4" w:space="0" w:color="999999"/>
              <w:left w:val="single" w:sz="4" w:space="0" w:color="999999"/>
              <w:bottom w:val="single" w:sz="4" w:space="0" w:color="999999"/>
              <w:right w:val="single" w:sz="4" w:space="0" w:color="999999"/>
            </w:tcBorders>
          </w:tcPr>
          <w:p w:rsidR="00EB63D9" w:rsidRDefault="005F5E1B">
            <w:pPr>
              <w:widowControl w:val="0"/>
              <w:autoSpaceDE w:val="0"/>
              <w:autoSpaceDN w:val="0"/>
              <w:adjustRightInd w:val="0"/>
              <w:spacing w:before="20" w:after="20"/>
              <w:rPr>
                <w:sz w:val="22"/>
              </w:rPr>
            </w:pPr>
            <w:r>
              <w:rPr>
                <w:sz w:val="22"/>
              </w:rPr>
              <w:t>UCB/SSL</w:t>
            </w:r>
          </w:p>
        </w:tc>
        <w:tc>
          <w:tcPr>
            <w:tcW w:w="4500" w:type="dxa"/>
            <w:tcBorders>
              <w:top w:val="single" w:sz="4" w:space="0" w:color="999999"/>
              <w:left w:val="single" w:sz="4" w:space="0" w:color="999999"/>
              <w:bottom w:val="single" w:sz="4" w:space="0" w:color="999999"/>
              <w:right w:val="single" w:sz="4" w:space="0" w:color="000000"/>
            </w:tcBorders>
          </w:tcPr>
          <w:p w:rsidR="00EB63D9" w:rsidRDefault="00A90F72">
            <w:pPr>
              <w:widowControl w:val="0"/>
              <w:autoSpaceDE w:val="0"/>
              <w:autoSpaceDN w:val="0"/>
              <w:adjustRightInd w:val="0"/>
              <w:spacing w:before="20" w:after="20"/>
              <w:rPr>
                <w:sz w:val="22"/>
              </w:rPr>
            </w:pPr>
            <w:r>
              <w:rPr>
                <w:sz w:val="22"/>
              </w:rPr>
              <w:t>mcfadden</w:t>
            </w:r>
            <w:r w:rsidR="005F5E1B">
              <w:rPr>
                <w:sz w:val="22"/>
              </w:rPr>
              <w:t>@ssl.berkeley.edu</w:t>
            </w:r>
          </w:p>
        </w:tc>
      </w:tr>
      <w:tr w:rsidR="00E05C5E">
        <w:tc>
          <w:tcPr>
            <w:tcW w:w="2340" w:type="dxa"/>
            <w:tcBorders>
              <w:top w:val="single" w:sz="4" w:space="0" w:color="999999"/>
              <w:left w:val="single" w:sz="4" w:space="0" w:color="000000"/>
              <w:bottom w:val="single" w:sz="4" w:space="0" w:color="999999"/>
              <w:right w:val="single" w:sz="4" w:space="0" w:color="999999"/>
            </w:tcBorders>
          </w:tcPr>
          <w:p w:rsidR="00E05C5E" w:rsidRDefault="00E05C5E" w:rsidP="007F727F">
            <w:pPr>
              <w:widowControl w:val="0"/>
              <w:autoSpaceDE w:val="0"/>
              <w:autoSpaceDN w:val="0"/>
              <w:adjustRightInd w:val="0"/>
              <w:spacing w:before="20" w:after="20"/>
              <w:rPr>
                <w:sz w:val="22"/>
              </w:rPr>
            </w:pPr>
            <w:r>
              <w:rPr>
                <w:sz w:val="22"/>
              </w:rPr>
              <w:t>Dave Mitchell</w:t>
            </w:r>
          </w:p>
        </w:tc>
        <w:tc>
          <w:tcPr>
            <w:tcW w:w="2610" w:type="dxa"/>
            <w:tcBorders>
              <w:top w:val="single" w:sz="4" w:space="0" w:color="999999"/>
              <w:left w:val="single" w:sz="4" w:space="0" w:color="999999"/>
              <w:bottom w:val="single" w:sz="4" w:space="0" w:color="999999"/>
              <w:right w:val="single" w:sz="4" w:space="0" w:color="999999"/>
            </w:tcBorders>
          </w:tcPr>
          <w:p w:rsidR="00E05C5E" w:rsidRDefault="00E05C5E" w:rsidP="007F727F">
            <w:pPr>
              <w:widowControl w:val="0"/>
              <w:autoSpaceDE w:val="0"/>
              <w:autoSpaceDN w:val="0"/>
              <w:adjustRightInd w:val="0"/>
              <w:spacing w:before="20" w:after="20"/>
              <w:rPr>
                <w:sz w:val="22"/>
              </w:rPr>
            </w:pPr>
            <w:r>
              <w:rPr>
                <w:sz w:val="22"/>
              </w:rPr>
              <w:t>UCB/SSL</w:t>
            </w:r>
          </w:p>
        </w:tc>
        <w:tc>
          <w:tcPr>
            <w:tcW w:w="4500" w:type="dxa"/>
            <w:tcBorders>
              <w:top w:val="single" w:sz="4" w:space="0" w:color="999999"/>
              <w:left w:val="single" w:sz="4" w:space="0" w:color="999999"/>
              <w:bottom w:val="single" w:sz="4" w:space="0" w:color="999999"/>
              <w:right w:val="single" w:sz="4" w:space="0" w:color="000000"/>
            </w:tcBorders>
          </w:tcPr>
          <w:p w:rsidR="00E05C5E" w:rsidRDefault="00E05C5E" w:rsidP="007F727F">
            <w:pPr>
              <w:widowControl w:val="0"/>
              <w:autoSpaceDE w:val="0"/>
              <w:autoSpaceDN w:val="0"/>
              <w:adjustRightInd w:val="0"/>
              <w:spacing w:before="20" w:after="20"/>
              <w:rPr>
                <w:sz w:val="22"/>
              </w:rPr>
            </w:pPr>
            <w:r>
              <w:rPr>
                <w:sz w:val="22"/>
              </w:rPr>
              <w:t>mitchell@ssl.berkeley.edu</w:t>
            </w:r>
          </w:p>
        </w:tc>
      </w:tr>
      <w:tr w:rsidR="006C4B68">
        <w:tc>
          <w:tcPr>
            <w:tcW w:w="2340" w:type="dxa"/>
            <w:tcBorders>
              <w:top w:val="single" w:sz="4" w:space="0" w:color="999999"/>
              <w:left w:val="single" w:sz="4" w:space="0" w:color="000000"/>
              <w:bottom w:val="single" w:sz="4" w:space="0" w:color="999999"/>
              <w:right w:val="single" w:sz="4" w:space="0" w:color="999999"/>
            </w:tcBorders>
          </w:tcPr>
          <w:p w:rsidR="006C4B68" w:rsidRDefault="00A54AB6" w:rsidP="007F727F">
            <w:pPr>
              <w:widowControl w:val="0"/>
              <w:autoSpaceDE w:val="0"/>
              <w:autoSpaceDN w:val="0"/>
              <w:adjustRightInd w:val="0"/>
              <w:spacing w:before="20" w:after="20"/>
              <w:rPr>
                <w:sz w:val="22"/>
              </w:rPr>
            </w:pPr>
            <w:r>
              <w:rPr>
                <w:sz w:val="22"/>
              </w:rPr>
              <w:t>Alexandria DeWolfe</w:t>
            </w:r>
          </w:p>
        </w:tc>
        <w:tc>
          <w:tcPr>
            <w:tcW w:w="2610" w:type="dxa"/>
            <w:tcBorders>
              <w:top w:val="single" w:sz="4" w:space="0" w:color="999999"/>
              <w:left w:val="single" w:sz="4" w:space="0" w:color="999999"/>
              <w:bottom w:val="single" w:sz="4" w:space="0" w:color="999999"/>
              <w:right w:val="single" w:sz="4" w:space="0" w:color="999999"/>
            </w:tcBorders>
          </w:tcPr>
          <w:p w:rsidR="006C4B68" w:rsidRDefault="00A54AB6" w:rsidP="007F727F">
            <w:pPr>
              <w:widowControl w:val="0"/>
              <w:autoSpaceDE w:val="0"/>
              <w:autoSpaceDN w:val="0"/>
              <w:adjustRightInd w:val="0"/>
              <w:spacing w:before="20" w:after="20"/>
              <w:rPr>
                <w:sz w:val="22"/>
              </w:rPr>
            </w:pPr>
            <w:r>
              <w:rPr>
                <w:sz w:val="22"/>
              </w:rPr>
              <w:t>LASP/SDC</w:t>
            </w:r>
          </w:p>
        </w:tc>
        <w:tc>
          <w:tcPr>
            <w:tcW w:w="4500" w:type="dxa"/>
            <w:tcBorders>
              <w:top w:val="single" w:sz="4" w:space="0" w:color="999999"/>
              <w:left w:val="single" w:sz="4" w:space="0" w:color="999999"/>
              <w:bottom w:val="single" w:sz="4" w:space="0" w:color="999999"/>
              <w:right w:val="single" w:sz="4" w:space="0" w:color="000000"/>
            </w:tcBorders>
          </w:tcPr>
          <w:p w:rsidR="006C4B68" w:rsidRDefault="00A54AB6" w:rsidP="007F727F">
            <w:pPr>
              <w:widowControl w:val="0"/>
              <w:autoSpaceDE w:val="0"/>
              <w:autoSpaceDN w:val="0"/>
              <w:adjustRightInd w:val="0"/>
              <w:spacing w:before="20" w:after="20"/>
              <w:rPr>
                <w:sz w:val="22"/>
              </w:rPr>
            </w:pPr>
            <w:r>
              <w:rPr>
                <w:sz w:val="22"/>
              </w:rPr>
              <w:t>alex.dewolfe@lasp.colorado.edu</w:t>
            </w:r>
          </w:p>
        </w:tc>
      </w:tr>
      <w:tr w:rsidR="006C4B68">
        <w:tc>
          <w:tcPr>
            <w:tcW w:w="2340" w:type="dxa"/>
            <w:tcBorders>
              <w:top w:val="single" w:sz="4" w:space="0" w:color="999999"/>
              <w:left w:val="single" w:sz="4" w:space="0" w:color="000000"/>
              <w:bottom w:val="single" w:sz="4" w:space="0" w:color="999999"/>
              <w:right w:val="single" w:sz="4" w:space="0" w:color="999999"/>
            </w:tcBorders>
          </w:tcPr>
          <w:p w:rsidR="006C4B68" w:rsidRDefault="006C4B68" w:rsidP="007F727F">
            <w:pPr>
              <w:widowControl w:val="0"/>
              <w:autoSpaceDE w:val="0"/>
              <w:autoSpaceDN w:val="0"/>
              <w:adjustRightInd w:val="0"/>
              <w:spacing w:before="20" w:after="20"/>
              <w:rPr>
                <w:sz w:val="22"/>
              </w:rPr>
            </w:pPr>
            <w:r>
              <w:rPr>
                <w:sz w:val="22"/>
              </w:rPr>
              <w:t>Steve Joy</w:t>
            </w:r>
          </w:p>
        </w:tc>
        <w:tc>
          <w:tcPr>
            <w:tcW w:w="2610" w:type="dxa"/>
            <w:tcBorders>
              <w:top w:val="single" w:sz="4" w:space="0" w:color="999999"/>
              <w:left w:val="single" w:sz="4" w:space="0" w:color="999999"/>
              <w:bottom w:val="single" w:sz="4" w:space="0" w:color="999999"/>
              <w:right w:val="single" w:sz="4" w:space="0" w:color="999999"/>
            </w:tcBorders>
          </w:tcPr>
          <w:p w:rsidR="006C4B68" w:rsidRDefault="006C4B68" w:rsidP="007F727F">
            <w:pPr>
              <w:widowControl w:val="0"/>
              <w:autoSpaceDE w:val="0"/>
              <w:autoSpaceDN w:val="0"/>
              <w:adjustRightInd w:val="0"/>
              <w:spacing w:before="20" w:after="20"/>
              <w:rPr>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rsidR="006C4B68" w:rsidRDefault="004B7AF3" w:rsidP="007F727F">
            <w:pPr>
              <w:widowControl w:val="0"/>
              <w:autoSpaceDE w:val="0"/>
              <w:autoSpaceDN w:val="0"/>
              <w:adjustRightInd w:val="0"/>
              <w:spacing w:before="20" w:after="20"/>
              <w:rPr>
                <w:sz w:val="22"/>
              </w:rPr>
            </w:pPr>
            <w:hyperlink r:id="rId12" w:history="1">
              <w:r w:rsidR="006C4B68">
                <w:rPr>
                  <w:rStyle w:val="Hyperlink"/>
                  <w:color w:val="auto"/>
                  <w:sz w:val="22"/>
                  <w:u w:val="none"/>
                </w:rPr>
                <w:t>sjoy@igpp.ucla.edu</w:t>
              </w:r>
            </w:hyperlink>
          </w:p>
        </w:tc>
      </w:tr>
      <w:tr w:rsidR="006C4B68">
        <w:tc>
          <w:tcPr>
            <w:tcW w:w="2340" w:type="dxa"/>
            <w:tcBorders>
              <w:top w:val="single" w:sz="4" w:space="0" w:color="999999"/>
              <w:left w:val="single" w:sz="4" w:space="0" w:color="000000"/>
              <w:bottom w:val="single" w:sz="4" w:space="0" w:color="999999"/>
              <w:right w:val="single" w:sz="4" w:space="0" w:color="999999"/>
            </w:tcBorders>
          </w:tcPr>
          <w:p w:rsidR="006C4B68" w:rsidRDefault="006C4B68">
            <w:pPr>
              <w:widowControl w:val="0"/>
              <w:autoSpaceDE w:val="0"/>
              <w:autoSpaceDN w:val="0"/>
              <w:adjustRightInd w:val="0"/>
              <w:spacing w:before="20" w:after="20"/>
              <w:rPr>
                <w:color w:val="000000"/>
                <w:sz w:val="22"/>
              </w:rPr>
            </w:pPr>
            <w:r>
              <w:rPr>
                <w:color w:val="000000"/>
                <w:sz w:val="22"/>
              </w:rPr>
              <w:t>Ray Walker</w:t>
            </w:r>
          </w:p>
        </w:tc>
        <w:tc>
          <w:tcPr>
            <w:tcW w:w="2610" w:type="dxa"/>
            <w:tcBorders>
              <w:top w:val="single" w:sz="4" w:space="0" w:color="999999"/>
              <w:left w:val="single" w:sz="4" w:space="0" w:color="999999"/>
              <w:bottom w:val="single" w:sz="4" w:space="0" w:color="999999"/>
              <w:right w:val="single" w:sz="4" w:space="0" w:color="999999"/>
            </w:tcBorders>
          </w:tcPr>
          <w:p w:rsidR="006C4B68" w:rsidRDefault="006C4B68">
            <w:pPr>
              <w:widowControl w:val="0"/>
              <w:autoSpaceDE w:val="0"/>
              <w:autoSpaceDN w:val="0"/>
              <w:adjustRightInd w:val="0"/>
              <w:spacing w:before="20" w:after="20"/>
              <w:rPr>
                <w:color w:val="000000"/>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rsidR="006C4B68" w:rsidRDefault="004B7AF3">
            <w:pPr>
              <w:widowControl w:val="0"/>
              <w:autoSpaceDE w:val="0"/>
              <w:autoSpaceDN w:val="0"/>
              <w:adjustRightInd w:val="0"/>
              <w:spacing w:before="20" w:after="20"/>
              <w:rPr>
                <w:sz w:val="22"/>
              </w:rPr>
            </w:pPr>
            <w:hyperlink r:id="rId13" w:history="1">
              <w:r w:rsidR="006C4B68">
                <w:rPr>
                  <w:rStyle w:val="Hyperlink"/>
                  <w:color w:val="auto"/>
                  <w:sz w:val="22"/>
                  <w:u w:val="none"/>
                </w:rPr>
                <w:t>rwalker@igpp.ucla.edu</w:t>
              </w:r>
            </w:hyperlink>
          </w:p>
        </w:tc>
      </w:tr>
      <w:tr w:rsidR="00FF7390">
        <w:tc>
          <w:tcPr>
            <w:tcW w:w="2340" w:type="dxa"/>
            <w:tcBorders>
              <w:top w:val="single" w:sz="4" w:space="0" w:color="999999"/>
              <w:left w:val="single" w:sz="4" w:space="0" w:color="000000"/>
              <w:bottom w:val="single" w:sz="4" w:space="0" w:color="999999"/>
              <w:right w:val="single" w:sz="4" w:space="0" w:color="999999"/>
            </w:tcBorders>
          </w:tcPr>
          <w:p w:rsidR="00FF7390" w:rsidRDefault="00FF7390" w:rsidP="00FF7390">
            <w:pPr>
              <w:widowControl w:val="0"/>
              <w:autoSpaceDE w:val="0"/>
              <w:autoSpaceDN w:val="0"/>
              <w:adjustRightInd w:val="0"/>
              <w:spacing w:before="20" w:after="20"/>
              <w:rPr>
                <w:color w:val="000000"/>
                <w:sz w:val="22"/>
              </w:rPr>
            </w:pPr>
            <w:r>
              <w:rPr>
                <w:color w:val="000000"/>
                <w:sz w:val="22"/>
              </w:rPr>
              <w:t>Joe Mafi</w:t>
            </w:r>
          </w:p>
        </w:tc>
        <w:tc>
          <w:tcPr>
            <w:tcW w:w="2610" w:type="dxa"/>
            <w:tcBorders>
              <w:top w:val="single" w:sz="4" w:space="0" w:color="999999"/>
              <w:left w:val="single" w:sz="4" w:space="0" w:color="999999"/>
              <w:bottom w:val="single" w:sz="4" w:space="0" w:color="999999"/>
              <w:right w:val="single" w:sz="4" w:space="0" w:color="999999"/>
            </w:tcBorders>
          </w:tcPr>
          <w:p w:rsidR="00FF7390" w:rsidRDefault="00FF7390" w:rsidP="00FF7390">
            <w:pPr>
              <w:widowControl w:val="0"/>
              <w:autoSpaceDE w:val="0"/>
              <w:autoSpaceDN w:val="0"/>
              <w:adjustRightInd w:val="0"/>
              <w:spacing w:before="20" w:after="20"/>
              <w:rPr>
                <w:color w:val="000000"/>
                <w:sz w:val="22"/>
              </w:rPr>
            </w:pPr>
            <w:r>
              <w:rPr>
                <w:color w:val="000000"/>
                <w:sz w:val="22"/>
              </w:rPr>
              <w:t>UCLA/PDS/PPI</w:t>
            </w:r>
          </w:p>
        </w:tc>
        <w:tc>
          <w:tcPr>
            <w:tcW w:w="4500" w:type="dxa"/>
            <w:tcBorders>
              <w:top w:val="single" w:sz="4" w:space="0" w:color="999999"/>
              <w:left w:val="single" w:sz="4" w:space="0" w:color="999999"/>
              <w:bottom w:val="single" w:sz="4" w:space="0" w:color="999999"/>
              <w:right w:val="single" w:sz="4" w:space="0" w:color="000000"/>
            </w:tcBorders>
          </w:tcPr>
          <w:p w:rsidR="00FF7390" w:rsidRDefault="00FF7390" w:rsidP="00FF7390">
            <w:pPr>
              <w:widowControl w:val="0"/>
              <w:autoSpaceDE w:val="0"/>
              <w:autoSpaceDN w:val="0"/>
              <w:adjustRightInd w:val="0"/>
              <w:spacing w:before="20" w:after="20"/>
              <w:rPr>
                <w:sz w:val="22"/>
              </w:rPr>
            </w:pPr>
            <w:r w:rsidRPr="00FF7390">
              <w:rPr>
                <w:sz w:val="22"/>
              </w:rPr>
              <w:t>jmafi@igpp.ucla.edu</w:t>
            </w:r>
          </w:p>
        </w:tc>
      </w:tr>
    </w:tbl>
    <w:p w:rsidR="00EB63D9" w:rsidRDefault="00EB63D9">
      <w:bookmarkStart w:id="17" w:name="_Toc434305084"/>
      <w:bookmarkStart w:id="18" w:name="_Toc451584841"/>
      <w:bookmarkStart w:id="19" w:name="_Toc451585867"/>
      <w:bookmarkStart w:id="20" w:name="_Toc451586375"/>
      <w:bookmarkStart w:id="21" w:name="_Toc451586482"/>
      <w:bookmarkStart w:id="22" w:name="_Toc451586989"/>
      <w:bookmarkStart w:id="23" w:name="_Toc451587170"/>
      <w:bookmarkStart w:id="24" w:name="_Toc451587266"/>
      <w:bookmarkStart w:id="25" w:name="_Toc451587384"/>
    </w:p>
    <w:p w:rsidR="00EB63D9" w:rsidRDefault="00EB63D9" w:rsidP="007C4036">
      <w:pPr>
        <w:pStyle w:val="Heading2"/>
        <w:tabs>
          <w:tab w:val="num" w:pos="720"/>
        </w:tabs>
      </w:pPr>
      <w:bookmarkStart w:id="26" w:name="_Toc56578450"/>
      <w:bookmarkStart w:id="27" w:name="_Toc254781464"/>
      <w:bookmarkStart w:id="28" w:name="_Toc339637725"/>
      <w:bookmarkStart w:id="29" w:name="_Toc80012985"/>
      <w:r>
        <w:t xml:space="preserve">Document </w:t>
      </w:r>
      <w:r w:rsidR="00737650">
        <w:t>Change L</w:t>
      </w:r>
      <w:r>
        <w:t>og</w:t>
      </w:r>
      <w:bookmarkEnd w:id="17"/>
      <w:bookmarkEnd w:id="18"/>
      <w:bookmarkEnd w:id="19"/>
      <w:bookmarkEnd w:id="20"/>
      <w:bookmarkEnd w:id="21"/>
      <w:bookmarkEnd w:id="22"/>
      <w:bookmarkEnd w:id="23"/>
      <w:bookmarkEnd w:id="24"/>
      <w:bookmarkEnd w:id="25"/>
      <w:bookmarkEnd w:id="26"/>
      <w:bookmarkEnd w:id="27"/>
      <w:bookmarkEnd w:id="28"/>
      <w:bookmarkEnd w:id="29"/>
    </w:p>
    <w:p w:rsidR="00EB63D9" w:rsidRDefault="00EB63D9">
      <w:pPr>
        <w:pStyle w:val="Caption"/>
        <w:keepNext/>
      </w:pPr>
      <w:bookmarkStart w:id="30" w:name="_Ref36446926"/>
      <w:bookmarkStart w:id="31" w:name="_Toc8835485"/>
      <w:r>
        <w:t xml:space="preserve">Table </w:t>
      </w:r>
      <w:fldSimple w:instr=" SEQ Table \* ARABIC ">
        <w:r w:rsidR="001D36F5">
          <w:rPr>
            <w:noProof/>
          </w:rPr>
          <w:t>2</w:t>
        </w:r>
      </w:fldSimple>
      <w:bookmarkEnd w:id="30"/>
      <w:r>
        <w:t>: Document change log</w:t>
      </w:r>
      <w:bookmarkEnd w:id="31"/>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330"/>
        <w:gridCol w:w="1530"/>
        <w:gridCol w:w="3420"/>
      </w:tblGrid>
      <w:tr w:rsidR="004C25E8">
        <w:trPr>
          <w:trHeight w:val="367"/>
        </w:trPr>
        <w:tc>
          <w:tcPr>
            <w:tcW w:w="1170" w:type="dxa"/>
            <w:tcBorders>
              <w:top w:val="single" w:sz="4" w:space="0" w:color="auto"/>
              <w:left w:val="single" w:sz="4" w:space="0" w:color="auto"/>
              <w:bottom w:val="single" w:sz="4" w:space="0" w:color="auto"/>
              <w:right w:val="single" w:sz="4" w:space="0" w:color="999999"/>
            </w:tcBorders>
            <w:shd w:val="clear" w:color="auto" w:fill="C0C0C0"/>
          </w:tcPr>
          <w:p w:rsidR="004C25E8" w:rsidRDefault="004C25E8" w:rsidP="004C25E8">
            <w:pPr>
              <w:pStyle w:val="TableText"/>
              <w:spacing w:before="0"/>
              <w:jc w:val="center"/>
              <w:rPr>
                <w:rFonts w:ascii="Times New Roman" w:hAnsi="Times New Roman"/>
                <w:b/>
                <w:sz w:val="22"/>
              </w:rPr>
            </w:pPr>
            <w:r>
              <w:rPr>
                <w:rFonts w:ascii="Times New Roman" w:hAnsi="Times New Roman"/>
                <w:b/>
                <w:sz w:val="22"/>
              </w:rPr>
              <w:t>Version</w:t>
            </w:r>
          </w:p>
        </w:tc>
        <w:tc>
          <w:tcPr>
            <w:tcW w:w="3330" w:type="dxa"/>
            <w:tcBorders>
              <w:top w:val="single" w:sz="4" w:space="0" w:color="auto"/>
              <w:left w:val="single" w:sz="4" w:space="0" w:color="auto"/>
              <w:bottom w:val="single" w:sz="4" w:space="0" w:color="auto"/>
              <w:right w:val="single" w:sz="4" w:space="0" w:color="999999"/>
            </w:tcBorders>
            <w:shd w:val="clear" w:color="auto" w:fill="C0C0C0"/>
            <w:vAlign w:val="center"/>
          </w:tcPr>
          <w:p w:rsidR="004C25E8" w:rsidRDefault="004C25E8">
            <w:pPr>
              <w:pStyle w:val="TableText"/>
              <w:spacing w:before="0"/>
              <w:jc w:val="center"/>
              <w:rPr>
                <w:rFonts w:ascii="Times New Roman" w:hAnsi="Times New Roman"/>
                <w:b/>
                <w:sz w:val="22"/>
              </w:rPr>
            </w:pPr>
            <w:r>
              <w:rPr>
                <w:rFonts w:ascii="Times New Roman" w:hAnsi="Times New Roman"/>
                <w:b/>
                <w:sz w:val="22"/>
              </w:rPr>
              <w:t>Change</w:t>
            </w:r>
          </w:p>
        </w:tc>
        <w:tc>
          <w:tcPr>
            <w:tcW w:w="1530" w:type="dxa"/>
            <w:tcBorders>
              <w:top w:val="single" w:sz="4" w:space="0" w:color="auto"/>
              <w:left w:val="single" w:sz="4" w:space="0" w:color="999999"/>
              <w:bottom w:val="single" w:sz="4" w:space="0" w:color="auto"/>
              <w:right w:val="single" w:sz="4" w:space="0" w:color="999999"/>
            </w:tcBorders>
            <w:shd w:val="clear" w:color="auto" w:fill="C0C0C0"/>
            <w:vAlign w:val="center"/>
          </w:tcPr>
          <w:p w:rsidR="004C25E8" w:rsidRDefault="004C25E8">
            <w:pPr>
              <w:pStyle w:val="TableText"/>
              <w:spacing w:before="0"/>
              <w:jc w:val="center"/>
              <w:rPr>
                <w:rFonts w:ascii="Times New Roman" w:hAnsi="Times New Roman"/>
                <w:b/>
                <w:sz w:val="22"/>
              </w:rPr>
            </w:pPr>
            <w:r>
              <w:rPr>
                <w:rFonts w:ascii="Times New Roman" w:hAnsi="Times New Roman"/>
                <w:b/>
                <w:sz w:val="22"/>
              </w:rPr>
              <w:t>Date</w:t>
            </w:r>
          </w:p>
        </w:tc>
        <w:tc>
          <w:tcPr>
            <w:tcW w:w="3420" w:type="dxa"/>
            <w:tcBorders>
              <w:top w:val="single" w:sz="4" w:space="0" w:color="auto"/>
              <w:left w:val="single" w:sz="4" w:space="0" w:color="999999"/>
              <w:bottom w:val="single" w:sz="4" w:space="0" w:color="auto"/>
              <w:right w:val="single" w:sz="4" w:space="0" w:color="auto"/>
            </w:tcBorders>
            <w:shd w:val="clear" w:color="auto" w:fill="C0C0C0"/>
            <w:vAlign w:val="center"/>
          </w:tcPr>
          <w:p w:rsidR="004C25E8" w:rsidRDefault="004C25E8">
            <w:pPr>
              <w:pStyle w:val="TableText"/>
              <w:spacing w:before="0"/>
              <w:jc w:val="center"/>
              <w:rPr>
                <w:rFonts w:ascii="Times New Roman" w:hAnsi="Times New Roman"/>
                <w:b/>
                <w:sz w:val="22"/>
              </w:rPr>
            </w:pPr>
            <w:r>
              <w:rPr>
                <w:rFonts w:ascii="Times New Roman" w:hAnsi="Times New Roman"/>
                <w:b/>
                <w:sz w:val="22"/>
              </w:rPr>
              <w:t>Affected portion</w:t>
            </w:r>
          </w:p>
        </w:tc>
      </w:tr>
      <w:tr w:rsidR="004C25E8">
        <w:tc>
          <w:tcPr>
            <w:tcW w:w="1170" w:type="dxa"/>
            <w:tcBorders>
              <w:top w:val="single" w:sz="4" w:space="0" w:color="auto"/>
              <w:left w:val="single" w:sz="4" w:space="0" w:color="auto"/>
              <w:bottom w:val="single" w:sz="4" w:space="0" w:color="999999"/>
              <w:right w:val="single" w:sz="4" w:space="0" w:color="999999"/>
            </w:tcBorders>
          </w:tcPr>
          <w:p w:rsidR="004C25E8" w:rsidRDefault="004C25E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w:t>
            </w:r>
          </w:p>
        </w:tc>
        <w:tc>
          <w:tcPr>
            <w:tcW w:w="3330" w:type="dxa"/>
            <w:tcBorders>
              <w:top w:val="single" w:sz="4" w:space="0" w:color="auto"/>
              <w:left w:val="single" w:sz="4" w:space="0" w:color="auto"/>
              <w:bottom w:val="single" w:sz="4" w:space="0" w:color="999999"/>
              <w:right w:val="single" w:sz="4" w:space="0" w:color="999999"/>
            </w:tcBorders>
            <w:vAlign w:val="center"/>
          </w:tcPr>
          <w:p w:rsidR="004C25E8" w:rsidRDefault="00A90F72">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T</w:t>
            </w:r>
            <w:r w:rsidR="004C25E8">
              <w:rPr>
                <w:rFonts w:ascii="Times New Roman" w:hAnsi="Times New Roman"/>
                <w:sz w:val="22"/>
              </w:rPr>
              <w:t>emplate</w:t>
            </w:r>
          </w:p>
        </w:tc>
        <w:tc>
          <w:tcPr>
            <w:tcW w:w="1530" w:type="dxa"/>
            <w:tcBorders>
              <w:top w:val="single" w:sz="4" w:space="0" w:color="auto"/>
              <w:left w:val="single" w:sz="4" w:space="0" w:color="999999"/>
              <w:bottom w:val="single" w:sz="4" w:space="0" w:color="999999"/>
              <w:right w:val="single" w:sz="4" w:space="0" w:color="999999"/>
            </w:tcBorders>
            <w:vAlign w:val="center"/>
          </w:tcPr>
          <w:p w:rsidR="004C25E8" w:rsidRDefault="004C25E8" w:rsidP="00BA32FB">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2012-</w:t>
            </w:r>
            <w:r w:rsidR="00BA32FB">
              <w:rPr>
                <w:rFonts w:ascii="Times New Roman" w:hAnsi="Times New Roman"/>
                <w:sz w:val="22"/>
              </w:rPr>
              <w:t>08</w:t>
            </w:r>
            <w:r>
              <w:rPr>
                <w:rFonts w:ascii="Times New Roman" w:hAnsi="Times New Roman"/>
                <w:sz w:val="22"/>
              </w:rPr>
              <w:t>-24</w:t>
            </w:r>
          </w:p>
        </w:tc>
        <w:tc>
          <w:tcPr>
            <w:tcW w:w="3420" w:type="dxa"/>
            <w:tcBorders>
              <w:top w:val="single" w:sz="4" w:space="0" w:color="auto"/>
              <w:left w:val="single" w:sz="4" w:space="0" w:color="999999"/>
              <w:bottom w:val="single" w:sz="4" w:space="0" w:color="999999"/>
              <w:right w:val="single" w:sz="4" w:space="0" w:color="auto"/>
            </w:tcBorders>
            <w:vAlign w:val="center"/>
          </w:tcPr>
          <w:p w:rsidR="004C25E8" w:rsidRDefault="004C25E8">
            <w:pPr>
              <w:pStyle w:val="TableText"/>
              <w:widowControl w:val="0"/>
              <w:suppressAutoHyphens w:val="0"/>
              <w:autoSpaceDE w:val="0"/>
              <w:autoSpaceDN w:val="0"/>
              <w:adjustRightInd w:val="0"/>
              <w:spacing w:before="20" w:after="20"/>
              <w:rPr>
                <w:rFonts w:ascii="Times New Roman" w:hAnsi="Times New Roman"/>
                <w:sz w:val="22"/>
              </w:rPr>
            </w:pPr>
          </w:p>
        </w:tc>
      </w:tr>
      <w:tr w:rsidR="004C25E8">
        <w:tc>
          <w:tcPr>
            <w:tcW w:w="1170" w:type="dxa"/>
            <w:tcBorders>
              <w:top w:val="single" w:sz="4" w:space="0" w:color="999999"/>
              <w:left w:val="single" w:sz="4" w:space="0" w:color="auto"/>
              <w:bottom w:val="single" w:sz="4" w:space="0" w:color="999999"/>
              <w:right w:val="single" w:sz="4" w:space="0" w:color="999999"/>
            </w:tcBorders>
          </w:tcPr>
          <w:p w:rsidR="004C25E8" w:rsidRDefault="004C25E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0.1</w:t>
            </w:r>
          </w:p>
        </w:tc>
        <w:tc>
          <w:tcPr>
            <w:tcW w:w="3330" w:type="dxa"/>
            <w:tcBorders>
              <w:top w:val="single" w:sz="4" w:space="0" w:color="999999"/>
              <w:left w:val="single" w:sz="4" w:space="0" w:color="auto"/>
              <w:bottom w:val="single" w:sz="4" w:space="0" w:color="999999"/>
              <w:right w:val="single" w:sz="4" w:space="0" w:color="999999"/>
            </w:tcBorders>
            <w:vAlign w:val="center"/>
          </w:tcPr>
          <w:p w:rsidR="004C25E8" w:rsidRDefault="00A90F72">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First STATIC attempt</w:t>
            </w:r>
          </w:p>
        </w:tc>
        <w:tc>
          <w:tcPr>
            <w:tcW w:w="1530" w:type="dxa"/>
            <w:tcBorders>
              <w:top w:val="single" w:sz="4" w:space="0" w:color="999999"/>
              <w:left w:val="single" w:sz="4" w:space="0" w:color="999999"/>
              <w:bottom w:val="single" w:sz="4" w:space="0" w:color="999999"/>
              <w:right w:val="single" w:sz="4" w:space="0" w:color="999999"/>
            </w:tcBorders>
            <w:vAlign w:val="center"/>
          </w:tcPr>
          <w:p w:rsidR="004C25E8" w:rsidRPr="00A90F72" w:rsidRDefault="00A90F72" w:rsidP="00BA32FB">
            <w:pPr>
              <w:pStyle w:val="TableText"/>
              <w:widowControl w:val="0"/>
              <w:suppressAutoHyphens w:val="0"/>
              <w:autoSpaceDE w:val="0"/>
              <w:autoSpaceDN w:val="0"/>
              <w:adjustRightInd w:val="0"/>
              <w:spacing w:before="20" w:after="20"/>
              <w:jc w:val="center"/>
              <w:rPr>
                <w:rFonts w:ascii="Times New Roman" w:hAnsi="Times New Roman"/>
                <w:color w:val="000000" w:themeColor="text1"/>
                <w:sz w:val="22"/>
              </w:rPr>
            </w:pPr>
            <w:r w:rsidRPr="00A90F72">
              <w:rPr>
                <w:rFonts w:ascii="Times New Roman" w:hAnsi="Times New Roman"/>
                <w:color w:val="000000" w:themeColor="text1"/>
                <w:sz w:val="22"/>
              </w:rPr>
              <w:t>2014</w:t>
            </w:r>
            <w:r w:rsidR="00BA32FB">
              <w:rPr>
                <w:rFonts w:ascii="Times New Roman" w:hAnsi="Times New Roman"/>
                <w:color w:val="000000" w:themeColor="text1"/>
                <w:sz w:val="22"/>
              </w:rPr>
              <w:t>-02-</w:t>
            </w:r>
            <w:r w:rsidRPr="00A90F72">
              <w:rPr>
                <w:rFonts w:ascii="Times New Roman" w:hAnsi="Times New Roman"/>
                <w:color w:val="000000" w:themeColor="text1"/>
                <w:sz w:val="22"/>
              </w:rPr>
              <w:t>20</w:t>
            </w:r>
          </w:p>
        </w:tc>
        <w:tc>
          <w:tcPr>
            <w:tcW w:w="3420" w:type="dxa"/>
            <w:tcBorders>
              <w:top w:val="single" w:sz="4" w:space="0" w:color="999999"/>
              <w:left w:val="single" w:sz="4" w:space="0" w:color="999999"/>
              <w:bottom w:val="single" w:sz="4" w:space="0" w:color="999999"/>
              <w:right w:val="single" w:sz="4" w:space="0" w:color="auto"/>
            </w:tcBorders>
            <w:vAlign w:val="center"/>
          </w:tcPr>
          <w:p w:rsidR="004C25E8" w:rsidRDefault="00A90F72">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4C25E8">
        <w:tc>
          <w:tcPr>
            <w:tcW w:w="1170" w:type="dxa"/>
            <w:tcBorders>
              <w:top w:val="single" w:sz="4" w:space="0" w:color="999999"/>
              <w:left w:val="single" w:sz="4" w:space="0" w:color="auto"/>
              <w:bottom w:val="single" w:sz="4" w:space="0" w:color="999999"/>
              <w:right w:val="single" w:sz="4" w:space="0" w:color="999999"/>
            </w:tcBorders>
          </w:tcPr>
          <w:p w:rsidR="004C25E8" w:rsidRDefault="00651EDF"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1.0</w:t>
            </w:r>
          </w:p>
        </w:tc>
        <w:tc>
          <w:tcPr>
            <w:tcW w:w="3330" w:type="dxa"/>
            <w:tcBorders>
              <w:top w:val="single" w:sz="4" w:space="0" w:color="999999"/>
              <w:left w:val="single" w:sz="4" w:space="0" w:color="auto"/>
              <w:bottom w:val="single" w:sz="4" w:space="0" w:color="999999"/>
              <w:right w:val="single" w:sz="4" w:space="0" w:color="999999"/>
            </w:tcBorders>
            <w:vAlign w:val="center"/>
          </w:tcPr>
          <w:p w:rsidR="004C25E8" w:rsidRDefault="00651ED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Signature Version</w:t>
            </w:r>
          </w:p>
        </w:tc>
        <w:tc>
          <w:tcPr>
            <w:tcW w:w="1530" w:type="dxa"/>
            <w:tcBorders>
              <w:top w:val="single" w:sz="4" w:space="0" w:color="999999"/>
              <w:left w:val="single" w:sz="4" w:space="0" w:color="999999"/>
              <w:bottom w:val="single" w:sz="4" w:space="0" w:color="999999"/>
              <w:right w:val="single" w:sz="4" w:space="0" w:color="999999"/>
            </w:tcBorders>
            <w:vAlign w:val="center"/>
          </w:tcPr>
          <w:p w:rsidR="004C25E8" w:rsidRDefault="00651EDF" w:rsidP="00BA32FB">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w:t>
            </w:r>
            <w:r w:rsidR="00BA32FB">
              <w:rPr>
                <w:rFonts w:ascii="Times New Roman" w:hAnsi="Times New Roman"/>
                <w:sz w:val="22"/>
              </w:rPr>
              <w:t>05</w:t>
            </w:r>
            <w:r>
              <w:rPr>
                <w:rFonts w:ascii="Times New Roman" w:hAnsi="Times New Roman"/>
                <w:sz w:val="22"/>
              </w:rPr>
              <w:t>-30</w:t>
            </w:r>
          </w:p>
        </w:tc>
        <w:tc>
          <w:tcPr>
            <w:tcW w:w="3420" w:type="dxa"/>
            <w:tcBorders>
              <w:top w:val="single" w:sz="4" w:space="0" w:color="999999"/>
              <w:left w:val="single" w:sz="4" w:space="0" w:color="999999"/>
              <w:bottom w:val="single" w:sz="4" w:space="0" w:color="999999"/>
              <w:right w:val="single" w:sz="4" w:space="0" w:color="auto"/>
            </w:tcBorders>
            <w:vAlign w:val="center"/>
          </w:tcPr>
          <w:p w:rsidR="004C25E8" w:rsidRDefault="00651ED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4C25E8">
        <w:tc>
          <w:tcPr>
            <w:tcW w:w="1170" w:type="dxa"/>
            <w:tcBorders>
              <w:top w:val="single" w:sz="4" w:space="0" w:color="999999"/>
              <w:left w:val="single" w:sz="4" w:space="0" w:color="auto"/>
              <w:bottom w:val="single" w:sz="4" w:space="0" w:color="999999"/>
              <w:right w:val="single" w:sz="4" w:space="0" w:color="999999"/>
            </w:tcBorders>
          </w:tcPr>
          <w:p w:rsidR="004C25E8" w:rsidRDefault="002E028C"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1.1</w:t>
            </w:r>
          </w:p>
        </w:tc>
        <w:tc>
          <w:tcPr>
            <w:tcW w:w="3330" w:type="dxa"/>
            <w:tcBorders>
              <w:top w:val="single" w:sz="4" w:space="0" w:color="999999"/>
              <w:left w:val="single" w:sz="4" w:space="0" w:color="auto"/>
              <w:bottom w:val="single" w:sz="4" w:space="0" w:color="999999"/>
              <w:right w:val="single" w:sz="4" w:space="0" w:color="999999"/>
            </w:tcBorders>
            <w:vAlign w:val="center"/>
          </w:tcPr>
          <w:p w:rsidR="004C25E8" w:rsidRDefault="004C25E8" w:rsidP="00A90F72">
            <w:pPr>
              <w:pStyle w:val="TableText"/>
              <w:widowControl w:val="0"/>
              <w:suppressAutoHyphens w:val="0"/>
              <w:autoSpaceDE w:val="0"/>
              <w:autoSpaceDN w:val="0"/>
              <w:adjustRightInd w:val="0"/>
              <w:spacing w:before="20" w:after="20"/>
              <w:rPr>
                <w:rFonts w:ascii="Times New Roman" w:hAnsi="Times New Roman"/>
                <w:sz w:val="22"/>
              </w:rPr>
            </w:pPr>
          </w:p>
        </w:tc>
        <w:tc>
          <w:tcPr>
            <w:tcW w:w="1530" w:type="dxa"/>
            <w:tcBorders>
              <w:top w:val="single" w:sz="4" w:space="0" w:color="999999"/>
              <w:left w:val="single" w:sz="4" w:space="0" w:color="999999"/>
              <w:bottom w:val="single" w:sz="4" w:space="0" w:color="999999"/>
              <w:right w:val="single" w:sz="4" w:space="0" w:color="999999"/>
            </w:tcBorders>
            <w:vAlign w:val="center"/>
          </w:tcPr>
          <w:p w:rsidR="004C25E8" w:rsidRPr="005E7381" w:rsidRDefault="002E028C">
            <w:pPr>
              <w:pStyle w:val="TableText"/>
              <w:widowControl w:val="0"/>
              <w:suppressAutoHyphens w:val="0"/>
              <w:autoSpaceDE w:val="0"/>
              <w:autoSpaceDN w:val="0"/>
              <w:adjustRightInd w:val="0"/>
              <w:spacing w:before="20" w:after="20"/>
              <w:jc w:val="center"/>
              <w:rPr>
                <w:rFonts w:ascii="Times New Roman" w:hAnsi="Times New Roman"/>
                <w:sz w:val="22"/>
              </w:rPr>
            </w:pPr>
            <w:r w:rsidRPr="005E7381">
              <w:rPr>
                <w:rFonts w:ascii="Times New Roman" w:hAnsi="Times New Roman"/>
                <w:sz w:val="22"/>
              </w:rPr>
              <w:t>2015-03-17</w:t>
            </w:r>
          </w:p>
        </w:tc>
        <w:tc>
          <w:tcPr>
            <w:tcW w:w="3420" w:type="dxa"/>
            <w:tcBorders>
              <w:top w:val="single" w:sz="4" w:space="0" w:color="999999"/>
              <w:left w:val="single" w:sz="4" w:space="0" w:color="999999"/>
              <w:bottom w:val="single" w:sz="4" w:space="0" w:color="999999"/>
              <w:right w:val="single" w:sz="4" w:space="0" w:color="auto"/>
            </w:tcBorders>
            <w:vAlign w:val="center"/>
          </w:tcPr>
          <w:p w:rsidR="004C25E8" w:rsidRDefault="004C25E8">
            <w:pPr>
              <w:pStyle w:val="TableText"/>
              <w:widowControl w:val="0"/>
              <w:suppressAutoHyphens w:val="0"/>
              <w:autoSpaceDE w:val="0"/>
              <w:autoSpaceDN w:val="0"/>
              <w:adjustRightInd w:val="0"/>
              <w:spacing w:before="20" w:after="20"/>
              <w:rPr>
                <w:rFonts w:ascii="Times New Roman" w:hAnsi="Times New Roman"/>
                <w:sz w:val="22"/>
              </w:rPr>
            </w:pPr>
          </w:p>
        </w:tc>
      </w:tr>
      <w:tr w:rsidR="002E028C">
        <w:tc>
          <w:tcPr>
            <w:tcW w:w="1170" w:type="dxa"/>
            <w:tcBorders>
              <w:top w:val="single" w:sz="4" w:space="0" w:color="999999"/>
              <w:left w:val="single" w:sz="4" w:space="0" w:color="auto"/>
              <w:bottom w:val="single" w:sz="4" w:space="0" w:color="999999"/>
              <w:right w:val="single" w:sz="4" w:space="0" w:color="999999"/>
            </w:tcBorders>
          </w:tcPr>
          <w:p w:rsidR="002E028C" w:rsidRDefault="002E028C"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1.2</w:t>
            </w:r>
          </w:p>
        </w:tc>
        <w:tc>
          <w:tcPr>
            <w:tcW w:w="3330" w:type="dxa"/>
            <w:tcBorders>
              <w:top w:val="single" w:sz="4" w:space="0" w:color="999999"/>
              <w:left w:val="single" w:sz="4" w:space="0" w:color="auto"/>
              <w:bottom w:val="single" w:sz="4" w:space="0" w:color="999999"/>
              <w:right w:val="single" w:sz="4" w:space="0" w:color="999999"/>
            </w:tcBorders>
            <w:vAlign w:val="center"/>
          </w:tcPr>
          <w:p w:rsidR="002E028C" w:rsidRDefault="002E028C" w:rsidP="00A90F72">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Minor correction</w:t>
            </w:r>
          </w:p>
        </w:tc>
        <w:tc>
          <w:tcPr>
            <w:tcW w:w="1530" w:type="dxa"/>
            <w:tcBorders>
              <w:top w:val="single" w:sz="4" w:space="0" w:color="999999"/>
              <w:left w:val="single" w:sz="4" w:space="0" w:color="999999"/>
              <w:bottom w:val="single" w:sz="4" w:space="0" w:color="999999"/>
              <w:right w:val="single" w:sz="4" w:space="0" w:color="999999"/>
            </w:tcBorders>
            <w:vAlign w:val="center"/>
          </w:tcPr>
          <w:p w:rsidR="002E028C" w:rsidRDefault="002E028C">
            <w:pPr>
              <w:pStyle w:val="TableText"/>
              <w:widowControl w:val="0"/>
              <w:suppressAutoHyphens w:val="0"/>
              <w:autoSpaceDE w:val="0"/>
              <w:autoSpaceDN w:val="0"/>
              <w:adjustRightInd w:val="0"/>
              <w:spacing w:before="20" w:after="20"/>
              <w:jc w:val="center"/>
              <w:rPr>
                <w:rFonts w:ascii="Times New Roman" w:hAnsi="Times New Roman"/>
                <w:color w:val="FF0000"/>
                <w:sz w:val="22"/>
              </w:rPr>
            </w:pPr>
            <w:r w:rsidRPr="005E7381">
              <w:rPr>
                <w:rFonts w:ascii="Times New Roman" w:hAnsi="Times New Roman"/>
                <w:sz w:val="22"/>
              </w:rPr>
              <w:t>2016-11-04</w:t>
            </w:r>
          </w:p>
        </w:tc>
        <w:tc>
          <w:tcPr>
            <w:tcW w:w="3420" w:type="dxa"/>
            <w:tcBorders>
              <w:top w:val="single" w:sz="4" w:space="0" w:color="999999"/>
              <w:left w:val="single" w:sz="4" w:space="0" w:color="999999"/>
              <w:bottom w:val="single" w:sz="4" w:space="0" w:color="999999"/>
              <w:right w:val="single" w:sz="4" w:space="0" w:color="auto"/>
            </w:tcBorders>
            <w:vAlign w:val="center"/>
          </w:tcPr>
          <w:p w:rsidR="002E028C" w:rsidRDefault="002E028C">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Table 19 (Section 6.1.1)</w:t>
            </w:r>
          </w:p>
        </w:tc>
      </w:tr>
      <w:tr w:rsidR="004C25E8" w:rsidTr="00D8718C">
        <w:tc>
          <w:tcPr>
            <w:tcW w:w="1170" w:type="dxa"/>
            <w:tcBorders>
              <w:top w:val="single" w:sz="4" w:space="0" w:color="999999"/>
              <w:left w:val="single" w:sz="4" w:space="0" w:color="auto"/>
              <w:bottom w:val="single" w:sz="4" w:space="0" w:color="999999"/>
              <w:right w:val="single" w:sz="4" w:space="0" w:color="999999"/>
            </w:tcBorders>
          </w:tcPr>
          <w:p w:rsidR="004C25E8" w:rsidRDefault="002E028C"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1.3</w:t>
            </w:r>
          </w:p>
        </w:tc>
        <w:tc>
          <w:tcPr>
            <w:tcW w:w="3330" w:type="dxa"/>
            <w:tcBorders>
              <w:top w:val="single" w:sz="4" w:space="0" w:color="999999"/>
              <w:left w:val="single" w:sz="4" w:space="0" w:color="auto"/>
              <w:bottom w:val="single" w:sz="4" w:space="0" w:color="999999"/>
              <w:right w:val="single" w:sz="4" w:space="0" w:color="999999"/>
            </w:tcBorders>
          </w:tcPr>
          <w:p w:rsidR="004C25E8" w:rsidRDefault="002E028C">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Peer review lien resolution version</w:t>
            </w:r>
          </w:p>
        </w:tc>
        <w:tc>
          <w:tcPr>
            <w:tcW w:w="1530" w:type="dxa"/>
            <w:tcBorders>
              <w:top w:val="single" w:sz="4" w:space="0" w:color="999999"/>
              <w:left w:val="single" w:sz="4" w:space="0" w:color="999999"/>
              <w:bottom w:val="single" w:sz="4" w:space="0" w:color="999999"/>
              <w:right w:val="single" w:sz="4" w:space="0" w:color="999999"/>
            </w:tcBorders>
          </w:tcPr>
          <w:p w:rsidR="004C25E8" w:rsidRDefault="002E028C"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2019-05-15</w:t>
            </w:r>
          </w:p>
        </w:tc>
        <w:tc>
          <w:tcPr>
            <w:tcW w:w="3420" w:type="dxa"/>
            <w:tcBorders>
              <w:top w:val="single" w:sz="4" w:space="0" w:color="999999"/>
              <w:left w:val="single" w:sz="4" w:space="0" w:color="999999"/>
              <w:bottom w:val="single" w:sz="4" w:space="0" w:color="999999"/>
              <w:right w:val="single" w:sz="4" w:space="0" w:color="auto"/>
            </w:tcBorders>
            <w:vAlign w:val="center"/>
          </w:tcPr>
          <w:p w:rsidR="004C25E8" w:rsidRDefault="004C25E8" w:rsidP="00D66766">
            <w:pPr>
              <w:pStyle w:val="TableText"/>
              <w:widowControl w:val="0"/>
              <w:suppressAutoHyphens w:val="0"/>
              <w:autoSpaceDE w:val="0"/>
              <w:autoSpaceDN w:val="0"/>
              <w:adjustRightInd w:val="0"/>
              <w:spacing w:before="20" w:after="20"/>
              <w:jc w:val="left"/>
              <w:rPr>
                <w:rFonts w:ascii="Times New Roman" w:hAnsi="Times New Roman"/>
                <w:sz w:val="22"/>
              </w:rPr>
            </w:pPr>
          </w:p>
        </w:tc>
      </w:tr>
      <w:tr w:rsidR="00D8718C" w:rsidTr="008A6F3D">
        <w:tc>
          <w:tcPr>
            <w:tcW w:w="1170" w:type="dxa"/>
            <w:tcBorders>
              <w:top w:val="single" w:sz="4" w:space="0" w:color="999999"/>
              <w:left w:val="single" w:sz="4" w:space="0" w:color="auto"/>
              <w:bottom w:val="single" w:sz="4" w:space="0" w:color="999999"/>
              <w:right w:val="single" w:sz="4" w:space="0" w:color="999999"/>
            </w:tcBorders>
          </w:tcPr>
          <w:p w:rsidR="00D8718C" w:rsidRDefault="009B3C27"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1.4</w:t>
            </w:r>
          </w:p>
        </w:tc>
        <w:tc>
          <w:tcPr>
            <w:tcW w:w="3330" w:type="dxa"/>
            <w:tcBorders>
              <w:top w:val="single" w:sz="4" w:space="0" w:color="999999"/>
              <w:left w:val="single" w:sz="4" w:space="0" w:color="auto"/>
              <w:bottom w:val="single" w:sz="4" w:space="0" w:color="999999"/>
              <w:right w:val="single" w:sz="4" w:space="0" w:color="999999"/>
            </w:tcBorders>
          </w:tcPr>
          <w:p w:rsidR="00D8718C" w:rsidRDefault="009B3C27">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Peer review lien resolution version</w:t>
            </w:r>
          </w:p>
        </w:tc>
        <w:tc>
          <w:tcPr>
            <w:tcW w:w="1530" w:type="dxa"/>
            <w:tcBorders>
              <w:top w:val="single" w:sz="4" w:space="0" w:color="999999"/>
              <w:left w:val="single" w:sz="4" w:space="0" w:color="999999"/>
              <w:bottom w:val="single" w:sz="4" w:space="0" w:color="999999"/>
              <w:right w:val="single" w:sz="4" w:space="0" w:color="999999"/>
            </w:tcBorders>
          </w:tcPr>
          <w:p w:rsidR="00D8718C" w:rsidRDefault="009B3C27"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2021-02-12</w:t>
            </w:r>
          </w:p>
        </w:tc>
        <w:tc>
          <w:tcPr>
            <w:tcW w:w="3420" w:type="dxa"/>
            <w:tcBorders>
              <w:top w:val="single" w:sz="4" w:space="0" w:color="999999"/>
              <w:left w:val="single" w:sz="4" w:space="0" w:color="999999"/>
              <w:bottom w:val="single" w:sz="4" w:space="0" w:color="999999"/>
              <w:right w:val="single" w:sz="4" w:space="0" w:color="auto"/>
            </w:tcBorders>
            <w:vAlign w:val="center"/>
          </w:tcPr>
          <w:p w:rsidR="00D8718C" w:rsidRDefault="002F1737"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Section</w:t>
            </w:r>
            <w:r w:rsidR="00647EED">
              <w:rPr>
                <w:rFonts w:ascii="Times New Roman" w:hAnsi="Times New Roman"/>
                <w:sz w:val="22"/>
              </w:rPr>
              <w:t>s</w:t>
            </w:r>
            <w:r>
              <w:rPr>
                <w:rFonts w:ascii="Times New Roman" w:hAnsi="Times New Roman"/>
                <w:sz w:val="22"/>
              </w:rPr>
              <w:t xml:space="preserve"> 1.9, </w:t>
            </w:r>
            <w:r w:rsidR="00647EED">
              <w:rPr>
                <w:rFonts w:ascii="Times New Roman" w:hAnsi="Times New Roman"/>
                <w:sz w:val="22"/>
              </w:rPr>
              <w:t xml:space="preserve">2.5, 2.6, 3, 5.1.1.23; </w:t>
            </w:r>
            <w:r>
              <w:rPr>
                <w:rFonts w:ascii="Times New Roman" w:hAnsi="Times New Roman"/>
                <w:sz w:val="22"/>
              </w:rPr>
              <w:t>Table</w:t>
            </w:r>
            <w:r w:rsidR="00647EED">
              <w:rPr>
                <w:rFonts w:ascii="Times New Roman" w:hAnsi="Times New Roman"/>
                <w:sz w:val="22"/>
              </w:rPr>
              <w:t>s 7,</w:t>
            </w:r>
            <w:r>
              <w:rPr>
                <w:rFonts w:ascii="Times New Roman" w:hAnsi="Times New Roman"/>
                <w:sz w:val="22"/>
              </w:rPr>
              <w:t xml:space="preserve"> 19</w:t>
            </w:r>
            <w:r w:rsidR="00647EED">
              <w:rPr>
                <w:rFonts w:ascii="Times New Roman" w:hAnsi="Times New Roman"/>
                <w:sz w:val="22"/>
              </w:rPr>
              <w:t>; Appendix F</w:t>
            </w:r>
          </w:p>
        </w:tc>
      </w:tr>
      <w:tr w:rsidR="008A6F3D">
        <w:tc>
          <w:tcPr>
            <w:tcW w:w="1170" w:type="dxa"/>
            <w:tcBorders>
              <w:top w:val="single" w:sz="4" w:space="0" w:color="999999"/>
              <w:left w:val="single" w:sz="4" w:space="0" w:color="auto"/>
              <w:bottom w:val="single" w:sz="4" w:space="0" w:color="auto"/>
              <w:right w:val="single" w:sz="4" w:space="0" w:color="999999"/>
            </w:tcBorders>
          </w:tcPr>
          <w:p w:rsidR="008A6F3D" w:rsidRDefault="008A6F3D"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1.5</w:t>
            </w:r>
          </w:p>
        </w:tc>
        <w:tc>
          <w:tcPr>
            <w:tcW w:w="3330" w:type="dxa"/>
            <w:tcBorders>
              <w:top w:val="single" w:sz="4" w:space="0" w:color="999999"/>
              <w:left w:val="single" w:sz="4" w:space="0" w:color="auto"/>
              <w:bottom w:val="single" w:sz="4" w:space="0" w:color="auto"/>
              <w:right w:val="single" w:sz="4" w:space="0" w:color="999999"/>
            </w:tcBorders>
          </w:tcPr>
          <w:p w:rsidR="008A6F3D" w:rsidRDefault="008A6F3D">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Final peer review lien resolution</w:t>
            </w:r>
          </w:p>
        </w:tc>
        <w:tc>
          <w:tcPr>
            <w:tcW w:w="1530" w:type="dxa"/>
            <w:tcBorders>
              <w:top w:val="single" w:sz="4" w:space="0" w:color="999999"/>
              <w:left w:val="single" w:sz="4" w:space="0" w:color="999999"/>
              <w:bottom w:val="single" w:sz="4" w:space="0" w:color="auto"/>
              <w:right w:val="single" w:sz="4" w:space="0" w:color="999999"/>
            </w:tcBorders>
          </w:tcPr>
          <w:p w:rsidR="008A6F3D" w:rsidRDefault="008A6F3D" w:rsidP="0060714A">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2021-08-1</w:t>
            </w:r>
            <w:r w:rsidR="0060714A">
              <w:rPr>
                <w:rFonts w:ascii="Times New Roman" w:hAnsi="Times New Roman"/>
                <w:sz w:val="22"/>
              </w:rPr>
              <w:t>6</w:t>
            </w:r>
          </w:p>
        </w:tc>
        <w:tc>
          <w:tcPr>
            <w:tcW w:w="3420" w:type="dxa"/>
            <w:tcBorders>
              <w:top w:val="single" w:sz="4" w:space="0" w:color="999999"/>
              <w:left w:val="single" w:sz="4" w:space="0" w:color="999999"/>
              <w:bottom w:val="single" w:sz="4" w:space="0" w:color="auto"/>
              <w:right w:val="single" w:sz="4" w:space="0" w:color="auto"/>
            </w:tcBorders>
            <w:vAlign w:val="center"/>
          </w:tcPr>
          <w:p w:rsidR="008A6F3D" w:rsidRDefault="008A6F3D"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Appendix G</w:t>
            </w:r>
          </w:p>
        </w:tc>
      </w:tr>
    </w:tbl>
    <w:p w:rsidR="00EB63D9" w:rsidRDefault="00EB63D9">
      <w:bookmarkStart w:id="32" w:name="_Toc434305085"/>
      <w:bookmarkStart w:id="33" w:name="_Toc451584842"/>
      <w:bookmarkStart w:id="34" w:name="_Toc451585868"/>
      <w:bookmarkStart w:id="35" w:name="_Toc451586376"/>
      <w:bookmarkStart w:id="36" w:name="_Toc451586483"/>
      <w:bookmarkStart w:id="37" w:name="_Toc451586990"/>
      <w:bookmarkStart w:id="38" w:name="_Toc451587171"/>
      <w:bookmarkStart w:id="39" w:name="_Toc451587267"/>
      <w:bookmarkStart w:id="40" w:name="_Toc451587385"/>
    </w:p>
    <w:p w:rsidR="00EB63D9" w:rsidRDefault="00737650" w:rsidP="007C4036">
      <w:pPr>
        <w:pStyle w:val="Heading2"/>
        <w:tabs>
          <w:tab w:val="num" w:pos="720"/>
        </w:tabs>
      </w:pPr>
      <w:bookmarkStart w:id="41" w:name="_Toc56578451"/>
      <w:bookmarkStart w:id="42" w:name="_Toc254781465"/>
      <w:bookmarkStart w:id="43" w:name="_Toc339637726"/>
      <w:bookmarkStart w:id="44" w:name="_Toc80012986"/>
      <w:r>
        <w:t>TBD I</w:t>
      </w:r>
      <w:r w:rsidR="00EB63D9">
        <w:t>tems</w:t>
      </w:r>
      <w:bookmarkEnd w:id="32"/>
      <w:bookmarkEnd w:id="33"/>
      <w:bookmarkEnd w:id="34"/>
      <w:bookmarkEnd w:id="35"/>
      <w:bookmarkEnd w:id="36"/>
      <w:bookmarkEnd w:id="37"/>
      <w:bookmarkEnd w:id="38"/>
      <w:bookmarkEnd w:id="39"/>
      <w:bookmarkEnd w:id="40"/>
      <w:bookmarkEnd w:id="41"/>
      <w:bookmarkEnd w:id="42"/>
      <w:bookmarkEnd w:id="43"/>
      <w:bookmarkEnd w:id="44"/>
    </w:p>
    <w:p w:rsidR="00EB63D9" w:rsidRDefault="000B1EC8">
      <w:pPr>
        <w:tabs>
          <w:tab w:val="left" w:pos="1701"/>
        </w:tabs>
      </w:pPr>
      <w:r>
        <w:fldChar w:fldCharType="begin"/>
      </w:r>
      <w:r>
        <w:instrText xml:space="preserve"> REF _Ref53378047 \h  \* MERGEFORMAT </w:instrText>
      </w:r>
      <w:r>
        <w:fldChar w:fldCharType="separate"/>
      </w:r>
      <w:r w:rsidR="000C410D">
        <w:t>Table 3</w:t>
      </w:r>
      <w:r>
        <w:fldChar w:fldCharType="end"/>
      </w:r>
      <w:r w:rsidR="00EB63D9">
        <w:t xml:space="preserve"> lists items that are not yet finalized.</w:t>
      </w:r>
    </w:p>
    <w:p w:rsidR="00EB63D9" w:rsidRDefault="00EB63D9">
      <w:pPr>
        <w:pStyle w:val="Caption"/>
        <w:keepNext/>
      </w:pPr>
      <w:bookmarkStart w:id="45" w:name="_Ref53378047"/>
      <w:bookmarkStart w:id="46" w:name="_Toc8835486"/>
      <w:r>
        <w:t xml:space="preserve">Table </w:t>
      </w:r>
      <w:fldSimple w:instr=" SEQ Table \* ARABIC ">
        <w:r w:rsidR="001D36F5">
          <w:rPr>
            <w:noProof/>
          </w:rPr>
          <w:t>3</w:t>
        </w:r>
      </w:fldSimple>
      <w:bookmarkEnd w:id="45"/>
      <w:r>
        <w:t>: List of TBD items</w:t>
      </w:r>
      <w:bookmarkEnd w:id="46"/>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510"/>
        <w:gridCol w:w="1620"/>
      </w:tblGrid>
      <w:tr w:rsidR="00EB63D9">
        <w:trPr>
          <w:trHeight w:val="385"/>
          <w:tblHeader/>
        </w:trPr>
        <w:tc>
          <w:tcPr>
            <w:tcW w:w="4320" w:type="dxa"/>
            <w:tcBorders>
              <w:top w:val="single" w:sz="4" w:space="0" w:color="000000"/>
              <w:left w:val="single" w:sz="4" w:space="0" w:color="000000"/>
              <w:bottom w:val="single" w:sz="4" w:space="0" w:color="auto"/>
              <w:right w:val="single" w:sz="4" w:space="0" w:color="999999"/>
            </w:tcBorders>
            <w:shd w:val="clear" w:color="auto" w:fill="C0C0C0"/>
            <w:vAlign w:val="center"/>
          </w:tcPr>
          <w:p w:rsidR="00EB63D9" w:rsidRDefault="00EB63D9">
            <w:pPr>
              <w:jc w:val="center"/>
              <w:rPr>
                <w:b/>
                <w:sz w:val="22"/>
              </w:rPr>
            </w:pPr>
            <w:r>
              <w:rPr>
                <w:b/>
                <w:sz w:val="22"/>
              </w:rPr>
              <w:t>Item</w:t>
            </w:r>
          </w:p>
        </w:tc>
        <w:tc>
          <w:tcPr>
            <w:tcW w:w="3510" w:type="dxa"/>
            <w:tcBorders>
              <w:top w:val="single" w:sz="4" w:space="0" w:color="000000"/>
              <w:left w:val="single" w:sz="4" w:space="0" w:color="999999"/>
              <w:bottom w:val="single" w:sz="4" w:space="0" w:color="auto"/>
              <w:right w:val="single" w:sz="4" w:space="0" w:color="999999"/>
            </w:tcBorders>
            <w:shd w:val="clear" w:color="auto" w:fill="C0C0C0"/>
            <w:vAlign w:val="center"/>
          </w:tcPr>
          <w:p w:rsidR="00EB63D9" w:rsidRDefault="00EB63D9">
            <w:pPr>
              <w:jc w:val="center"/>
              <w:rPr>
                <w:b/>
                <w:sz w:val="22"/>
              </w:rPr>
            </w:pPr>
            <w:r>
              <w:rPr>
                <w:b/>
                <w:sz w:val="22"/>
              </w:rPr>
              <w:t>Section(s)</w:t>
            </w:r>
          </w:p>
        </w:tc>
        <w:tc>
          <w:tcPr>
            <w:tcW w:w="1620" w:type="dxa"/>
            <w:tcBorders>
              <w:top w:val="single" w:sz="4" w:space="0" w:color="000000"/>
              <w:left w:val="single" w:sz="4" w:space="0" w:color="999999"/>
              <w:bottom w:val="single" w:sz="4" w:space="0" w:color="auto"/>
              <w:right w:val="single" w:sz="4" w:space="0" w:color="000000"/>
            </w:tcBorders>
            <w:shd w:val="clear" w:color="auto" w:fill="C0C0C0"/>
            <w:vAlign w:val="center"/>
          </w:tcPr>
          <w:p w:rsidR="00EB63D9" w:rsidRDefault="00EB63D9">
            <w:pPr>
              <w:jc w:val="center"/>
              <w:rPr>
                <w:b/>
                <w:sz w:val="22"/>
              </w:rPr>
            </w:pPr>
            <w:r>
              <w:rPr>
                <w:b/>
                <w:sz w:val="22"/>
              </w:rPr>
              <w:t>Page(s)</w:t>
            </w:r>
          </w:p>
        </w:tc>
      </w:tr>
      <w:tr w:rsidR="00651EDF">
        <w:trPr>
          <w:tblHeader/>
        </w:trPr>
        <w:tc>
          <w:tcPr>
            <w:tcW w:w="4320" w:type="dxa"/>
            <w:tcBorders>
              <w:top w:val="single" w:sz="4" w:space="0" w:color="auto"/>
              <w:left w:val="single" w:sz="4" w:space="0" w:color="auto"/>
              <w:bottom w:val="single" w:sz="4" w:space="0" w:color="999999"/>
              <w:right w:val="single" w:sz="4" w:space="0" w:color="999999"/>
            </w:tcBorders>
            <w:vAlign w:val="center"/>
          </w:tcPr>
          <w:p w:rsidR="00651EDF" w:rsidRDefault="00651EDF">
            <w:pPr>
              <w:widowControl w:val="0"/>
              <w:autoSpaceDE w:val="0"/>
              <w:autoSpaceDN w:val="0"/>
              <w:adjustRightInd w:val="0"/>
              <w:spacing w:before="20" w:after="20"/>
              <w:rPr>
                <w:sz w:val="22"/>
              </w:rPr>
            </w:pPr>
          </w:p>
        </w:tc>
        <w:tc>
          <w:tcPr>
            <w:tcW w:w="3510" w:type="dxa"/>
            <w:tcBorders>
              <w:top w:val="single" w:sz="4" w:space="0" w:color="auto"/>
              <w:left w:val="single" w:sz="4" w:space="0" w:color="999999"/>
              <w:bottom w:val="single" w:sz="4" w:space="0" w:color="999999"/>
              <w:right w:val="single" w:sz="4" w:space="0" w:color="999999"/>
            </w:tcBorders>
            <w:vAlign w:val="center"/>
          </w:tcPr>
          <w:p w:rsidR="00651EDF" w:rsidRDefault="00651EDF">
            <w:pPr>
              <w:widowControl w:val="0"/>
              <w:autoSpaceDE w:val="0"/>
              <w:autoSpaceDN w:val="0"/>
              <w:adjustRightInd w:val="0"/>
              <w:spacing w:before="20" w:after="20"/>
              <w:rPr>
                <w:sz w:val="22"/>
              </w:rPr>
            </w:pPr>
          </w:p>
        </w:tc>
        <w:tc>
          <w:tcPr>
            <w:tcW w:w="1620" w:type="dxa"/>
            <w:tcBorders>
              <w:top w:val="single" w:sz="4" w:space="0" w:color="auto"/>
              <w:left w:val="single" w:sz="4" w:space="0" w:color="999999"/>
              <w:bottom w:val="single" w:sz="4" w:space="0" w:color="999999"/>
              <w:right w:val="single" w:sz="4" w:space="0" w:color="auto"/>
            </w:tcBorders>
            <w:vAlign w:val="center"/>
          </w:tcPr>
          <w:p w:rsidR="00651EDF" w:rsidRDefault="00651EDF">
            <w:pPr>
              <w:widowControl w:val="0"/>
              <w:autoSpaceDE w:val="0"/>
              <w:autoSpaceDN w:val="0"/>
              <w:adjustRightInd w:val="0"/>
              <w:spacing w:before="20" w:after="20"/>
              <w:rPr>
                <w:sz w:val="22"/>
              </w:rPr>
            </w:pPr>
          </w:p>
        </w:tc>
      </w:tr>
      <w:tr w:rsidR="00651EDF">
        <w:trPr>
          <w:tblHeader/>
        </w:trPr>
        <w:tc>
          <w:tcPr>
            <w:tcW w:w="4320" w:type="dxa"/>
            <w:tcBorders>
              <w:top w:val="single" w:sz="4" w:space="0" w:color="999999"/>
              <w:left w:val="single" w:sz="4" w:space="0" w:color="auto"/>
              <w:bottom w:val="single" w:sz="4" w:space="0" w:color="auto"/>
              <w:right w:val="single" w:sz="4" w:space="0" w:color="999999"/>
            </w:tcBorders>
            <w:vAlign w:val="center"/>
          </w:tcPr>
          <w:p w:rsidR="00651EDF" w:rsidRDefault="00651EDF">
            <w:pPr>
              <w:widowControl w:val="0"/>
              <w:autoSpaceDE w:val="0"/>
              <w:autoSpaceDN w:val="0"/>
              <w:adjustRightInd w:val="0"/>
              <w:spacing w:before="20" w:after="20"/>
              <w:rPr>
                <w:sz w:val="22"/>
              </w:rPr>
            </w:pPr>
          </w:p>
        </w:tc>
        <w:tc>
          <w:tcPr>
            <w:tcW w:w="3510" w:type="dxa"/>
            <w:tcBorders>
              <w:top w:val="single" w:sz="4" w:space="0" w:color="999999"/>
              <w:left w:val="single" w:sz="4" w:space="0" w:color="999999"/>
              <w:bottom w:val="single" w:sz="4" w:space="0" w:color="auto"/>
              <w:right w:val="single" w:sz="4" w:space="0" w:color="999999"/>
            </w:tcBorders>
            <w:vAlign w:val="center"/>
          </w:tcPr>
          <w:p w:rsidR="00651EDF" w:rsidRDefault="00651EDF">
            <w:pPr>
              <w:widowControl w:val="0"/>
              <w:autoSpaceDE w:val="0"/>
              <w:autoSpaceDN w:val="0"/>
              <w:adjustRightInd w:val="0"/>
              <w:spacing w:before="20" w:after="20"/>
              <w:rPr>
                <w:sz w:val="22"/>
              </w:rPr>
            </w:pPr>
          </w:p>
        </w:tc>
        <w:tc>
          <w:tcPr>
            <w:tcW w:w="1620" w:type="dxa"/>
            <w:tcBorders>
              <w:top w:val="single" w:sz="4" w:space="0" w:color="999999"/>
              <w:left w:val="single" w:sz="4" w:space="0" w:color="999999"/>
              <w:bottom w:val="single" w:sz="4" w:space="0" w:color="auto"/>
              <w:right w:val="single" w:sz="4" w:space="0" w:color="auto"/>
            </w:tcBorders>
            <w:vAlign w:val="center"/>
          </w:tcPr>
          <w:p w:rsidR="00651EDF" w:rsidRDefault="00651EDF">
            <w:pPr>
              <w:widowControl w:val="0"/>
              <w:autoSpaceDE w:val="0"/>
              <w:autoSpaceDN w:val="0"/>
              <w:adjustRightInd w:val="0"/>
              <w:spacing w:before="20" w:after="20"/>
              <w:rPr>
                <w:sz w:val="22"/>
              </w:rPr>
            </w:pPr>
          </w:p>
        </w:tc>
      </w:tr>
    </w:tbl>
    <w:p w:rsidR="00EB63D9" w:rsidRDefault="00EB63D9" w:rsidP="007C4036">
      <w:pPr>
        <w:pStyle w:val="Heading2"/>
      </w:pPr>
      <w:bookmarkStart w:id="47" w:name="_Toc56578452"/>
      <w:bookmarkStart w:id="48" w:name="_Toc254781466"/>
      <w:bookmarkStart w:id="49" w:name="_Toc339637727"/>
      <w:bookmarkStart w:id="50" w:name="_Toc80012987"/>
      <w:r>
        <w:lastRenderedPageBreak/>
        <w:t>Abbreviations</w:t>
      </w:r>
      <w:bookmarkEnd w:id="47"/>
      <w:bookmarkEnd w:id="48"/>
      <w:bookmarkEnd w:id="49"/>
      <w:bookmarkEnd w:id="50"/>
    </w:p>
    <w:p w:rsidR="00EB63D9" w:rsidRDefault="00EB63D9">
      <w:pPr>
        <w:pStyle w:val="Caption"/>
        <w:keepNext/>
      </w:pPr>
      <w:bookmarkStart w:id="51" w:name="_Toc8835487"/>
      <w:r>
        <w:t xml:space="preserve">Table </w:t>
      </w:r>
      <w:fldSimple w:instr=" SEQ Table \* ARABIC ">
        <w:r w:rsidR="001D36F5">
          <w:rPr>
            <w:noProof/>
          </w:rPr>
          <w:t>4</w:t>
        </w:r>
      </w:fldSimple>
      <w:r>
        <w:t>: Abbreviations and their meaning</w:t>
      </w:r>
      <w:bookmarkEnd w:id="51"/>
    </w:p>
    <w:tbl>
      <w:tblPr>
        <w:tblW w:w="4897" w:type="pct"/>
        <w:tblInd w:w="198" w:type="dxa"/>
        <w:tblLayout w:type="fixed"/>
        <w:tblCellMar>
          <w:left w:w="10" w:type="dxa"/>
          <w:right w:w="10" w:type="dxa"/>
        </w:tblCellMar>
        <w:tblLook w:val="0000" w:firstRow="0" w:lastRow="0" w:firstColumn="0" w:lastColumn="0" w:noHBand="0" w:noVBand="0"/>
      </w:tblPr>
      <w:tblGrid>
        <w:gridCol w:w="1498"/>
        <w:gridCol w:w="7659"/>
      </w:tblGrid>
      <w:tr w:rsidR="00D27236">
        <w:trPr>
          <w:trHeight w:val="421"/>
          <w:tblHeader/>
        </w:trPr>
        <w:tc>
          <w:tcPr>
            <w:tcW w:w="1530"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D27236" w:rsidRDefault="00D27236" w:rsidP="00291D79">
            <w:pPr>
              <w:pStyle w:val="Standard"/>
              <w:snapToGrid w:val="0"/>
              <w:jc w:val="center"/>
              <w:rPr>
                <w:b/>
              </w:rPr>
            </w:pPr>
            <w:bookmarkStart w:id="52" w:name="_Toc434305087"/>
            <w:bookmarkStart w:id="53" w:name="_Toc451584844"/>
            <w:bookmarkStart w:id="54" w:name="_Toc451585870"/>
            <w:bookmarkStart w:id="55" w:name="_Toc451586378"/>
            <w:bookmarkStart w:id="56" w:name="_Toc451586485"/>
            <w:bookmarkStart w:id="57" w:name="_Toc451586992"/>
            <w:bookmarkStart w:id="58" w:name="_Toc451587173"/>
            <w:bookmarkStart w:id="59" w:name="_Toc451587269"/>
            <w:bookmarkStart w:id="60" w:name="_Toc451587387"/>
            <w:bookmarkStart w:id="61" w:name="_Toc460929533"/>
            <w:r>
              <w:rPr>
                <w:b/>
              </w:rPr>
              <w:t>Abbreviation</w:t>
            </w:r>
          </w:p>
        </w:tc>
        <w:tc>
          <w:tcPr>
            <w:tcW w:w="7849" w:type="dxa"/>
            <w:tcBorders>
              <w:top w:val="single" w:sz="4" w:space="0" w:color="000000"/>
              <w:left w:val="single" w:sz="4" w:space="0" w:color="808080"/>
              <w:bottom w:val="single" w:sz="4" w:space="0" w:color="000000"/>
              <w:right w:val="single" w:sz="4" w:space="0" w:color="000000"/>
            </w:tcBorders>
            <w:shd w:val="clear" w:color="auto" w:fill="CCCCCC"/>
            <w:tcMar>
              <w:top w:w="0" w:type="dxa"/>
              <w:left w:w="108" w:type="dxa"/>
              <w:bottom w:w="0" w:type="dxa"/>
              <w:right w:w="108" w:type="dxa"/>
            </w:tcMar>
            <w:vAlign w:val="center"/>
          </w:tcPr>
          <w:p w:rsidR="00D27236" w:rsidRDefault="00D27236" w:rsidP="00291D79">
            <w:pPr>
              <w:pStyle w:val="Standard"/>
              <w:snapToGrid w:val="0"/>
              <w:jc w:val="center"/>
              <w:rPr>
                <w:b/>
              </w:rPr>
            </w:pPr>
            <w:r>
              <w:rPr>
                <w:b/>
              </w:rPr>
              <w:t>Meaning</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ASCII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American Standard Code for Information Interchange</w:t>
            </w:r>
          </w:p>
        </w:tc>
      </w:tr>
      <w:tr w:rsidR="001103D3">
        <w:tc>
          <w:tcPr>
            <w:tcW w:w="1530" w:type="dxa"/>
            <w:tcBorders>
              <w:left w:val="single" w:sz="4" w:space="0" w:color="000000"/>
              <w:bottom w:val="single" w:sz="4" w:space="0" w:color="808080"/>
            </w:tcBorders>
            <w:tcMar>
              <w:top w:w="0" w:type="dxa"/>
              <w:left w:w="108" w:type="dxa"/>
              <w:bottom w:w="0" w:type="dxa"/>
              <w:right w:w="108" w:type="dxa"/>
            </w:tcMar>
          </w:tcPr>
          <w:p w:rsidR="001103D3" w:rsidRPr="00615999" w:rsidRDefault="001103D3" w:rsidP="009D4012">
            <w:pPr>
              <w:pStyle w:val="Standard"/>
              <w:widowControl w:val="0"/>
              <w:autoSpaceDE w:val="0"/>
              <w:snapToGrid w:val="0"/>
              <w:spacing w:before="20" w:after="20"/>
              <w:rPr>
                <w:sz w:val="24"/>
                <w:szCs w:val="24"/>
              </w:rPr>
            </w:pPr>
            <w:r>
              <w:rPr>
                <w:sz w:val="24"/>
                <w:szCs w:val="24"/>
              </w:rPr>
              <w:t>Atmos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1103D3" w:rsidRPr="00615999" w:rsidRDefault="001103D3" w:rsidP="00291D79">
            <w:pPr>
              <w:pStyle w:val="Standard"/>
              <w:rPr>
                <w:sz w:val="24"/>
                <w:szCs w:val="24"/>
              </w:rPr>
            </w:pPr>
            <w:r>
              <w:rPr>
                <w:sz w:val="24"/>
                <w:szCs w:val="24"/>
              </w:rPr>
              <w:t>PDS Atmospheres Node (NMSU, Las Cruces, NM)</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CCSDS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Consultative Committee for Space Data Systems</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Calibrated Data Record</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CFDP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CCSDS File Delivery Protocol</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C-matrix Kernel (NAIF orientation data)</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CODMAC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Committee on Data Management, Archiving, and Computing</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CRC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Cyclic Redundancy Check</w:t>
            </w:r>
          </w:p>
        </w:tc>
      </w:tr>
      <w:tr w:rsidR="009A7D8D">
        <w:tc>
          <w:tcPr>
            <w:tcW w:w="1530" w:type="dxa"/>
            <w:tcBorders>
              <w:left w:val="single" w:sz="4" w:space="0" w:color="000000"/>
              <w:bottom w:val="single" w:sz="4" w:space="0" w:color="808080"/>
            </w:tcBorders>
            <w:tcMar>
              <w:top w:w="0" w:type="dxa"/>
              <w:left w:w="108" w:type="dxa"/>
              <w:bottom w:w="0" w:type="dxa"/>
              <w:right w:w="108" w:type="dxa"/>
            </w:tcMar>
          </w:tcPr>
          <w:p w:rsidR="009A7D8D" w:rsidRPr="00615999" w:rsidRDefault="009A7D8D" w:rsidP="00291D79">
            <w:pPr>
              <w:pStyle w:val="Standard"/>
              <w:widowControl w:val="0"/>
              <w:autoSpaceDE w:val="0"/>
              <w:snapToGrid w:val="0"/>
              <w:spacing w:before="20" w:after="20"/>
              <w:rPr>
                <w:sz w:val="24"/>
                <w:szCs w:val="24"/>
              </w:rPr>
            </w:pPr>
            <w:r>
              <w:rPr>
                <w:sz w:val="24"/>
                <w:szCs w:val="24"/>
              </w:rPr>
              <w:t>CU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9A7D8D" w:rsidRPr="00615999" w:rsidRDefault="009A7D8D" w:rsidP="00291D79">
            <w:pPr>
              <w:pStyle w:val="Standard"/>
              <w:rPr>
                <w:sz w:val="24"/>
                <w:szCs w:val="24"/>
              </w:rPr>
            </w:pPr>
            <w:r>
              <w:rPr>
                <w:sz w:val="24"/>
                <w:szCs w:val="24"/>
              </w:rPr>
              <w:t>University of Colorado (Boulder, CO)</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DAP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Data Analysis Product</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DDR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Derived Data Record</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DMAS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Data Management and Storage</w:t>
            </w:r>
          </w:p>
        </w:tc>
      </w:tr>
      <w:tr w:rsidR="009A7D8D">
        <w:tc>
          <w:tcPr>
            <w:tcW w:w="1530" w:type="dxa"/>
            <w:tcBorders>
              <w:left w:val="single" w:sz="4" w:space="0" w:color="000000"/>
              <w:bottom w:val="single" w:sz="4" w:space="0" w:color="808080"/>
            </w:tcBorders>
            <w:tcMar>
              <w:top w:w="0" w:type="dxa"/>
              <w:left w:w="108" w:type="dxa"/>
              <w:bottom w:w="0" w:type="dxa"/>
              <w:right w:w="108" w:type="dxa"/>
            </w:tcMar>
          </w:tcPr>
          <w:p w:rsidR="009A7D8D" w:rsidRPr="00615999" w:rsidRDefault="009A7D8D" w:rsidP="00291D79">
            <w:pPr>
              <w:pStyle w:val="Standard"/>
              <w:widowControl w:val="0"/>
              <w:autoSpaceDE w:val="0"/>
              <w:snapToGrid w:val="0"/>
              <w:spacing w:before="20" w:after="20"/>
              <w:rPr>
                <w:sz w:val="24"/>
                <w:szCs w:val="24"/>
              </w:rPr>
            </w:pPr>
            <w:r>
              <w:rPr>
                <w:sz w:val="24"/>
                <w:szCs w:val="24"/>
              </w:rPr>
              <w:t>DPF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9A7D8D" w:rsidRPr="00615999" w:rsidRDefault="009A7D8D" w:rsidP="00291D79">
            <w:pPr>
              <w:pStyle w:val="Standard"/>
              <w:rPr>
                <w:sz w:val="24"/>
                <w:szCs w:val="24"/>
              </w:rPr>
            </w:pPr>
            <w:r>
              <w:rPr>
                <w:sz w:val="24"/>
                <w:szCs w:val="24"/>
              </w:rPr>
              <w:t>Data Processing Facility</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E&amp;PO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Education and Public Outreach</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EDR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Experiment Data Record</w:t>
            </w:r>
          </w:p>
        </w:tc>
      </w:tr>
      <w:tr w:rsidR="002943EA">
        <w:tc>
          <w:tcPr>
            <w:tcW w:w="1530" w:type="dxa"/>
            <w:tcBorders>
              <w:left w:val="single" w:sz="4" w:space="0" w:color="000000"/>
              <w:bottom w:val="single" w:sz="4" w:space="0" w:color="808080"/>
            </w:tcBorders>
            <w:tcMar>
              <w:top w:w="0" w:type="dxa"/>
              <w:left w:w="108" w:type="dxa"/>
              <w:bottom w:w="0" w:type="dxa"/>
              <w:right w:w="108" w:type="dxa"/>
            </w:tcMar>
          </w:tcPr>
          <w:p w:rsidR="002943EA" w:rsidRPr="00615999" w:rsidRDefault="002943EA" w:rsidP="00291D79">
            <w:pPr>
              <w:pStyle w:val="Standard"/>
              <w:widowControl w:val="0"/>
              <w:autoSpaceDE w:val="0"/>
              <w:snapToGrid w:val="0"/>
              <w:spacing w:before="20" w:after="20"/>
              <w:rPr>
                <w:sz w:val="24"/>
                <w:szCs w:val="24"/>
              </w:rPr>
            </w:pPr>
            <w:r>
              <w:rPr>
                <w:sz w:val="24"/>
                <w:szCs w:val="24"/>
              </w:rPr>
              <w:t>EUV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2943EA" w:rsidRPr="00615999" w:rsidRDefault="002943EA" w:rsidP="00291D79">
            <w:pPr>
              <w:pStyle w:val="Standard"/>
              <w:rPr>
                <w:sz w:val="24"/>
                <w:szCs w:val="24"/>
              </w:rPr>
            </w:pPr>
            <w:r>
              <w:rPr>
                <w:sz w:val="24"/>
                <w:szCs w:val="24"/>
              </w:rPr>
              <w:t>Extreme Ultra</w:t>
            </w:r>
            <w:r w:rsidR="009A7D8D">
              <w:rPr>
                <w:sz w:val="24"/>
                <w:szCs w:val="24"/>
              </w:rPr>
              <w:t>v</w:t>
            </w:r>
            <w:r>
              <w:rPr>
                <w:sz w:val="24"/>
                <w:szCs w:val="24"/>
              </w:rPr>
              <w:t>iolet</w:t>
            </w:r>
            <w:r w:rsidR="009A7D8D">
              <w:rPr>
                <w:sz w:val="24"/>
                <w:szCs w:val="24"/>
              </w:rPr>
              <w:t>; also used for the EUV Monitor, part of LPW</w:t>
            </w:r>
            <w:r w:rsidR="00AC032D">
              <w:rPr>
                <w:sz w:val="24"/>
                <w:szCs w:val="24"/>
              </w:rPr>
              <w:t xml:space="preserve"> (SSL)</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FEI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File Exchange Interface</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FOV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Field of View</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FTP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File Transfer Protocol</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GB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Gigabyte(s)</w:t>
            </w:r>
          </w:p>
        </w:tc>
      </w:tr>
      <w:tr w:rsidR="00D27236">
        <w:tc>
          <w:tcPr>
            <w:tcW w:w="1530" w:type="dxa"/>
            <w:tcBorders>
              <w:left w:val="single" w:sz="4" w:space="0" w:color="000000"/>
              <w:bottom w:val="single" w:sz="4" w:space="0" w:color="808080"/>
            </w:tcBorders>
            <w:tcMar>
              <w:top w:w="0" w:type="dxa"/>
              <w:left w:w="108" w:type="dxa"/>
              <w:bottom w:w="0" w:type="dxa"/>
              <w:right w:w="108" w:type="dxa"/>
            </w:tcMar>
          </w:tcPr>
          <w:p w:rsidR="00D27236" w:rsidRPr="00615999" w:rsidRDefault="00D27236" w:rsidP="00291D79">
            <w:pPr>
              <w:pStyle w:val="Standard"/>
              <w:widowControl w:val="0"/>
              <w:autoSpaceDE w:val="0"/>
              <w:snapToGrid w:val="0"/>
              <w:spacing w:before="20" w:after="20"/>
              <w:rPr>
                <w:sz w:val="24"/>
                <w:szCs w:val="24"/>
              </w:rPr>
            </w:pPr>
            <w:r w:rsidRPr="00615999">
              <w:rPr>
                <w:sz w:val="24"/>
                <w:szCs w:val="24"/>
              </w:rPr>
              <w:t>GSFC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D27236" w:rsidRPr="00615999" w:rsidRDefault="00D27236" w:rsidP="00291D79">
            <w:pPr>
              <w:pStyle w:val="Standard"/>
              <w:rPr>
                <w:sz w:val="24"/>
                <w:szCs w:val="24"/>
              </w:rPr>
            </w:pPr>
            <w:r w:rsidRPr="00615999">
              <w:rPr>
                <w:sz w:val="24"/>
                <w:szCs w:val="24"/>
              </w:rPr>
              <w:t>Goddard Space Flight Center</w:t>
            </w:r>
            <w:r w:rsidR="001103D3">
              <w:rPr>
                <w:sz w:val="24"/>
                <w:szCs w:val="24"/>
              </w:rPr>
              <w:t xml:space="preserve"> (Greenbelt, MD)</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B015A8">
            <w:pPr>
              <w:pStyle w:val="Standard"/>
              <w:widowControl w:val="0"/>
              <w:autoSpaceDE w:val="0"/>
              <w:snapToGrid w:val="0"/>
              <w:spacing w:before="20" w:after="20"/>
              <w:rPr>
                <w:sz w:val="24"/>
                <w:szCs w:val="24"/>
              </w:rPr>
            </w:pPr>
            <w:r w:rsidRPr="00615999">
              <w:rPr>
                <w:sz w:val="24"/>
                <w:szCs w:val="24"/>
              </w:rPr>
              <w:t>HK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B015A8">
            <w:pPr>
              <w:pStyle w:val="Standard"/>
              <w:rPr>
                <w:sz w:val="24"/>
                <w:szCs w:val="24"/>
              </w:rPr>
            </w:pPr>
            <w:r w:rsidRPr="00615999">
              <w:rPr>
                <w:sz w:val="24"/>
                <w:szCs w:val="24"/>
              </w:rPr>
              <w:t>Housekeeping</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B015A8">
            <w:pPr>
              <w:pStyle w:val="Standard"/>
              <w:widowControl w:val="0"/>
              <w:autoSpaceDE w:val="0"/>
              <w:snapToGrid w:val="0"/>
              <w:spacing w:before="20" w:after="20"/>
              <w:rPr>
                <w:sz w:val="24"/>
                <w:szCs w:val="24"/>
              </w:rPr>
            </w:pPr>
            <w:r w:rsidRPr="00615999">
              <w:rPr>
                <w:sz w:val="24"/>
                <w:szCs w:val="24"/>
              </w:rPr>
              <w:t>HTML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B015A8">
            <w:pPr>
              <w:pStyle w:val="Standard"/>
              <w:rPr>
                <w:sz w:val="24"/>
                <w:szCs w:val="24"/>
              </w:rPr>
            </w:pPr>
            <w:r w:rsidRPr="00615999">
              <w:rPr>
                <w:sz w:val="24"/>
                <w:szCs w:val="24"/>
              </w:rPr>
              <w:t>Hypertext Markup Language</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B015A8">
            <w:pPr>
              <w:pStyle w:val="Standard"/>
              <w:widowControl w:val="0"/>
              <w:autoSpaceDE w:val="0"/>
              <w:snapToGrid w:val="0"/>
              <w:spacing w:before="20" w:after="20"/>
              <w:rPr>
                <w:sz w:val="24"/>
                <w:szCs w:val="24"/>
              </w:rPr>
            </w:pPr>
            <w:r w:rsidRPr="00615999">
              <w:rPr>
                <w:sz w:val="24"/>
                <w:szCs w:val="24"/>
              </w:rPr>
              <w:t>ICD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B015A8">
            <w:pPr>
              <w:pStyle w:val="Standard"/>
              <w:rPr>
                <w:sz w:val="24"/>
                <w:szCs w:val="24"/>
              </w:rPr>
            </w:pPr>
            <w:r w:rsidRPr="00615999">
              <w:rPr>
                <w:sz w:val="24"/>
                <w:szCs w:val="24"/>
              </w:rPr>
              <w:t>Interface Control Document</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291D79">
            <w:pPr>
              <w:pStyle w:val="Standard"/>
              <w:widowControl w:val="0"/>
              <w:autoSpaceDE w:val="0"/>
              <w:snapToGrid w:val="0"/>
              <w:spacing w:before="20" w:after="20"/>
              <w:rPr>
                <w:sz w:val="24"/>
                <w:szCs w:val="24"/>
              </w:rPr>
            </w:pPr>
            <w:r>
              <w:rPr>
                <w:sz w:val="24"/>
                <w:szCs w:val="24"/>
              </w:rPr>
              <w:t>IM</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291D79">
            <w:pPr>
              <w:pStyle w:val="Standard"/>
              <w:rPr>
                <w:sz w:val="24"/>
                <w:szCs w:val="24"/>
              </w:rPr>
            </w:pPr>
            <w:r>
              <w:rPr>
                <w:sz w:val="24"/>
                <w:szCs w:val="24"/>
              </w:rPr>
              <w:t>Information Model</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291D79">
            <w:pPr>
              <w:pStyle w:val="Standard"/>
              <w:widowControl w:val="0"/>
              <w:autoSpaceDE w:val="0"/>
              <w:snapToGrid w:val="0"/>
              <w:spacing w:before="20" w:after="20"/>
              <w:rPr>
                <w:sz w:val="24"/>
                <w:szCs w:val="24"/>
              </w:rPr>
            </w:pPr>
            <w:r w:rsidRPr="00615999">
              <w:rPr>
                <w:sz w:val="24"/>
                <w:szCs w:val="24"/>
              </w:rPr>
              <w:t>ISO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291D79">
            <w:pPr>
              <w:pStyle w:val="Standard"/>
              <w:rPr>
                <w:sz w:val="24"/>
                <w:szCs w:val="24"/>
              </w:rPr>
            </w:pPr>
            <w:r w:rsidRPr="00615999">
              <w:rPr>
                <w:sz w:val="24"/>
                <w:szCs w:val="24"/>
              </w:rPr>
              <w:t>International Standards Organization</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5A19E0" w:rsidP="00291D79">
            <w:pPr>
              <w:pStyle w:val="Standard"/>
              <w:widowControl w:val="0"/>
              <w:autoSpaceDE w:val="0"/>
              <w:snapToGrid w:val="0"/>
              <w:spacing w:before="20" w:after="20"/>
              <w:rPr>
                <w:sz w:val="24"/>
                <w:szCs w:val="24"/>
              </w:rPr>
            </w:pPr>
            <w:r>
              <w:rPr>
                <w:sz w:val="24"/>
                <w:szCs w:val="24"/>
              </w:rPr>
              <w:t>ITF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5A19E0" w:rsidP="00291D79">
            <w:pPr>
              <w:pStyle w:val="Standard"/>
              <w:rPr>
                <w:sz w:val="24"/>
                <w:szCs w:val="24"/>
              </w:rPr>
            </w:pPr>
            <w:r>
              <w:rPr>
                <w:sz w:val="24"/>
                <w:szCs w:val="24"/>
              </w:rPr>
              <w:t>Instrument Team Facility</w:t>
            </w:r>
          </w:p>
        </w:tc>
      </w:tr>
      <w:tr w:rsidR="0006425F">
        <w:tc>
          <w:tcPr>
            <w:tcW w:w="1530" w:type="dxa"/>
            <w:tcBorders>
              <w:left w:val="single" w:sz="4" w:space="0" w:color="000000"/>
              <w:bottom w:val="single" w:sz="4" w:space="0" w:color="808080"/>
            </w:tcBorders>
            <w:tcMar>
              <w:top w:w="0" w:type="dxa"/>
              <w:left w:w="108" w:type="dxa"/>
              <w:bottom w:w="0" w:type="dxa"/>
              <w:right w:w="108" w:type="dxa"/>
            </w:tcMar>
          </w:tcPr>
          <w:p w:rsidR="0006425F" w:rsidRPr="00615999" w:rsidRDefault="0006425F" w:rsidP="00291D79">
            <w:pPr>
              <w:pStyle w:val="Standard"/>
              <w:widowControl w:val="0"/>
              <w:autoSpaceDE w:val="0"/>
              <w:snapToGrid w:val="0"/>
              <w:spacing w:before="20" w:after="20"/>
              <w:rPr>
                <w:sz w:val="24"/>
                <w:szCs w:val="24"/>
              </w:rPr>
            </w:pPr>
            <w:r w:rsidRPr="00615999">
              <w:rPr>
                <w:sz w:val="24"/>
                <w:szCs w:val="24"/>
              </w:rPr>
              <w:t>IUVS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rsidR="0006425F" w:rsidRPr="00615999" w:rsidRDefault="0006425F" w:rsidP="00AC032D">
            <w:pPr>
              <w:pStyle w:val="Standard"/>
              <w:rPr>
                <w:sz w:val="24"/>
                <w:szCs w:val="24"/>
              </w:rPr>
            </w:pPr>
            <w:r w:rsidRPr="00615999">
              <w:rPr>
                <w:sz w:val="24"/>
                <w:szCs w:val="24"/>
              </w:rPr>
              <w:t>Imaging Ultraviolet Spectrograph</w:t>
            </w:r>
            <w:r w:rsidR="00AC032D">
              <w:rPr>
                <w:sz w:val="24"/>
                <w:szCs w:val="24"/>
              </w:rPr>
              <w:t xml:space="preserve"> (LASP</w:t>
            </w:r>
            <w:r w:rsidR="001103D3">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B84C1E">
            <w:pPr>
              <w:pStyle w:val="Standard"/>
              <w:widowControl w:val="0"/>
              <w:autoSpaceDE w:val="0"/>
              <w:snapToGrid w:val="0"/>
              <w:spacing w:before="20" w:after="20"/>
              <w:jc w:val="left"/>
              <w:rPr>
                <w:sz w:val="24"/>
                <w:szCs w:val="24"/>
              </w:rPr>
            </w:pPr>
            <w:r w:rsidRPr="00615999">
              <w:rPr>
                <w:sz w:val="24"/>
                <w:szCs w:val="24"/>
              </w:rPr>
              <w:lastRenderedPageBreak/>
              <w:t>JPL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1103D3">
            <w:pPr>
              <w:pStyle w:val="Standard"/>
              <w:jc w:val="left"/>
              <w:rPr>
                <w:sz w:val="24"/>
                <w:szCs w:val="24"/>
              </w:rPr>
            </w:pPr>
            <w:r w:rsidRPr="00615999">
              <w:rPr>
                <w:sz w:val="24"/>
                <w:szCs w:val="24"/>
              </w:rPr>
              <w:t>Jet Propulsion Laboratory</w:t>
            </w:r>
            <w:r w:rsidR="00AC032D">
              <w:rPr>
                <w:sz w:val="24"/>
                <w:szCs w:val="24"/>
              </w:rPr>
              <w:t xml:space="preserve"> (Pasadena, CA)</w:t>
            </w:r>
          </w:p>
        </w:tc>
      </w:tr>
      <w:tr w:rsidR="001103D3">
        <w:tc>
          <w:tcPr>
            <w:tcW w:w="1530" w:type="dxa"/>
            <w:tcBorders>
              <w:left w:val="single" w:sz="4" w:space="0" w:color="000000"/>
              <w:bottom w:val="single" w:sz="4" w:space="0" w:color="808080"/>
            </w:tcBorders>
            <w:tcMar>
              <w:top w:w="0" w:type="dxa"/>
              <w:left w:w="108" w:type="dxa"/>
              <w:bottom w:w="0" w:type="dxa"/>
              <w:right w:w="108" w:type="dxa"/>
            </w:tcMar>
            <w:vAlign w:val="center"/>
          </w:tcPr>
          <w:p w:rsidR="001103D3" w:rsidRDefault="001103D3" w:rsidP="00D27236">
            <w:pPr>
              <w:pStyle w:val="Standard"/>
              <w:widowControl w:val="0"/>
              <w:autoSpaceDE w:val="0"/>
              <w:snapToGrid w:val="0"/>
              <w:spacing w:before="20" w:after="20"/>
              <w:jc w:val="left"/>
              <w:rPr>
                <w:sz w:val="24"/>
                <w:szCs w:val="24"/>
              </w:rPr>
            </w:pPr>
            <w:r>
              <w:rPr>
                <w:sz w:val="24"/>
                <w:szCs w:val="24"/>
              </w:rPr>
              <w:t>LASP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1103D3" w:rsidRDefault="001103D3" w:rsidP="00D27236">
            <w:pPr>
              <w:pStyle w:val="Standard"/>
              <w:jc w:val="left"/>
              <w:rPr>
                <w:sz w:val="24"/>
                <w:szCs w:val="24"/>
              </w:rPr>
            </w:pPr>
            <w:r>
              <w:rPr>
                <w:sz w:val="24"/>
                <w:szCs w:val="24"/>
              </w:rPr>
              <w:t>Laboratory for Atmosphere and Space Physics (</w:t>
            </w:r>
            <w:r w:rsidR="009A7D8D">
              <w:rPr>
                <w:sz w:val="24"/>
                <w:szCs w:val="24"/>
              </w:rPr>
              <w:t>CU</w:t>
            </w:r>
            <w:r>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72600A" w:rsidP="00D27236">
            <w:pPr>
              <w:pStyle w:val="Standard"/>
              <w:widowControl w:val="0"/>
              <w:autoSpaceDE w:val="0"/>
              <w:snapToGrid w:val="0"/>
              <w:spacing w:before="20" w:after="20"/>
              <w:jc w:val="left"/>
              <w:rPr>
                <w:sz w:val="24"/>
                <w:szCs w:val="24"/>
              </w:rPr>
            </w:pPr>
            <w:r>
              <w:rPr>
                <w:sz w:val="24"/>
                <w:szCs w:val="24"/>
              </w:rPr>
              <w:t>LID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72600A" w:rsidP="00D27236">
            <w:pPr>
              <w:pStyle w:val="Standard"/>
              <w:jc w:val="left"/>
              <w:rPr>
                <w:sz w:val="24"/>
                <w:szCs w:val="24"/>
              </w:rPr>
            </w:pPr>
            <w:r>
              <w:rPr>
                <w:sz w:val="24"/>
                <w:szCs w:val="24"/>
              </w:rPr>
              <w:t>Logical Identifier</w:t>
            </w:r>
          </w:p>
        </w:tc>
      </w:tr>
      <w:tr w:rsidR="0072600A">
        <w:tc>
          <w:tcPr>
            <w:tcW w:w="1530" w:type="dxa"/>
            <w:tcBorders>
              <w:left w:val="single" w:sz="4" w:space="0" w:color="000000"/>
              <w:bottom w:val="single" w:sz="4" w:space="0" w:color="808080"/>
            </w:tcBorders>
            <w:tcMar>
              <w:top w:w="0" w:type="dxa"/>
              <w:left w:w="108" w:type="dxa"/>
              <w:bottom w:w="0" w:type="dxa"/>
              <w:right w:w="108" w:type="dxa"/>
            </w:tcMar>
            <w:vAlign w:val="center"/>
          </w:tcPr>
          <w:p w:rsidR="0072600A" w:rsidRPr="00615999" w:rsidRDefault="0072600A" w:rsidP="00D27236">
            <w:pPr>
              <w:pStyle w:val="Standard"/>
              <w:widowControl w:val="0"/>
              <w:autoSpaceDE w:val="0"/>
              <w:snapToGrid w:val="0"/>
              <w:spacing w:before="20" w:after="20"/>
              <w:jc w:val="left"/>
              <w:rPr>
                <w:sz w:val="24"/>
                <w:szCs w:val="24"/>
              </w:rPr>
            </w:pPr>
            <w:r>
              <w:rPr>
                <w:sz w:val="24"/>
                <w:szCs w:val="24"/>
              </w:rPr>
              <w:t>LIDVID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72600A" w:rsidRPr="00615999" w:rsidRDefault="009A7D8D" w:rsidP="00D27236">
            <w:pPr>
              <w:pStyle w:val="Standard"/>
              <w:jc w:val="left"/>
              <w:rPr>
                <w:sz w:val="24"/>
                <w:szCs w:val="24"/>
              </w:rPr>
            </w:pPr>
            <w:r>
              <w:rPr>
                <w:sz w:val="24"/>
                <w:szCs w:val="24"/>
              </w:rPr>
              <w:t xml:space="preserve">Versioned </w:t>
            </w:r>
            <w:r w:rsidR="0072600A">
              <w:rPr>
                <w:sz w:val="24"/>
                <w:szCs w:val="24"/>
              </w:rPr>
              <w:t>Logical Identifer</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LPW</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 xml:space="preserve">Langmuir Probe and Waves </w:t>
            </w:r>
            <w:r w:rsidR="009A7D8D">
              <w:rPr>
                <w:sz w:val="24"/>
                <w:szCs w:val="24"/>
              </w:rPr>
              <w:t>i</w:t>
            </w:r>
            <w:r w:rsidRPr="00615999">
              <w:rPr>
                <w:sz w:val="24"/>
                <w:szCs w:val="24"/>
              </w:rPr>
              <w:t>nstrument</w:t>
            </w:r>
            <w:r w:rsidR="00AC032D">
              <w:rPr>
                <w:sz w:val="24"/>
                <w:szCs w:val="24"/>
              </w:rPr>
              <w:t xml:space="preserve"> (SSL)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MAG</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1103D3">
            <w:pPr>
              <w:pStyle w:val="Standard"/>
              <w:jc w:val="left"/>
              <w:rPr>
                <w:sz w:val="24"/>
                <w:szCs w:val="24"/>
              </w:rPr>
            </w:pPr>
            <w:r w:rsidRPr="00615999">
              <w:rPr>
                <w:sz w:val="24"/>
                <w:szCs w:val="24"/>
              </w:rPr>
              <w:t xml:space="preserve">Magnetometer </w:t>
            </w:r>
            <w:r w:rsidR="009A7D8D">
              <w:rPr>
                <w:sz w:val="24"/>
                <w:szCs w:val="24"/>
              </w:rPr>
              <w:t>i</w:t>
            </w:r>
            <w:r w:rsidRPr="00615999">
              <w:rPr>
                <w:sz w:val="24"/>
                <w:szCs w:val="24"/>
              </w:rPr>
              <w:t>nstrument</w:t>
            </w:r>
            <w:r w:rsidR="001103D3">
              <w:rPr>
                <w:sz w:val="24"/>
                <w:szCs w:val="24"/>
              </w:rPr>
              <w:t xml:space="preserve"> (GSFC)</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MAVEN</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Mars Atmosphere and Volatile EvolutioN</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Megabyte(s)</w:t>
            </w:r>
          </w:p>
        </w:tc>
      </w:tr>
      <w:tr w:rsidR="002943EA">
        <w:tc>
          <w:tcPr>
            <w:tcW w:w="1530" w:type="dxa"/>
            <w:tcBorders>
              <w:left w:val="single" w:sz="4" w:space="0" w:color="000000"/>
              <w:bottom w:val="single" w:sz="4" w:space="0" w:color="808080"/>
            </w:tcBorders>
            <w:tcMar>
              <w:top w:w="0" w:type="dxa"/>
              <w:left w:w="108" w:type="dxa"/>
              <w:bottom w:w="0" w:type="dxa"/>
              <w:right w:w="108" w:type="dxa"/>
            </w:tcMar>
            <w:vAlign w:val="center"/>
          </w:tcPr>
          <w:p w:rsidR="002943EA" w:rsidRPr="00615999" w:rsidRDefault="002943EA" w:rsidP="00D27236">
            <w:pPr>
              <w:pStyle w:val="Standard"/>
              <w:jc w:val="left"/>
              <w:rPr>
                <w:sz w:val="24"/>
                <w:szCs w:val="24"/>
              </w:rPr>
            </w:pPr>
            <w:r>
              <w:rPr>
                <w:sz w:val="24"/>
                <w:szCs w:val="24"/>
              </w:rPr>
              <w:t>MD5</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2943EA" w:rsidRPr="00615999" w:rsidRDefault="002943EA" w:rsidP="00D27236">
            <w:pPr>
              <w:pStyle w:val="Standard"/>
              <w:jc w:val="left"/>
              <w:rPr>
                <w:sz w:val="24"/>
                <w:szCs w:val="24"/>
              </w:rPr>
            </w:pPr>
            <w:r>
              <w:rPr>
                <w:sz w:val="24"/>
                <w:szCs w:val="24"/>
              </w:rPr>
              <w:t>Message-Digest Algorithm 5</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MOI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Mars Orbit Insertion</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MOS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Mission Operations System</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5A19E0" w:rsidP="00D27236">
            <w:pPr>
              <w:pStyle w:val="Standard"/>
              <w:jc w:val="left"/>
              <w:rPr>
                <w:sz w:val="24"/>
                <w:szCs w:val="24"/>
              </w:rPr>
            </w:pPr>
            <w:r>
              <w:rPr>
                <w:sz w:val="24"/>
                <w:szCs w:val="24"/>
              </w:rPr>
              <w:t>MSA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5A19E0" w:rsidP="00D27236">
            <w:pPr>
              <w:pStyle w:val="Standard"/>
              <w:jc w:val="left"/>
              <w:rPr>
                <w:sz w:val="24"/>
                <w:szCs w:val="24"/>
              </w:rPr>
            </w:pPr>
            <w:r>
              <w:rPr>
                <w:sz w:val="24"/>
                <w:szCs w:val="24"/>
              </w:rPr>
              <w:t>Mission Support Area</w:t>
            </w:r>
          </w:p>
        </w:tc>
      </w:tr>
      <w:tr w:rsidR="00200289">
        <w:tc>
          <w:tcPr>
            <w:tcW w:w="1530" w:type="dxa"/>
            <w:tcBorders>
              <w:left w:val="single" w:sz="4" w:space="0" w:color="000000"/>
              <w:bottom w:val="single" w:sz="4" w:space="0" w:color="808080"/>
            </w:tcBorders>
            <w:tcMar>
              <w:top w:w="0" w:type="dxa"/>
              <w:left w:w="108" w:type="dxa"/>
              <w:bottom w:w="0" w:type="dxa"/>
              <w:right w:w="108" w:type="dxa"/>
            </w:tcMar>
            <w:vAlign w:val="center"/>
          </w:tcPr>
          <w:p w:rsidR="00200289" w:rsidRPr="00615999" w:rsidRDefault="00200289" w:rsidP="00D27236">
            <w:pPr>
              <w:pStyle w:val="Standard"/>
              <w:jc w:val="left"/>
              <w:rPr>
                <w:sz w:val="24"/>
                <w:szCs w:val="24"/>
              </w:rPr>
            </w:pPr>
            <w:r>
              <w:rPr>
                <w:sz w:val="24"/>
                <w:szCs w:val="24"/>
              </w:rPr>
              <w:t>MSE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200289" w:rsidRPr="00615999" w:rsidRDefault="00200289" w:rsidP="00D27236">
            <w:pPr>
              <w:pStyle w:val="Standard"/>
              <w:jc w:val="left"/>
              <w:rPr>
                <w:sz w:val="24"/>
                <w:szCs w:val="24"/>
              </w:rPr>
            </w:pPr>
            <w:r>
              <w:rPr>
                <w:sz w:val="24"/>
                <w:szCs w:val="24"/>
              </w:rPr>
              <w:t>Mars Solar Ecliptic Coordinate System</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NAIF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Navigation and Ancillary Information Facility (JPL)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National Aeronautics and Space Administration</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NGIMS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Neutral Gas and Ion Mass Spectrometer</w:t>
            </w:r>
            <w:r w:rsidR="00AC032D">
              <w:rPr>
                <w:sz w:val="24"/>
                <w:szCs w:val="24"/>
              </w:rPr>
              <w:t xml:space="preserve"> (GSFC)</w:t>
            </w:r>
          </w:p>
        </w:tc>
      </w:tr>
      <w:tr w:rsidR="00AC032D">
        <w:tc>
          <w:tcPr>
            <w:tcW w:w="1530" w:type="dxa"/>
            <w:tcBorders>
              <w:left w:val="single" w:sz="4" w:space="0" w:color="000000"/>
              <w:bottom w:val="single" w:sz="4" w:space="0" w:color="808080"/>
            </w:tcBorders>
            <w:tcMar>
              <w:top w:w="0" w:type="dxa"/>
              <w:left w:w="108" w:type="dxa"/>
              <w:bottom w:w="0" w:type="dxa"/>
              <w:right w:w="108" w:type="dxa"/>
            </w:tcMar>
            <w:vAlign w:val="center"/>
          </w:tcPr>
          <w:p w:rsidR="00AC032D" w:rsidRPr="00615999" w:rsidRDefault="00AC032D" w:rsidP="00D27236">
            <w:pPr>
              <w:pStyle w:val="Standard"/>
              <w:jc w:val="left"/>
              <w:rPr>
                <w:sz w:val="24"/>
                <w:szCs w:val="24"/>
              </w:rPr>
            </w:pPr>
            <w:r>
              <w:rPr>
                <w:sz w:val="24"/>
                <w:szCs w:val="24"/>
              </w:rPr>
              <w:t>NMSU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AC032D" w:rsidRPr="00615999" w:rsidRDefault="00AC032D" w:rsidP="001103D3">
            <w:pPr>
              <w:pStyle w:val="Standard"/>
              <w:jc w:val="left"/>
              <w:rPr>
                <w:sz w:val="24"/>
                <w:szCs w:val="24"/>
              </w:rPr>
            </w:pPr>
            <w:r>
              <w:rPr>
                <w:sz w:val="24"/>
                <w:szCs w:val="24"/>
              </w:rPr>
              <w:t>New Mexico State University (Las Cruces, NM)</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NSSDC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1103D3">
            <w:pPr>
              <w:pStyle w:val="Standard"/>
              <w:jc w:val="left"/>
              <w:rPr>
                <w:sz w:val="24"/>
                <w:szCs w:val="24"/>
              </w:rPr>
            </w:pPr>
            <w:r w:rsidRPr="00615999">
              <w:rPr>
                <w:sz w:val="24"/>
                <w:szCs w:val="24"/>
              </w:rPr>
              <w:t>National Space Science Data Center</w:t>
            </w:r>
            <w:r w:rsidR="001103D3">
              <w:rPr>
                <w:sz w:val="24"/>
                <w:szCs w:val="24"/>
              </w:rPr>
              <w:t xml:space="preserve"> (GSFC)</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Planetary Constants Kernel (NAIF)</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Planetary Data System</w:t>
            </w:r>
          </w:p>
        </w:tc>
      </w:tr>
      <w:tr w:rsidR="0072600A">
        <w:tc>
          <w:tcPr>
            <w:tcW w:w="1530" w:type="dxa"/>
            <w:tcBorders>
              <w:left w:val="single" w:sz="4" w:space="0" w:color="000000"/>
              <w:bottom w:val="single" w:sz="4" w:space="0" w:color="808080"/>
            </w:tcBorders>
            <w:tcMar>
              <w:top w:w="0" w:type="dxa"/>
              <w:left w:w="108" w:type="dxa"/>
              <w:bottom w:w="0" w:type="dxa"/>
              <w:right w:w="108" w:type="dxa"/>
            </w:tcMar>
            <w:vAlign w:val="center"/>
          </w:tcPr>
          <w:p w:rsidR="0072600A" w:rsidRPr="00615999" w:rsidRDefault="0072600A" w:rsidP="00D27236">
            <w:pPr>
              <w:pStyle w:val="Standard"/>
              <w:jc w:val="left"/>
              <w:rPr>
                <w:sz w:val="24"/>
                <w:szCs w:val="24"/>
              </w:rPr>
            </w:pPr>
            <w:r>
              <w:rPr>
                <w:sz w:val="24"/>
                <w:szCs w:val="24"/>
              </w:rPr>
              <w:t>PDS4</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72600A" w:rsidRPr="00615999" w:rsidRDefault="0072600A" w:rsidP="009A7D8D">
            <w:pPr>
              <w:pStyle w:val="Standard"/>
              <w:jc w:val="left"/>
              <w:rPr>
                <w:sz w:val="24"/>
                <w:szCs w:val="24"/>
              </w:rPr>
            </w:pPr>
            <w:r>
              <w:rPr>
                <w:sz w:val="24"/>
                <w:szCs w:val="24"/>
              </w:rPr>
              <w:t>Planetary Data System Version 4</w:t>
            </w:r>
          </w:p>
        </w:tc>
      </w:tr>
      <w:tr w:rsidR="009E0CA5">
        <w:tc>
          <w:tcPr>
            <w:tcW w:w="1530" w:type="dxa"/>
            <w:tcBorders>
              <w:left w:val="single" w:sz="4" w:space="0" w:color="000000"/>
              <w:bottom w:val="single" w:sz="4" w:space="0" w:color="808080"/>
            </w:tcBorders>
            <w:tcMar>
              <w:top w:w="0" w:type="dxa"/>
              <w:left w:w="108" w:type="dxa"/>
              <w:bottom w:w="0" w:type="dxa"/>
              <w:right w:w="108" w:type="dxa"/>
            </w:tcMar>
            <w:vAlign w:val="center"/>
          </w:tcPr>
          <w:p w:rsidR="009E0CA5" w:rsidRPr="00615999" w:rsidRDefault="009E0CA5" w:rsidP="00D27236">
            <w:pPr>
              <w:pStyle w:val="Standard"/>
              <w:jc w:val="left"/>
              <w:rPr>
                <w:sz w:val="24"/>
                <w:szCs w:val="24"/>
              </w:rPr>
            </w:pPr>
            <w:r>
              <w:rPr>
                <w:sz w:val="24"/>
                <w:szCs w:val="24"/>
              </w:rPr>
              <w:t>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E0CA5" w:rsidRDefault="009E0CA5" w:rsidP="00AC032D">
            <w:pPr>
              <w:pStyle w:val="Standard"/>
              <w:jc w:val="left"/>
              <w:rPr>
                <w:sz w:val="24"/>
                <w:szCs w:val="24"/>
              </w:rPr>
            </w:pPr>
            <w:r>
              <w:rPr>
                <w:sz w:val="24"/>
                <w:szCs w:val="24"/>
              </w:rPr>
              <w:t>Particles and Fields (instruments)</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PPI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1103D3" w:rsidP="00AC032D">
            <w:pPr>
              <w:pStyle w:val="Standard"/>
              <w:jc w:val="left"/>
              <w:rPr>
                <w:sz w:val="24"/>
                <w:szCs w:val="24"/>
              </w:rPr>
            </w:pPr>
            <w:r>
              <w:rPr>
                <w:sz w:val="24"/>
                <w:szCs w:val="24"/>
              </w:rPr>
              <w:t xml:space="preserve">PDS </w:t>
            </w:r>
            <w:r w:rsidR="0006425F" w:rsidRPr="00615999">
              <w:rPr>
                <w:sz w:val="24"/>
                <w:szCs w:val="24"/>
              </w:rPr>
              <w:t xml:space="preserve">Planetary Plasma Interactions Node </w:t>
            </w:r>
            <w:r w:rsidR="00AC032D">
              <w:rPr>
                <w:sz w:val="24"/>
                <w:szCs w:val="24"/>
              </w:rPr>
              <w:t>(UCLA</w:t>
            </w:r>
            <w:r>
              <w:rPr>
                <w:sz w:val="24"/>
                <w:szCs w:val="24"/>
              </w:rPr>
              <w:t>)</w:t>
            </w:r>
          </w:p>
        </w:tc>
      </w:tr>
      <w:tr w:rsidR="009E0CA5" w:rsidTr="009E0CA5">
        <w:tc>
          <w:tcPr>
            <w:tcW w:w="1530" w:type="dxa"/>
            <w:tcBorders>
              <w:left w:val="single" w:sz="4" w:space="0" w:color="000000"/>
              <w:bottom w:val="single" w:sz="4" w:space="0" w:color="808080"/>
            </w:tcBorders>
            <w:tcMar>
              <w:top w:w="0" w:type="dxa"/>
              <w:left w:w="108" w:type="dxa"/>
              <w:bottom w:w="0" w:type="dxa"/>
              <w:right w:w="108" w:type="dxa"/>
            </w:tcMar>
            <w:vAlign w:val="center"/>
          </w:tcPr>
          <w:p w:rsidR="009E0CA5" w:rsidRPr="00615999" w:rsidRDefault="009E0CA5" w:rsidP="009E0CA5">
            <w:pPr>
              <w:pStyle w:val="Standard"/>
              <w:jc w:val="left"/>
              <w:rPr>
                <w:sz w:val="24"/>
                <w:szCs w:val="24"/>
              </w:rPr>
            </w:pPr>
            <w:r>
              <w:rPr>
                <w:sz w:val="24"/>
                <w:szCs w:val="24"/>
              </w:rPr>
              <w:t>RS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E0CA5" w:rsidRPr="00615999" w:rsidRDefault="009E0CA5" w:rsidP="009E0CA5">
            <w:pPr>
              <w:pStyle w:val="Standard"/>
              <w:jc w:val="left"/>
              <w:rPr>
                <w:sz w:val="24"/>
                <w:szCs w:val="24"/>
              </w:rPr>
            </w:pPr>
            <w:r>
              <w:rPr>
                <w:sz w:val="24"/>
                <w:szCs w:val="24"/>
              </w:rPr>
              <w:t>Remote Sensing (instruments)</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SCET</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Spacecraft Event Time</w:t>
            </w:r>
          </w:p>
        </w:tc>
      </w:tr>
      <w:tr w:rsidR="005A19E0">
        <w:tc>
          <w:tcPr>
            <w:tcW w:w="1530" w:type="dxa"/>
            <w:tcBorders>
              <w:left w:val="single" w:sz="4" w:space="0" w:color="000000"/>
              <w:bottom w:val="single" w:sz="4" w:space="0" w:color="808080"/>
            </w:tcBorders>
            <w:tcMar>
              <w:top w:w="0" w:type="dxa"/>
              <w:left w:w="108" w:type="dxa"/>
              <w:bottom w:w="0" w:type="dxa"/>
              <w:right w:w="108" w:type="dxa"/>
            </w:tcMar>
            <w:vAlign w:val="center"/>
          </w:tcPr>
          <w:p w:rsidR="005A19E0" w:rsidRPr="00615999" w:rsidRDefault="005A19E0" w:rsidP="00D27236">
            <w:pPr>
              <w:pStyle w:val="Standard"/>
              <w:jc w:val="left"/>
              <w:rPr>
                <w:sz w:val="24"/>
                <w:szCs w:val="24"/>
              </w:rPr>
            </w:pPr>
            <w:r>
              <w:rPr>
                <w:sz w:val="24"/>
                <w:szCs w:val="24"/>
              </w:rPr>
              <w:t>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5A19E0" w:rsidRPr="00615999" w:rsidRDefault="005A19E0" w:rsidP="00AC032D">
            <w:pPr>
              <w:pStyle w:val="Standard"/>
              <w:jc w:val="left"/>
              <w:rPr>
                <w:sz w:val="24"/>
                <w:szCs w:val="24"/>
              </w:rPr>
            </w:pPr>
            <w:r>
              <w:rPr>
                <w:sz w:val="24"/>
                <w:szCs w:val="24"/>
              </w:rPr>
              <w:t>Science Data Center</w:t>
            </w:r>
            <w:r w:rsidR="00AC032D">
              <w:rPr>
                <w:sz w:val="24"/>
                <w:szCs w:val="24"/>
              </w:rPr>
              <w:t xml:space="preserve"> (LASP</w:t>
            </w:r>
            <w:r w:rsidR="001103D3">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SCLK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Spacecraft Clock</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SEP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 xml:space="preserve">Solar Energetic Particle </w:t>
            </w:r>
            <w:r w:rsidR="009A7D8D">
              <w:rPr>
                <w:sz w:val="24"/>
                <w:szCs w:val="24"/>
              </w:rPr>
              <w:t>i</w:t>
            </w:r>
            <w:r w:rsidRPr="00615999">
              <w:rPr>
                <w:sz w:val="24"/>
                <w:szCs w:val="24"/>
              </w:rPr>
              <w:t>nstrument</w:t>
            </w:r>
            <w:r w:rsidR="00AC032D">
              <w:rPr>
                <w:sz w:val="24"/>
                <w:szCs w:val="24"/>
              </w:rPr>
              <w:t xml:space="preserve"> (SSL)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SIS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Software Interface Specification</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SOC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AC032D">
            <w:pPr>
              <w:pStyle w:val="Standard"/>
              <w:jc w:val="left"/>
              <w:rPr>
                <w:sz w:val="24"/>
                <w:szCs w:val="24"/>
              </w:rPr>
            </w:pPr>
            <w:r w:rsidRPr="00615999">
              <w:rPr>
                <w:sz w:val="24"/>
                <w:szCs w:val="24"/>
              </w:rPr>
              <w:t>Science Operations Center</w:t>
            </w:r>
            <w:r w:rsidR="00AC032D">
              <w:rPr>
                <w:sz w:val="24"/>
                <w:szCs w:val="24"/>
              </w:rPr>
              <w:t xml:space="preserve"> (LASP</w:t>
            </w:r>
            <w:r w:rsidR="001103D3">
              <w:rPr>
                <w:sz w:val="24"/>
                <w:szCs w:val="24"/>
              </w:rPr>
              <w: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lastRenderedPageBreak/>
              <w:t>SPE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Solar Particle Event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SPICE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Spacecraft, Planet, Instrument, C-matrix, and Events (NAIF data format)</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SPK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w:t>
            </w:r>
            <w:r w:rsidR="009A7D8D">
              <w:rPr>
                <w:sz w:val="24"/>
                <w:szCs w:val="24"/>
              </w:rPr>
              <w:t>pacecraft and Planetary</w:t>
            </w:r>
            <w:r w:rsidRPr="00615999">
              <w:rPr>
                <w:sz w:val="24"/>
                <w:szCs w:val="24"/>
              </w:rPr>
              <w:t xml:space="preserve"> ephemeris Kernel (NAIF)</w:t>
            </w:r>
          </w:p>
        </w:tc>
      </w:tr>
      <w:tr w:rsidR="009A7D8D">
        <w:tc>
          <w:tcPr>
            <w:tcW w:w="1530" w:type="dxa"/>
            <w:tcBorders>
              <w:left w:val="single" w:sz="4" w:space="0" w:color="000000"/>
              <w:bottom w:val="single" w:sz="4" w:space="0" w:color="80808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Pr>
                <w:sz w:val="24"/>
                <w:szCs w:val="24"/>
              </w:rPr>
              <w:t>SSL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Pr>
                <w:sz w:val="24"/>
                <w:szCs w:val="24"/>
              </w:rPr>
              <w:t>Space Sciences Laboratory (UCB)</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STATIC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 xml:space="preserve">Supra-Thermal And Thermal Ion Composition </w:t>
            </w:r>
            <w:r w:rsidR="009A7D8D">
              <w:rPr>
                <w:sz w:val="24"/>
                <w:szCs w:val="24"/>
              </w:rPr>
              <w:t>i</w:t>
            </w:r>
            <w:r w:rsidRPr="00615999">
              <w:rPr>
                <w:sz w:val="24"/>
                <w:szCs w:val="24"/>
              </w:rPr>
              <w:t>nstrument</w:t>
            </w:r>
            <w:r w:rsidR="00AC032D">
              <w:rPr>
                <w:sz w:val="24"/>
                <w:szCs w:val="24"/>
              </w:rPr>
              <w:t xml:space="preserve"> (SSL)</w:t>
            </w:r>
          </w:p>
        </w:tc>
      </w:tr>
      <w:tr w:rsidR="009A7D8D">
        <w:tc>
          <w:tcPr>
            <w:tcW w:w="1530" w:type="dxa"/>
            <w:tcBorders>
              <w:left w:val="single" w:sz="4" w:space="0" w:color="000000"/>
              <w:bottom w:val="single" w:sz="4" w:space="0" w:color="80808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sidRPr="00615999">
              <w:rPr>
                <w:sz w:val="24"/>
                <w:szCs w:val="24"/>
              </w:rPr>
              <w:t>SWEA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sidRPr="00615999">
              <w:rPr>
                <w:sz w:val="24"/>
                <w:szCs w:val="24"/>
              </w:rPr>
              <w:t>Solar Wind Electron Analyzer</w:t>
            </w:r>
            <w:r>
              <w:rPr>
                <w:sz w:val="24"/>
                <w:szCs w:val="24"/>
              </w:rPr>
              <w:t xml:space="preserve"> (SSL)</w:t>
            </w:r>
          </w:p>
        </w:tc>
      </w:tr>
      <w:tr w:rsidR="009A7D8D">
        <w:tc>
          <w:tcPr>
            <w:tcW w:w="1530" w:type="dxa"/>
            <w:tcBorders>
              <w:left w:val="single" w:sz="4" w:space="0" w:color="000000"/>
              <w:bottom w:val="single" w:sz="4" w:space="0" w:color="808080"/>
            </w:tcBorders>
            <w:tcMar>
              <w:top w:w="0" w:type="dxa"/>
              <w:left w:w="108" w:type="dxa"/>
              <w:bottom w:w="0" w:type="dxa"/>
              <w:right w:w="108" w:type="dxa"/>
            </w:tcMar>
            <w:vAlign w:val="center"/>
          </w:tcPr>
          <w:p w:rsidR="009A7D8D" w:rsidRPr="00615999" w:rsidRDefault="00A90F72" w:rsidP="00D27236">
            <w:pPr>
              <w:pStyle w:val="Standard"/>
              <w:jc w:val="left"/>
              <w:rPr>
                <w:sz w:val="24"/>
                <w:szCs w:val="24"/>
              </w:rPr>
            </w:pPr>
            <w:r>
              <w:rPr>
                <w:sz w:val="24"/>
                <w:szCs w:val="24"/>
              </w:rPr>
              <w:t>SWIA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A90F72" w:rsidP="00D27236">
            <w:pPr>
              <w:pStyle w:val="Standard"/>
              <w:jc w:val="left"/>
              <w:rPr>
                <w:sz w:val="24"/>
                <w:szCs w:val="24"/>
              </w:rPr>
            </w:pPr>
            <w:r>
              <w:rPr>
                <w:sz w:val="24"/>
                <w:szCs w:val="24"/>
              </w:rPr>
              <w:t>Solar Wind Ion Analyzer</w:t>
            </w:r>
            <w:r w:rsidR="009A7D8D">
              <w:rPr>
                <w:sz w:val="24"/>
                <w:szCs w:val="24"/>
              </w:rPr>
              <w:t xml:space="preserve"> (SSL)</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TBC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To Be Confirmed</w:t>
            </w:r>
          </w:p>
        </w:tc>
      </w:tr>
      <w:tr w:rsidR="0006425F">
        <w:tc>
          <w:tcPr>
            <w:tcW w:w="1530" w:type="dxa"/>
            <w:tcBorders>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TBD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To Be Determined</w:t>
            </w:r>
          </w:p>
        </w:tc>
      </w:tr>
      <w:tr w:rsidR="00AC032D">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AC032D" w:rsidRDefault="00AC032D" w:rsidP="00D27236">
            <w:pPr>
              <w:pStyle w:val="Standard"/>
              <w:jc w:val="left"/>
              <w:rPr>
                <w:sz w:val="24"/>
                <w:szCs w:val="24"/>
              </w:rPr>
            </w:pPr>
            <w:r>
              <w:rPr>
                <w:sz w:val="24"/>
                <w:szCs w:val="24"/>
              </w:rPr>
              <w:t>UCB</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AC032D" w:rsidRDefault="00AC032D" w:rsidP="00D27236">
            <w:pPr>
              <w:pStyle w:val="Standard"/>
              <w:jc w:val="left"/>
              <w:rPr>
                <w:rFonts w:eastAsia="TT160t00"/>
                <w:sz w:val="24"/>
                <w:szCs w:val="24"/>
              </w:rPr>
            </w:pPr>
            <w:r>
              <w:rPr>
                <w:rFonts w:eastAsia="TT160t00"/>
                <w:sz w:val="24"/>
                <w:szCs w:val="24"/>
              </w:rPr>
              <w:t>University of California, Berkeley</w:t>
            </w:r>
          </w:p>
        </w:tc>
      </w:tr>
      <w:tr w:rsidR="001103D3">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1103D3" w:rsidRDefault="00AC032D" w:rsidP="00D27236">
            <w:pPr>
              <w:pStyle w:val="Standard"/>
              <w:jc w:val="left"/>
              <w:rPr>
                <w:sz w:val="24"/>
                <w:szCs w:val="24"/>
              </w:rPr>
            </w:pPr>
            <w:r>
              <w:rPr>
                <w:sz w:val="24"/>
                <w:szCs w:val="24"/>
              </w:rPr>
              <w:t>UCLA</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1103D3" w:rsidRDefault="00AC032D" w:rsidP="00D27236">
            <w:pPr>
              <w:pStyle w:val="Standard"/>
              <w:jc w:val="left"/>
              <w:rPr>
                <w:rFonts w:eastAsia="TT160t00"/>
                <w:sz w:val="24"/>
                <w:szCs w:val="24"/>
              </w:rPr>
            </w:pPr>
            <w:r>
              <w:rPr>
                <w:rFonts w:eastAsia="TT160t00"/>
                <w:sz w:val="24"/>
                <w:szCs w:val="24"/>
              </w:rPr>
              <w:t>University of California, Los Angeles</w:t>
            </w:r>
          </w:p>
        </w:tc>
      </w:tr>
      <w:tr w:rsidR="002D229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2D2297" w:rsidRPr="00615999" w:rsidRDefault="002D2297" w:rsidP="00D27236">
            <w:pPr>
              <w:pStyle w:val="Standard"/>
              <w:jc w:val="left"/>
              <w:rPr>
                <w:sz w:val="24"/>
                <w:szCs w:val="24"/>
              </w:rPr>
            </w:pPr>
            <w:r>
              <w:rPr>
                <w:sz w:val="24"/>
                <w:szCs w:val="24"/>
              </w:rPr>
              <w:t>URN</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2D2297" w:rsidRPr="00615999" w:rsidRDefault="002D2297" w:rsidP="00D27236">
            <w:pPr>
              <w:pStyle w:val="Standard"/>
              <w:jc w:val="left"/>
              <w:rPr>
                <w:rFonts w:eastAsia="TT160t00"/>
                <w:sz w:val="24"/>
                <w:szCs w:val="24"/>
              </w:rPr>
            </w:pPr>
            <w:r>
              <w:rPr>
                <w:rFonts w:eastAsia="TT160t00"/>
                <w:sz w:val="24"/>
                <w:szCs w:val="24"/>
              </w:rPr>
              <w:t>Uniform Resource Name</w:t>
            </w:r>
          </w:p>
        </w:tc>
      </w:tr>
      <w:tr w:rsidR="009A7D8D">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9A7D8D" w:rsidRPr="00615999" w:rsidRDefault="009A7D8D" w:rsidP="00D27236">
            <w:pPr>
              <w:pStyle w:val="Standard"/>
              <w:jc w:val="left"/>
              <w:rPr>
                <w:sz w:val="24"/>
                <w:szCs w:val="24"/>
              </w:rPr>
            </w:pPr>
            <w:r>
              <w:rPr>
                <w:sz w:val="24"/>
                <w:szCs w:val="24"/>
              </w:rPr>
              <w:t>UV</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9A7D8D" w:rsidRPr="00615999" w:rsidRDefault="009A7D8D" w:rsidP="00D27236">
            <w:pPr>
              <w:pStyle w:val="Standard"/>
              <w:jc w:val="left"/>
              <w:rPr>
                <w:rFonts w:eastAsia="TT160t00"/>
                <w:sz w:val="24"/>
                <w:szCs w:val="24"/>
              </w:rPr>
            </w:pPr>
            <w:r>
              <w:rPr>
                <w:rFonts w:eastAsia="TT160t00"/>
                <w:sz w:val="24"/>
                <w:szCs w:val="24"/>
              </w:rPr>
              <w:t>Ultraviolet</w:t>
            </w:r>
          </w:p>
        </w:tc>
      </w:tr>
      <w:tr w:rsidR="0006425F">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sz w:val="24"/>
                <w:szCs w:val="24"/>
              </w:rPr>
              <w:t>XML</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rsidR="0006425F" w:rsidRPr="00615999" w:rsidRDefault="0006425F" w:rsidP="00D27236">
            <w:pPr>
              <w:pStyle w:val="Standard"/>
              <w:jc w:val="left"/>
              <w:rPr>
                <w:sz w:val="24"/>
                <w:szCs w:val="24"/>
              </w:rPr>
            </w:pPr>
            <w:r w:rsidRPr="00615999">
              <w:rPr>
                <w:rFonts w:eastAsia="TT160t00"/>
                <w:sz w:val="24"/>
                <w:szCs w:val="24"/>
              </w:rPr>
              <w:t>eXtensible Markup Language</w:t>
            </w:r>
          </w:p>
        </w:tc>
      </w:tr>
    </w:tbl>
    <w:p w:rsidR="00EB63D9" w:rsidRDefault="00EB63D9"/>
    <w:p w:rsidR="00EB63D9" w:rsidRDefault="00EB63D9" w:rsidP="007C4036">
      <w:pPr>
        <w:pStyle w:val="Heading2"/>
        <w:tabs>
          <w:tab w:val="num" w:pos="720"/>
        </w:tabs>
      </w:pPr>
      <w:bookmarkStart w:id="62" w:name="_Toc56578453"/>
      <w:bookmarkStart w:id="63" w:name="_Toc254781467"/>
      <w:bookmarkStart w:id="64" w:name="_Toc339637728"/>
      <w:bookmarkStart w:id="65" w:name="_Toc80012988"/>
      <w:r>
        <w:t>Glossary</w:t>
      </w:r>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3027C" w:rsidRPr="0033027C" w:rsidRDefault="0033027C" w:rsidP="00431B39">
      <w:pPr>
        <w:autoSpaceDE w:val="0"/>
        <w:autoSpaceDN w:val="0"/>
        <w:adjustRightInd w:val="0"/>
        <w:spacing w:after="240"/>
        <w:jc w:val="left"/>
        <w:rPr>
          <w:szCs w:val="24"/>
        </w:rPr>
      </w:pPr>
      <w:bookmarkStart w:id="66" w:name="_Toc434305088"/>
      <w:bookmarkStart w:id="67" w:name="_Toc451584845"/>
      <w:bookmarkStart w:id="68" w:name="_Toc451585871"/>
      <w:bookmarkStart w:id="69" w:name="_Toc451586379"/>
      <w:bookmarkStart w:id="70" w:name="_Toc451586486"/>
      <w:bookmarkStart w:id="71" w:name="_Toc451586993"/>
      <w:bookmarkStart w:id="72" w:name="_Toc451587174"/>
      <w:bookmarkStart w:id="73" w:name="_Toc451587270"/>
      <w:bookmarkStart w:id="74" w:name="_Toc451587388"/>
      <w:r w:rsidRPr="0033027C">
        <w:rPr>
          <w:b/>
          <w:bCs/>
          <w:szCs w:val="24"/>
        </w:rPr>
        <w:t xml:space="preserve">Archive – </w:t>
      </w:r>
      <w:r w:rsidR="00EE185A">
        <w:rPr>
          <w:szCs w:val="24"/>
        </w:rPr>
        <w:t>A place in which public records or historical documents are preserved; also the material pres</w:t>
      </w:r>
      <w:r w:rsidR="00ED2B50">
        <w:rPr>
          <w:szCs w:val="24"/>
        </w:rPr>
        <w:t xml:space="preserve">erved </w:t>
      </w:r>
      <w:r w:rsidR="00AC6197">
        <w:rPr>
          <w:szCs w:val="24"/>
        </w:rPr>
        <w:t xml:space="preserve">– </w:t>
      </w:r>
      <w:r w:rsidR="00ED2B50">
        <w:rPr>
          <w:szCs w:val="24"/>
        </w:rPr>
        <w:t>often used in plural.</w:t>
      </w:r>
      <w:r w:rsidR="00431B39">
        <w:rPr>
          <w:szCs w:val="24"/>
        </w:rPr>
        <w:t xml:space="preserve"> The term</w:t>
      </w:r>
      <w:r w:rsidR="00ED2B50">
        <w:rPr>
          <w:szCs w:val="24"/>
        </w:rPr>
        <w:t xml:space="preserve"> may be </w:t>
      </w:r>
      <w:r w:rsidR="00EE185A">
        <w:rPr>
          <w:szCs w:val="24"/>
        </w:rPr>
        <w:t>capitaliz</w:t>
      </w:r>
      <w:r w:rsidR="00ED2B50">
        <w:rPr>
          <w:szCs w:val="24"/>
        </w:rPr>
        <w:t xml:space="preserve">ed when referring to all of PDS </w:t>
      </w:r>
      <w:r w:rsidR="00EE185A">
        <w:rPr>
          <w:szCs w:val="24"/>
        </w:rPr>
        <w:t>holdings – the PDS Archive.</w:t>
      </w:r>
    </w:p>
    <w:p w:rsidR="00EE185A" w:rsidRDefault="00EE185A" w:rsidP="00431B39">
      <w:pPr>
        <w:autoSpaceDE w:val="0"/>
        <w:autoSpaceDN w:val="0"/>
        <w:adjustRightInd w:val="0"/>
        <w:spacing w:after="240"/>
        <w:jc w:val="left"/>
        <w:rPr>
          <w:szCs w:val="24"/>
        </w:rPr>
      </w:pPr>
      <w:r>
        <w:rPr>
          <w:b/>
          <w:bCs/>
          <w:szCs w:val="24"/>
        </w:rPr>
        <w:t>Basic Product</w:t>
      </w:r>
      <w:r>
        <w:rPr>
          <w:szCs w:val="24"/>
        </w:rPr>
        <w:t xml:space="preserve"> – The simplest product in PDS4; one or more data objects (and their description objects), which constitute (typically) a single observation, document, etc. The only PDS4 products that are </w:t>
      </w:r>
      <w:r>
        <w:rPr>
          <w:i/>
          <w:iCs/>
          <w:szCs w:val="24"/>
        </w:rPr>
        <w:t xml:space="preserve">not </w:t>
      </w:r>
      <w:r>
        <w:rPr>
          <w:szCs w:val="24"/>
        </w:rPr>
        <w:t xml:space="preserve">basic products are </w:t>
      </w:r>
      <w:r w:rsidR="002B3F93">
        <w:rPr>
          <w:szCs w:val="24"/>
        </w:rPr>
        <w:t>collection and b</w:t>
      </w:r>
      <w:r>
        <w:rPr>
          <w:szCs w:val="24"/>
        </w:rPr>
        <w:t>undle</w:t>
      </w:r>
      <w:r w:rsidR="002B3F93">
        <w:rPr>
          <w:szCs w:val="24"/>
        </w:rPr>
        <w:t xml:space="preserve"> products</w:t>
      </w:r>
      <w:r>
        <w:rPr>
          <w:szCs w:val="24"/>
        </w:rPr>
        <w:t xml:space="preserve">. </w:t>
      </w:r>
    </w:p>
    <w:p w:rsidR="00EE185A" w:rsidRDefault="00EE185A" w:rsidP="00431B39">
      <w:pPr>
        <w:autoSpaceDE w:val="0"/>
        <w:autoSpaceDN w:val="0"/>
        <w:adjustRightInd w:val="0"/>
        <w:spacing w:after="240"/>
        <w:jc w:val="left"/>
        <w:rPr>
          <w:szCs w:val="24"/>
        </w:rPr>
      </w:pPr>
      <w:r>
        <w:rPr>
          <w:b/>
          <w:bCs/>
          <w:szCs w:val="24"/>
        </w:rPr>
        <w:t>Bundle</w:t>
      </w:r>
      <w:r>
        <w:rPr>
          <w:szCs w:val="24"/>
        </w:rPr>
        <w:t xml:space="preserve"> </w:t>
      </w:r>
      <w:r w:rsidR="00EF593D" w:rsidRPr="00AC6197">
        <w:rPr>
          <w:b/>
          <w:szCs w:val="24"/>
        </w:rPr>
        <w:t>Product</w:t>
      </w:r>
      <w:r w:rsidR="00EF593D">
        <w:rPr>
          <w:szCs w:val="24"/>
        </w:rPr>
        <w:t xml:space="preserve"> </w:t>
      </w:r>
      <w:r>
        <w:rPr>
          <w:szCs w:val="24"/>
        </w:rPr>
        <w:t xml:space="preserve">– A list of </w:t>
      </w:r>
      <w:r w:rsidR="0009197B">
        <w:rPr>
          <w:szCs w:val="24"/>
        </w:rPr>
        <w:t xml:space="preserve">related </w:t>
      </w:r>
      <w:r>
        <w:rPr>
          <w:szCs w:val="24"/>
        </w:rPr>
        <w:t>collections. For example, a bundle could list a collection of raw data obtained by an instrument during its mission lifetime, a collection of the calibration products associated with the instrument, and a collection of all documentation relevant to the first two collections.</w:t>
      </w:r>
    </w:p>
    <w:p w:rsidR="00EF593D" w:rsidRDefault="00EF593D" w:rsidP="00EF593D">
      <w:pPr>
        <w:autoSpaceDE w:val="0"/>
        <w:autoSpaceDN w:val="0"/>
        <w:adjustRightInd w:val="0"/>
        <w:spacing w:after="0"/>
        <w:jc w:val="left"/>
        <w:rPr>
          <w:szCs w:val="24"/>
        </w:rPr>
      </w:pPr>
      <w:r>
        <w:rPr>
          <w:b/>
          <w:bCs/>
          <w:szCs w:val="24"/>
        </w:rPr>
        <w:t>Class</w:t>
      </w:r>
      <w:r>
        <w:rPr>
          <w:szCs w:val="24"/>
        </w:rPr>
        <w:t xml:space="preserve"> – The set of attributes (including a name</w:t>
      </w:r>
      <w:r w:rsidR="00AC6197">
        <w:rPr>
          <w:szCs w:val="24"/>
        </w:rPr>
        <w:t xml:space="preserve"> and identifier</w:t>
      </w:r>
      <w:r>
        <w:rPr>
          <w:szCs w:val="24"/>
        </w:rPr>
        <w:t>) which describes an item defined in the PDS Information Model. A class is generic</w:t>
      </w:r>
      <w:r w:rsidR="00AC6197">
        <w:rPr>
          <w:szCs w:val="24"/>
        </w:rPr>
        <w:t xml:space="preserve"> – </w:t>
      </w:r>
      <w:r>
        <w:rPr>
          <w:szCs w:val="24"/>
        </w:rPr>
        <w:t>a template from which individual items may be constructed.</w:t>
      </w:r>
    </w:p>
    <w:p w:rsidR="00EF593D" w:rsidRDefault="00EF593D" w:rsidP="00EF593D">
      <w:pPr>
        <w:autoSpaceDE w:val="0"/>
        <w:autoSpaceDN w:val="0"/>
        <w:adjustRightInd w:val="0"/>
        <w:spacing w:after="0"/>
        <w:jc w:val="left"/>
        <w:rPr>
          <w:b/>
          <w:bCs/>
          <w:szCs w:val="24"/>
        </w:rPr>
      </w:pPr>
    </w:p>
    <w:p w:rsidR="00EE185A" w:rsidRDefault="00EE185A" w:rsidP="00431B39">
      <w:pPr>
        <w:autoSpaceDE w:val="0"/>
        <w:autoSpaceDN w:val="0"/>
        <w:adjustRightInd w:val="0"/>
        <w:spacing w:after="240"/>
        <w:jc w:val="left"/>
        <w:rPr>
          <w:szCs w:val="24"/>
        </w:rPr>
      </w:pPr>
      <w:r>
        <w:rPr>
          <w:b/>
          <w:bCs/>
          <w:szCs w:val="24"/>
        </w:rPr>
        <w:t>Collection</w:t>
      </w:r>
      <w:r w:rsidR="008006F9">
        <w:rPr>
          <w:szCs w:val="24"/>
        </w:rPr>
        <w:t xml:space="preserve"> </w:t>
      </w:r>
      <w:r w:rsidR="00EF593D" w:rsidRPr="00AC6197">
        <w:rPr>
          <w:b/>
          <w:szCs w:val="24"/>
        </w:rPr>
        <w:t>Product</w:t>
      </w:r>
      <w:r w:rsidR="00EF593D">
        <w:rPr>
          <w:szCs w:val="24"/>
        </w:rPr>
        <w:t xml:space="preserve"> </w:t>
      </w:r>
      <w:r w:rsidR="008006F9">
        <w:rPr>
          <w:szCs w:val="24"/>
        </w:rPr>
        <w:t xml:space="preserve">– </w:t>
      </w:r>
      <w:r>
        <w:rPr>
          <w:szCs w:val="24"/>
        </w:rPr>
        <w:t xml:space="preserve">A list of </w:t>
      </w:r>
      <w:r w:rsidR="0009197B">
        <w:rPr>
          <w:szCs w:val="24"/>
        </w:rPr>
        <w:t xml:space="preserve">closely related </w:t>
      </w:r>
      <w:r>
        <w:rPr>
          <w:szCs w:val="24"/>
        </w:rPr>
        <w:t>basic products</w:t>
      </w:r>
      <w:r w:rsidR="0009197B">
        <w:rPr>
          <w:szCs w:val="24"/>
        </w:rPr>
        <w:t xml:space="preserve"> of a single type (e.g. observational data, browse, documents, etc.)</w:t>
      </w:r>
      <w:r>
        <w:rPr>
          <w:szCs w:val="24"/>
        </w:rPr>
        <w:t>. A collection is</w:t>
      </w:r>
      <w:r w:rsidR="00ED2B50">
        <w:rPr>
          <w:szCs w:val="24"/>
        </w:rPr>
        <w:t xml:space="preserve"> </w:t>
      </w:r>
      <w:r>
        <w:rPr>
          <w:szCs w:val="24"/>
        </w:rPr>
        <w:t>itself a product (because it is</w:t>
      </w:r>
      <w:r w:rsidR="002B3F93">
        <w:rPr>
          <w:szCs w:val="24"/>
        </w:rPr>
        <w:t xml:space="preserve"> simply a list, with its label),</w:t>
      </w:r>
      <w:r>
        <w:rPr>
          <w:szCs w:val="24"/>
        </w:rPr>
        <w:t xml:space="preserve"> but it is not a </w:t>
      </w:r>
      <w:r>
        <w:rPr>
          <w:i/>
          <w:iCs/>
          <w:szCs w:val="24"/>
        </w:rPr>
        <w:t xml:space="preserve">basic </w:t>
      </w:r>
      <w:r>
        <w:rPr>
          <w:szCs w:val="24"/>
        </w:rPr>
        <w:t>product.</w:t>
      </w:r>
    </w:p>
    <w:p w:rsidR="00EF593D" w:rsidRDefault="00EF593D" w:rsidP="00EF593D">
      <w:pPr>
        <w:autoSpaceDE w:val="0"/>
        <w:autoSpaceDN w:val="0"/>
        <w:adjustRightInd w:val="0"/>
        <w:spacing w:after="240"/>
        <w:jc w:val="left"/>
        <w:rPr>
          <w:b/>
          <w:bCs/>
          <w:szCs w:val="24"/>
        </w:rPr>
      </w:pPr>
      <w:r>
        <w:rPr>
          <w:b/>
          <w:bCs/>
          <w:szCs w:val="24"/>
        </w:rPr>
        <w:lastRenderedPageBreak/>
        <w:t xml:space="preserve">Data Object – </w:t>
      </w:r>
      <w:r>
        <w:rPr>
          <w:szCs w:val="24"/>
        </w:rPr>
        <w:t xml:space="preserve">A generic term for an object </w:t>
      </w:r>
      <w:r w:rsidR="00AC6197">
        <w:rPr>
          <w:szCs w:val="24"/>
        </w:rPr>
        <w:t xml:space="preserve">that is </w:t>
      </w:r>
      <w:r>
        <w:rPr>
          <w:szCs w:val="24"/>
        </w:rPr>
        <w:t>described by a description object</w:t>
      </w:r>
      <w:r w:rsidR="00AC6197">
        <w:rPr>
          <w:szCs w:val="24"/>
        </w:rPr>
        <w:t>. Data objects</w:t>
      </w:r>
      <w:r>
        <w:rPr>
          <w:szCs w:val="24"/>
        </w:rPr>
        <w:t xml:space="preserve"> include both digital and non-digital objects.</w:t>
      </w:r>
    </w:p>
    <w:p w:rsidR="00EF593D" w:rsidRDefault="00EF593D" w:rsidP="00EF593D">
      <w:pPr>
        <w:autoSpaceDE w:val="0"/>
        <w:autoSpaceDN w:val="0"/>
        <w:adjustRightInd w:val="0"/>
        <w:spacing w:after="0"/>
        <w:jc w:val="left"/>
        <w:rPr>
          <w:szCs w:val="24"/>
        </w:rPr>
      </w:pPr>
      <w:r>
        <w:rPr>
          <w:b/>
          <w:bCs/>
          <w:szCs w:val="24"/>
        </w:rPr>
        <w:t xml:space="preserve">Description Object – </w:t>
      </w:r>
      <w:r>
        <w:rPr>
          <w:szCs w:val="24"/>
        </w:rPr>
        <w:t>An object that describes another object. As appropriate, it will have structural and descriptive components. In PDS4 a ‘description object’ is a digital object – a string of bits with a predefined structure.</w:t>
      </w:r>
    </w:p>
    <w:p w:rsidR="00EF593D" w:rsidRPr="005252CD" w:rsidRDefault="00EF593D" w:rsidP="00EF593D">
      <w:pPr>
        <w:autoSpaceDE w:val="0"/>
        <w:autoSpaceDN w:val="0"/>
        <w:adjustRightInd w:val="0"/>
        <w:spacing w:after="0"/>
        <w:jc w:val="left"/>
        <w:rPr>
          <w:bCs/>
          <w:szCs w:val="24"/>
        </w:rPr>
      </w:pPr>
    </w:p>
    <w:p w:rsidR="00154EFD" w:rsidRPr="00154EFD" w:rsidRDefault="00154EFD" w:rsidP="00154EFD">
      <w:pPr>
        <w:autoSpaceDE w:val="0"/>
        <w:autoSpaceDN w:val="0"/>
        <w:adjustRightInd w:val="0"/>
        <w:spacing w:after="240"/>
        <w:jc w:val="left"/>
        <w:rPr>
          <w:szCs w:val="24"/>
        </w:rPr>
      </w:pPr>
      <w:r>
        <w:rPr>
          <w:b/>
          <w:bCs/>
          <w:szCs w:val="24"/>
        </w:rPr>
        <w:t xml:space="preserve">Digital Object – </w:t>
      </w:r>
      <w:r w:rsidR="0029704F">
        <w:rPr>
          <w:szCs w:val="24"/>
        </w:rPr>
        <w:t>A</w:t>
      </w:r>
      <w:r w:rsidR="00FD4EB7">
        <w:rPr>
          <w:szCs w:val="24"/>
        </w:rPr>
        <w:t>n</w:t>
      </w:r>
      <w:r w:rsidR="0029704F">
        <w:rPr>
          <w:szCs w:val="24"/>
        </w:rPr>
        <w:t xml:space="preserve"> object which consists</w:t>
      </w:r>
      <w:r>
        <w:rPr>
          <w:szCs w:val="24"/>
        </w:rPr>
        <w:t xml:space="preserve"> of </w:t>
      </w:r>
      <w:r w:rsidR="00FD4EB7">
        <w:rPr>
          <w:szCs w:val="24"/>
        </w:rPr>
        <w:t xml:space="preserve">real </w:t>
      </w:r>
      <w:r w:rsidR="0006425F">
        <w:rPr>
          <w:szCs w:val="24"/>
        </w:rPr>
        <w:t>electronically stored (digital</w:t>
      </w:r>
      <w:r w:rsidR="0029704F">
        <w:rPr>
          <w:szCs w:val="24"/>
        </w:rPr>
        <w:t xml:space="preserve">) </w:t>
      </w:r>
      <w:r>
        <w:rPr>
          <w:szCs w:val="24"/>
        </w:rPr>
        <w:t xml:space="preserve">data. </w:t>
      </w:r>
    </w:p>
    <w:p w:rsidR="00EF593D" w:rsidRDefault="00EF593D" w:rsidP="00EF593D">
      <w:pPr>
        <w:autoSpaceDE w:val="0"/>
        <w:autoSpaceDN w:val="0"/>
        <w:adjustRightInd w:val="0"/>
        <w:spacing w:after="0"/>
        <w:jc w:val="left"/>
        <w:rPr>
          <w:szCs w:val="24"/>
        </w:rPr>
      </w:pPr>
      <w:r>
        <w:rPr>
          <w:b/>
          <w:bCs/>
          <w:szCs w:val="24"/>
        </w:rPr>
        <w:t>Identifier</w:t>
      </w:r>
      <w:r>
        <w:rPr>
          <w:szCs w:val="24"/>
        </w:rPr>
        <w:t xml:space="preserve"> – A unique character string by which a product, object, or other entity may be identified and located. Identifiers can be global, in which case they are unique across all of PDS (and its federation partners). A local identifier must be unique within a label.</w:t>
      </w:r>
    </w:p>
    <w:p w:rsidR="00EF593D" w:rsidRDefault="00EF593D" w:rsidP="00EF593D">
      <w:pPr>
        <w:autoSpaceDE w:val="0"/>
        <w:autoSpaceDN w:val="0"/>
        <w:adjustRightInd w:val="0"/>
        <w:spacing w:after="0"/>
        <w:jc w:val="left"/>
        <w:rPr>
          <w:szCs w:val="24"/>
        </w:rPr>
      </w:pPr>
    </w:p>
    <w:p w:rsidR="00A31F0A" w:rsidRPr="00EE185A" w:rsidRDefault="00A31F0A" w:rsidP="00431B39">
      <w:pPr>
        <w:autoSpaceDE w:val="0"/>
        <w:autoSpaceDN w:val="0"/>
        <w:adjustRightInd w:val="0"/>
        <w:spacing w:after="240"/>
        <w:jc w:val="left"/>
        <w:rPr>
          <w:szCs w:val="24"/>
        </w:rPr>
      </w:pPr>
      <w:r>
        <w:rPr>
          <w:b/>
          <w:bCs/>
          <w:szCs w:val="24"/>
        </w:rPr>
        <w:t xml:space="preserve">Label – </w:t>
      </w:r>
      <w:r w:rsidR="00EE185A">
        <w:rPr>
          <w:szCs w:val="24"/>
        </w:rPr>
        <w:t>The aggregation of one or more description objects such that the aggregation describes a single PDS product. In the PDS4 implementation, labels are constructed using XML.</w:t>
      </w:r>
    </w:p>
    <w:p w:rsidR="00ED2B50" w:rsidRDefault="00ED2B50" w:rsidP="00431B39">
      <w:pPr>
        <w:autoSpaceDE w:val="0"/>
        <w:autoSpaceDN w:val="0"/>
        <w:adjustRightInd w:val="0"/>
        <w:spacing w:after="240"/>
        <w:jc w:val="left"/>
        <w:rPr>
          <w:szCs w:val="24"/>
        </w:rPr>
      </w:pPr>
      <w:r>
        <w:rPr>
          <w:b/>
          <w:bCs/>
          <w:szCs w:val="24"/>
        </w:rPr>
        <w:t xml:space="preserve">Logical Identifier </w:t>
      </w:r>
      <w:r>
        <w:rPr>
          <w:szCs w:val="24"/>
        </w:rPr>
        <w:t>(</w:t>
      </w:r>
      <w:r>
        <w:rPr>
          <w:b/>
          <w:bCs/>
          <w:szCs w:val="24"/>
        </w:rPr>
        <w:t>LID</w:t>
      </w:r>
      <w:r>
        <w:rPr>
          <w:szCs w:val="24"/>
        </w:rPr>
        <w:t xml:space="preserve">) – An identifier which identifies the set of all versions of a </w:t>
      </w:r>
      <w:r w:rsidR="00AC6197">
        <w:rPr>
          <w:szCs w:val="24"/>
        </w:rPr>
        <w:t>product.</w:t>
      </w:r>
    </w:p>
    <w:p w:rsidR="00ED2B50" w:rsidRDefault="002C416A" w:rsidP="00431B39">
      <w:pPr>
        <w:autoSpaceDE w:val="0"/>
        <w:autoSpaceDN w:val="0"/>
        <w:adjustRightInd w:val="0"/>
        <w:spacing w:after="240"/>
        <w:jc w:val="left"/>
        <w:rPr>
          <w:szCs w:val="24"/>
        </w:rPr>
      </w:pPr>
      <w:r>
        <w:rPr>
          <w:b/>
          <w:bCs/>
          <w:szCs w:val="24"/>
        </w:rPr>
        <w:t xml:space="preserve">Versioned </w:t>
      </w:r>
      <w:r w:rsidR="00ED2B50">
        <w:rPr>
          <w:b/>
          <w:bCs/>
          <w:szCs w:val="24"/>
        </w:rPr>
        <w:t>Logical Identifier</w:t>
      </w:r>
      <w:r w:rsidR="009E0CA5">
        <w:rPr>
          <w:b/>
          <w:bCs/>
          <w:szCs w:val="24"/>
        </w:rPr>
        <w:t xml:space="preserve"> (LIDVID)</w:t>
      </w:r>
      <w:r w:rsidR="00ED2B50">
        <w:rPr>
          <w:b/>
          <w:bCs/>
          <w:szCs w:val="24"/>
        </w:rPr>
        <w:t xml:space="preserve"> </w:t>
      </w:r>
      <w:r w:rsidR="00ED2B50">
        <w:rPr>
          <w:szCs w:val="24"/>
        </w:rPr>
        <w:t xml:space="preserve">– </w:t>
      </w:r>
      <w:r w:rsidR="004C25E8">
        <w:rPr>
          <w:szCs w:val="24"/>
        </w:rPr>
        <w:t>The</w:t>
      </w:r>
      <w:r w:rsidR="00ED2B50">
        <w:rPr>
          <w:szCs w:val="24"/>
        </w:rPr>
        <w:t xml:space="preserve"> concatenation of a logical identifier with a version identifier</w:t>
      </w:r>
      <w:r>
        <w:rPr>
          <w:szCs w:val="24"/>
        </w:rPr>
        <w:t>,</w:t>
      </w:r>
      <w:r w:rsidR="004C25E8">
        <w:rPr>
          <w:szCs w:val="24"/>
        </w:rPr>
        <w:t xml:space="preserve"> provid</w:t>
      </w:r>
      <w:r>
        <w:rPr>
          <w:szCs w:val="24"/>
        </w:rPr>
        <w:t>ing</w:t>
      </w:r>
      <w:r w:rsidR="004C25E8">
        <w:rPr>
          <w:szCs w:val="24"/>
        </w:rPr>
        <w:t xml:space="preserve"> a unique identifier for each version of </w:t>
      </w:r>
      <w:r w:rsidR="00AC6197">
        <w:rPr>
          <w:szCs w:val="24"/>
        </w:rPr>
        <w:t>product.</w:t>
      </w:r>
    </w:p>
    <w:p w:rsidR="00ED2B50" w:rsidRDefault="00ED2B50" w:rsidP="00431B39">
      <w:pPr>
        <w:autoSpaceDE w:val="0"/>
        <w:autoSpaceDN w:val="0"/>
        <w:adjustRightInd w:val="0"/>
        <w:spacing w:after="240"/>
        <w:jc w:val="left"/>
        <w:rPr>
          <w:szCs w:val="24"/>
        </w:rPr>
      </w:pPr>
      <w:r>
        <w:rPr>
          <w:b/>
          <w:bCs/>
          <w:szCs w:val="24"/>
        </w:rPr>
        <w:t>Manifest</w:t>
      </w:r>
      <w:r>
        <w:rPr>
          <w:szCs w:val="24"/>
        </w:rPr>
        <w:t xml:space="preserve"> - A list of contents.</w:t>
      </w:r>
    </w:p>
    <w:p w:rsidR="00ED2B50" w:rsidRDefault="00ED2B50" w:rsidP="00431B39">
      <w:pPr>
        <w:autoSpaceDE w:val="0"/>
        <w:autoSpaceDN w:val="0"/>
        <w:adjustRightInd w:val="0"/>
        <w:spacing w:after="240"/>
        <w:jc w:val="left"/>
        <w:rPr>
          <w:szCs w:val="24"/>
        </w:rPr>
      </w:pPr>
      <w:r>
        <w:rPr>
          <w:b/>
          <w:bCs/>
          <w:szCs w:val="24"/>
        </w:rPr>
        <w:t>Metadata</w:t>
      </w:r>
      <w:r>
        <w:rPr>
          <w:szCs w:val="24"/>
        </w:rPr>
        <w:t xml:space="preserve"> – Data about data – for example, a ‘description object’ contains information (metadata) about an ‘object.’</w:t>
      </w:r>
    </w:p>
    <w:p w:rsidR="00154EFD" w:rsidRPr="00154EFD" w:rsidRDefault="00154EFD" w:rsidP="00431B39">
      <w:pPr>
        <w:autoSpaceDE w:val="0"/>
        <w:autoSpaceDN w:val="0"/>
        <w:adjustRightInd w:val="0"/>
        <w:spacing w:after="240"/>
        <w:jc w:val="left"/>
        <w:rPr>
          <w:szCs w:val="24"/>
        </w:rPr>
      </w:pPr>
      <w:r>
        <w:rPr>
          <w:b/>
          <w:bCs/>
          <w:szCs w:val="24"/>
        </w:rPr>
        <w:t xml:space="preserve">Non-Digital Object – </w:t>
      </w:r>
      <w:r>
        <w:t>A</w:t>
      </w:r>
      <w:r w:rsidR="00FD4EB7">
        <w:t>n</w:t>
      </w:r>
      <w:r>
        <w:t xml:space="preserve"> object </w:t>
      </w:r>
      <w:r w:rsidR="0029704F">
        <w:t>which does not consist of digital data</w:t>
      </w:r>
      <w:r w:rsidR="009A08AF">
        <w:t>. Non-digital objects include both physical objects like instruments, spacecraft, and planets, and non-physical objects like missions, and institutions.</w:t>
      </w:r>
      <w:r w:rsidR="00FD4EB7">
        <w:t xml:space="preserve"> Non-digital objects are labeled in PDS in order to define a unique identifier (LID) by which they may be referenced across the system.</w:t>
      </w:r>
    </w:p>
    <w:p w:rsidR="00EF593D" w:rsidRDefault="00EF593D" w:rsidP="00EF593D">
      <w:pPr>
        <w:autoSpaceDE w:val="0"/>
        <w:autoSpaceDN w:val="0"/>
        <w:adjustRightInd w:val="0"/>
        <w:jc w:val="left"/>
        <w:rPr>
          <w:szCs w:val="24"/>
        </w:rPr>
      </w:pPr>
      <w:r>
        <w:rPr>
          <w:b/>
          <w:bCs/>
          <w:szCs w:val="24"/>
        </w:rPr>
        <w:t>Object</w:t>
      </w:r>
      <w:r>
        <w:rPr>
          <w:szCs w:val="24"/>
        </w:rPr>
        <w:t xml:space="preserve"> – A single instance of a class defined in the PDS Information Model. </w:t>
      </w:r>
    </w:p>
    <w:p w:rsidR="00621EEA" w:rsidRPr="00621EEA" w:rsidRDefault="00621EEA" w:rsidP="00621EEA">
      <w:pPr>
        <w:autoSpaceDE w:val="0"/>
        <w:autoSpaceDN w:val="0"/>
        <w:adjustRightInd w:val="0"/>
        <w:spacing w:after="240"/>
        <w:jc w:val="left"/>
        <w:rPr>
          <w:bCs/>
          <w:szCs w:val="24"/>
        </w:rPr>
      </w:pPr>
      <w:r>
        <w:rPr>
          <w:b/>
          <w:bCs/>
          <w:szCs w:val="24"/>
        </w:rPr>
        <w:t xml:space="preserve">PDS Information Model – </w:t>
      </w:r>
      <w:r>
        <w:rPr>
          <w:bCs/>
          <w:szCs w:val="24"/>
        </w:rPr>
        <w:t xml:space="preserve">The </w:t>
      </w:r>
      <w:r w:rsidR="0054141D">
        <w:rPr>
          <w:bCs/>
          <w:szCs w:val="24"/>
        </w:rPr>
        <w:t xml:space="preserve">set of </w:t>
      </w:r>
      <w:r>
        <w:rPr>
          <w:bCs/>
          <w:szCs w:val="24"/>
        </w:rPr>
        <w:t xml:space="preserve">rules governing the structure and content of </w:t>
      </w:r>
      <w:r w:rsidR="0054141D">
        <w:rPr>
          <w:bCs/>
          <w:szCs w:val="24"/>
        </w:rPr>
        <w:t>PDS metadata. While the Information Model (IM) has been implemented in XML for PDS4, the model itself is implementation independent.</w:t>
      </w:r>
    </w:p>
    <w:p w:rsidR="00A31F0A" w:rsidRDefault="00A31F0A" w:rsidP="00431B39">
      <w:pPr>
        <w:autoSpaceDE w:val="0"/>
        <w:autoSpaceDN w:val="0"/>
        <w:adjustRightInd w:val="0"/>
        <w:spacing w:after="240"/>
        <w:jc w:val="left"/>
        <w:rPr>
          <w:szCs w:val="24"/>
        </w:rPr>
      </w:pPr>
      <w:r>
        <w:rPr>
          <w:b/>
          <w:bCs/>
          <w:szCs w:val="24"/>
        </w:rPr>
        <w:t>Product</w:t>
      </w:r>
      <w:r>
        <w:rPr>
          <w:szCs w:val="24"/>
        </w:rPr>
        <w:t xml:space="preserve"> –</w:t>
      </w:r>
      <w:r w:rsidR="00EE185A">
        <w:rPr>
          <w:szCs w:val="24"/>
        </w:rPr>
        <w:t xml:space="preserve"> One or more tagged objects (digital, non-digital, or both) grouped together and having a single PDS-unique identifier. In the PDS4 implementation, the descriptions are combined into a single XML label. Although it may be possible to locate individual objects within PDS (and to find specific bit strings within digital objects), PDS4 defines ‘products’ to be the smallest granular unit of addressable data within its complete holdings.</w:t>
      </w:r>
    </w:p>
    <w:p w:rsidR="00154EFD" w:rsidRDefault="00154EFD" w:rsidP="00431B39">
      <w:pPr>
        <w:autoSpaceDE w:val="0"/>
        <w:autoSpaceDN w:val="0"/>
        <w:adjustRightInd w:val="0"/>
        <w:spacing w:after="240"/>
        <w:jc w:val="left"/>
        <w:rPr>
          <w:b/>
          <w:bCs/>
          <w:szCs w:val="24"/>
        </w:rPr>
      </w:pPr>
      <w:r>
        <w:rPr>
          <w:b/>
          <w:bCs/>
          <w:szCs w:val="24"/>
        </w:rPr>
        <w:t xml:space="preserve">Tagged Object </w:t>
      </w:r>
      <w:r w:rsidRPr="00EF3A53">
        <w:rPr>
          <w:bCs/>
          <w:szCs w:val="24"/>
        </w:rPr>
        <w:t>–</w:t>
      </w:r>
      <w:r w:rsidR="00EF3A53">
        <w:rPr>
          <w:bCs/>
          <w:szCs w:val="24"/>
        </w:rPr>
        <w:t xml:space="preserve"> An entity categorized by the PDS Information Model, and described by a PDS label.</w:t>
      </w:r>
    </w:p>
    <w:p w:rsidR="00ED2B50" w:rsidRDefault="00ED2B50" w:rsidP="00431B39">
      <w:pPr>
        <w:autoSpaceDE w:val="0"/>
        <w:autoSpaceDN w:val="0"/>
        <w:adjustRightInd w:val="0"/>
        <w:spacing w:after="240"/>
        <w:jc w:val="left"/>
        <w:rPr>
          <w:szCs w:val="24"/>
        </w:rPr>
      </w:pPr>
      <w:r>
        <w:rPr>
          <w:b/>
          <w:bCs/>
          <w:szCs w:val="24"/>
        </w:rPr>
        <w:t>Registry</w:t>
      </w:r>
      <w:r>
        <w:rPr>
          <w:szCs w:val="24"/>
        </w:rPr>
        <w:t xml:space="preserve"> – A data base that provides services for sharing content and metadata.</w:t>
      </w:r>
    </w:p>
    <w:p w:rsidR="00ED2B50" w:rsidRDefault="00ED2B50" w:rsidP="00431B39">
      <w:pPr>
        <w:autoSpaceDE w:val="0"/>
        <w:autoSpaceDN w:val="0"/>
        <w:adjustRightInd w:val="0"/>
        <w:spacing w:after="240"/>
        <w:jc w:val="left"/>
        <w:rPr>
          <w:szCs w:val="24"/>
        </w:rPr>
      </w:pPr>
      <w:r>
        <w:rPr>
          <w:b/>
          <w:bCs/>
          <w:szCs w:val="24"/>
        </w:rPr>
        <w:lastRenderedPageBreak/>
        <w:t>Repository</w:t>
      </w:r>
      <w:r>
        <w:rPr>
          <w:szCs w:val="24"/>
        </w:rPr>
        <w:t xml:space="preserve"> </w:t>
      </w:r>
      <w:r w:rsidR="00154EFD">
        <w:rPr>
          <w:szCs w:val="24"/>
        </w:rPr>
        <w:t xml:space="preserve">– </w:t>
      </w:r>
      <w:r>
        <w:rPr>
          <w:szCs w:val="24"/>
        </w:rPr>
        <w:t>A place, room, or container where something is deposited or stored (often for safety</w:t>
      </w:r>
      <w:r w:rsidR="002C416A">
        <w:rPr>
          <w:szCs w:val="24"/>
        </w:rPr>
        <w:t>)</w:t>
      </w:r>
      <w:r>
        <w:rPr>
          <w:szCs w:val="24"/>
        </w:rPr>
        <w:t>.</w:t>
      </w:r>
    </w:p>
    <w:p w:rsidR="00154EFD" w:rsidRDefault="00154EFD" w:rsidP="00431B39">
      <w:pPr>
        <w:autoSpaceDE w:val="0"/>
        <w:autoSpaceDN w:val="0"/>
        <w:adjustRightInd w:val="0"/>
        <w:spacing w:after="240"/>
        <w:jc w:val="left"/>
        <w:rPr>
          <w:szCs w:val="24"/>
        </w:rPr>
      </w:pPr>
      <w:r w:rsidRPr="00154EFD">
        <w:rPr>
          <w:b/>
          <w:szCs w:val="24"/>
        </w:rPr>
        <w:t>XML</w:t>
      </w:r>
      <w:r>
        <w:rPr>
          <w:szCs w:val="24"/>
        </w:rPr>
        <w:t xml:space="preserve"> – eXtensible Markup Language.</w:t>
      </w:r>
    </w:p>
    <w:p w:rsidR="007C5D63" w:rsidRDefault="007C5D63" w:rsidP="007C5D63">
      <w:pPr>
        <w:autoSpaceDE w:val="0"/>
        <w:autoSpaceDN w:val="0"/>
        <w:adjustRightInd w:val="0"/>
        <w:spacing w:after="0"/>
        <w:jc w:val="left"/>
        <w:rPr>
          <w:szCs w:val="24"/>
        </w:rPr>
      </w:pPr>
      <w:r>
        <w:rPr>
          <w:b/>
          <w:bCs/>
          <w:szCs w:val="24"/>
        </w:rPr>
        <w:t>XML schema</w:t>
      </w:r>
      <w:r>
        <w:rPr>
          <w:szCs w:val="24"/>
        </w:rPr>
        <w:t xml:space="preserve"> – The definition of an XML document, specifying required and optional XML</w:t>
      </w:r>
    </w:p>
    <w:p w:rsidR="007C5D63" w:rsidRDefault="007C5D63" w:rsidP="007C5D63">
      <w:pPr>
        <w:autoSpaceDE w:val="0"/>
        <w:autoSpaceDN w:val="0"/>
        <w:adjustRightInd w:val="0"/>
        <w:spacing w:after="240"/>
        <w:jc w:val="left"/>
        <w:rPr>
          <w:szCs w:val="24"/>
        </w:rPr>
      </w:pPr>
      <w:proofErr w:type="gramStart"/>
      <w:r>
        <w:rPr>
          <w:szCs w:val="24"/>
        </w:rPr>
        <w:t>elements</w:t>
      </w:r>
      <w:proofErr w:type="gramEnd"/>
      <w:r>
        <w:rPr>
          <w:szCs w:val="24"/>
        </w:rPr>
        <w:t>, their order, and parent-child relationships.</w:t>
      </w:r>
    </w:p>
    <w:p w:rsidR="0054141D" w:rsidRPr="0033027C" w:rsidRDefault="0054141D" w:rsidP="00431B39">
      <w:pPr>
        <w:autoSpaceDE w:val="0"/>
        <w:autoSpaceDN w:val="0"/>
        <w:adjustRightInd w:val="0"/>
        <w:spacing w:after="240"/>
        <w:jc w:val="left"/>
        <w:rPr>
          <w:szCs w:val="24"/>
        </w:rPr>
      </w:pPr>
    </w:p>
    <w:p w:rsidR="00A27038" w:rsidRDefault="00BD1E74" w:rsidP="007C4036">
      <w:pPr>
        <w:pStyle w:val="Heading2"/>
        <w:tabs>
          <w:tab w:val="num" w:pos="720"/>
        </w:tabs>
        <w:spacing w:after="240"/>
      </w:pPr>
      <w:bookmarkStart w:id="75" w:name="_Toc254781468"/>
      <w:bookmarkStart w:id="76" w:name="_Toc339637729"/>
      <w:bookmarkStart w:id="77" w:name="_Toc80012989"/>
      <w:r>
        <w:t>MAVEN</w:t>
      </w:r>
      <w:r w:rsidR="00A27038">
        <w:t xml:space="preserve"> Mission Overview</w:t>
      </w:r>
      <w:bookmarkEnd w:id="75"/>
      <w:bookmarkEnd w:id="76"/>
      <w:bookmarkEnd w:id="77"/>
    </w:p>
    <w:p w:rsidR="00BD1E74" w:rsidRPr="00BD1E74" w:rsidRDefault="00BD1E74" w:rsidP="00BD1E74">
      <w:pPr>
        <w:rPr>
          <w:color w:val="FF0000"/>
        </w:rPr>
      </w:pPr>
      <w:bookmarkStart w:id="78" w:name="_Toc254781469"/>
      <w:r w:rsidRPr="00BD1E74">
        <w:t xml:space="preserve">The MAVEN mission </w:t>
      </w:r>
      <w:r w:rsidR="00A90F72">
        <w:t>launched</w:t>
      </w:r>
      <w:r w:rsidRPr="00BD1E74">
        <w:t xml:space="preserve"> on an Atlas V </w:t>
      </w:r>
      <w:r w:rsidR="00A90F72">
        <w:t>on</w:t>
      </w:r>
      <w:r w:rsidR="00A90F72" w:rsidRPr="00BD1E74">
        <w:t xml:space="preserve"> </w:t>
      </w:r>
      <w:r w:rsidRPr="00BD1E74">
        <w:t>November 1</w:t>
      </w:r>
      <w:r w:rsidR="00A90F72">
        <w:t>8</w:t>
      </w:r>
      <w:r w:rsidR="00805BE4">
        <w:t>, 2013</w:t>
      </w:r>
      <w:r w:rsidRPr="00BD1E74">
        <w:t>. After a ten-month ballistic cruise phase, Mars orbit insertion occur on or after September 22, 2014. Following a 5-week transition phase, the spacecraft will orbit Mars at a 75</w:t>
      </w:r>
      <w:r w:rsidRPr="00BD1E74">
        <w:sym w:font="Symbol" w:char="F0B0"/>
      </w:r>
      <w:r w:rsidRPr="00BD1E74">
        <w:t xml:space="preserve"> inclination, with a 4.5 hour period and periapsis altitude </w:t>
      </w:r>
      <w:r w:rsidR="002C00F3">
        <w:t>of</w:t>
      </w:r>
      <w:r w:rsidR="002C00F3" w:rsidRPr="00BD1E74">
        <w:t xml:space="preserve"> </w:t>
      </w:r>
      <w:r w:rsidRPr="00BD1E74">
        <w:t>140-170 km (density corridor of 0.05-0.15 kg/km</w:t>
      </w:r>
      <w:r w:rsidRPr="00BD1E74">
        <w:rPr>
          <w:vertAlign w:val="superscript"/>
        </w:rPr>
        <w:t>3</w:t>
      </w:r>
      <w:r w:rsidRPr="00BD1E74">
        <w:t>). Over a one-Earth-year period, periapsis will precess over a wide range of latitude and local time, while MAVEN obtains detailed measurements of the upper atmosphere, ionosphere, planetary corona, solar wind, interplanetary/Mars magnetic fields, solar E</w:t>
      </w:r>
      <w:r w:rsidR="0072600A">
        <w:t>UV and solar energetic particle</w:t>
      </w:r>
      <w:r w:rsidR="002C00F3">
        <w:t>s</w:t>
      </w:r>
      <w:r w:rsidRPr="00BD1E74">
        <w:t>, thus defining the interactions between the Sun and Mars. MAVEN will explore down to the homopause during a series of five 5-day “deep dip” campaigns for which periapsis will be lowered to an atmospheric density of 2 kg/km</w:t>
      </w:r>
      <w:r w:rsidRPr="00BD1E74">
        <w:rPr>
          <w:vertAlign w:val="superscript"/>
        </w:rPr>
        <w:t>3</w:t>
      </w:r>
      <w:r w:rsidRPr="00BD1E74">
        <w:t xml:space="preserve"> (~125 km altitude) in order to sample the transition from the collisional lower atmosphere to the collisionless upper atmosphere.</w:t>
      </w:r>
      <w:r w:rsidRPr="00BD1E74" w:rsidDel="00B70F83">
        <w:t xml:space="preserve"> </w:t>
      </w:r>
      <w:r w:rsidRPr="00BD1E74">
        <w:t xml:space="preserve">These five campaigns will be interspersed though the mission to sample the subsolar region, the dawn and dusk terminators, the anti-solar region, and the </w:t>
      </w:r>
      <w:proofErr w:type="gramStart"/>
      <w:r w:rsidRPr="00BD1E74">
        <w:t>north pole</w:t>
      </w:r>
      <w:proofErr w:type="gramEnd"/>
      <w:r w:rsidRPr="00BD1E74">
        <w:rPr>
          <w:color w:val="FF0000"/>
        </w:rPr>
        <w:t>.</w:t>
      </w:r>
    </w:p>
    <w:p w:rsidR="00BD1E74" w:rsidRDefault="00BD1E74" w:rsidP="00BD1E74">
      <w:pPr>
        <w:pStyle w:val="Heading3"/>
      </w:pPr>
      <w:bookmarkStart w:id="79" w:name="_Toc339637730"/>
      <w:bookmarkStart w:id="80" w:name="_Toc80012990"/>
      <w:r>
        <w:t>Mission Objectives</w:t>
      </w:r>
      <w:bookmarkEnd w:id="79"/>
      <w:bookmarkEnd w:id="80"/>
    </w:p>
    <w:p w:rsidR="00BD1E74" w:rsidRPr="00BD1E74" w:rsidRDefault="00BD1E74" w:rsidP="00BD1E74">
      <w:r w:rsidRPr="00BD1E74">
        <w:t>The primary science objectives of the MAVEN project will be to provide a comprehensive picture of the present state of the upper atmosphere and ionosphere of Mars and the processes controlling them and to determine how loss of volatiles to outer space in the present epoch varies with changing solar conditions. Knowing how these processes respond to the Sun’s energy inputs will enable scientists, for the first time, to reliably project processes backward in time to study atmosphere and volatile evolution. MAVEN will deliver definitive answers to high-priority science questions about atmospheric loss (including water) to space that will greatly enhance our understanding of the climate history of Mars. Measurements made by MAVEN will allow us to determine the role that escape to space has played in the evolution of the Mars atmosphere, an essential component of the quest to “follow the water” on Mars. MAVEN will accomplish this by achieving science objectives that answer three key science questions:</w:t>
      </w:r>
    </w:p>
    <w:p w:rsidR="00BD1E74" w:rsidRPr="00BD1E74" w:rsidRDefault="00BD1E74" w:rsidP="00BD1E74">
      <w:pPr>
        <w:pStyle w:val="BulletedNormal"/>
      </w:pPr>
      <w:r w:rsidRPr="00BD1E74">
        <w:t>What is the current state of the upper atmosphere and what processes control it?</w:t>
      </w:r>
    </w:p>
    <w:p w:rsidR="00BD1E74" w:rsidRPr="00BD1E74" w:rsidRDefault="00BD1E74" w:rsidP="00BD1E74">
      <w:pPr>
        <w:pStyle w:val="BulletedNormal"/>
      </w:pPr>
      <w:r w:rsidRPr="00BD1E74">
        <w:t>What is the escape rate at the present epoch and how does it relate to the controlling processes?</w:t>
      </w:r>
    </w:p>
    <w:p w:rsidR="00BD1E74" w:rsidRPr="00BD1E74" w:rsidRDefault="00BD1E74" w:rsidP="00BD1E74">
      <w:pPr>
        <w:pStyle w:val="BulletedNormal"/>
      </w:pPr>
      <w:r w:rsidRPr="00BD1E74">
        <w:t>What has the total loss to space been through time?</w:t>
      </w:r>
    </w:p>
    <w:p w:rsidR="00BD1E74" w:rsidRDefault="00BD1E74" w:rsidP="00BD1E74">
      <w:r w:rsidRPr="00BD1E74">
        <w:t xml:space="preserve">MAVEN will achieve these objectives by measuring the structure, composition, and variability of the Martian upper atmosphere, and it will separate the roles of different loss mechanisms for both neutrals and ions. MAVEN will sample all relevant regions of the Martian atmosphere/ionosphere </w:t>
      </w:r>
      <w:r w:rsidRPr="00BD1E74">
        <w:lastRenderedPageBreak/>
        <w:t xml:space="preserve">system—from the termination of the well-mixed portion of the atmosphere (the “homopause”), through the diffusive region and main ionosphere layer, up into the collisionless exosphere, and through the magnetosphere and into the solar wind and downstream tail of the planet where loss of neutrals and ionization occurs to space—at all relevant latitudes and local solar times. To allow a meaningful projection of escape back in time, measurements of escaping species will be made simultaneously with measurements of the energy drivers and the controlling magnetic field over a range of solar conditions.  Together with measurements of the isotope ratios of major species, which constrain the net loss to space over time, this approach will allow thorough </w:t>
      </w:r>
      <w:r w:rsidR="002C00F3" w:rsidRPr="00BD1E74">
        <w:t>identif</w:t>
      </w:r>
      <w:r w:rsidR="002C00F3">
        <w:t>ication of</w:t>
      </w:r>
      <w:r w:rsidR="002C00F3" w:rsidRPr="00BD1E74">
        <w:t xml:space="preserve"> </w:t>
      </w:r>
      <w:r w:rsidRPr="00BD1E74">
        <w:t>the role that atmospheric escape plays today and to extrapolate to earlier epochs.</w:t>
      </w:r>
    </w:p>
    <w:p w:rsidR="00DE3AC6" w:rsidRDefault="00DE3AC6" w:rsidP="00DE3AC6">
      <w:pPr>
        <w:pStyle w:val="Heading3"/>
      </w:pPr>
      <w:bookmarkStart w:id="81" w:name="_Toc80012991"/>
      <w:r>
        <w:t>Payload</w:t>
      </w:r>
      <w:bookmarkEnd w:id="81"/>
    </w:p>
    <w:p w:rsidR="00DE3AC6" w:rsidRDefault="00DE3AC6" w:rsidP="00DE3AC6">
      <w:r w:rsidRPr="00F76627">
        <w:t>MAVEN will use the following science instruments to measure the Martian upper atmospheric and ionospheric properties, the magnetic field environment, the solar wind, and solar radiation and particle inputs:</w:t>
      </w:r>
    </w:p>
    <w:p w:rsidR="009E0CA5" w:rsidRDefault="009E0CA5" w:rsidP="00DE3AC6">
      <w:pPr>
        <w:pStyle w:val="BulletedNormal"/>
        <w:spacing w:after="0"/>
      </w:pPr>
      <w:r>
        <w:t>NGIMS Package:</w:t>
      </w:r>
    </w:p>
    <w:p w:rsidR="00DE3AC6" w:rsidRDefault="00DE3AC6" w:rsidP="009E0CA5">
      <w:pPr>
        <w:pStyle w:val="BulletedNormal"/>
        <w:numPr>
          <w:ilvl w:val="1"/>
          <w:numId w:val="5"/>
        </w:numPr>
        <w:spacing w:after="0"/>
      </w:pPr>
      <w:r w:rsidRPr="00F76627">
        <w:t>Neutral Gas and Ion Mass Spectrometer (NGIMS) measures the composition, isotope ratios, and scale heights of thermal ions and neutrals.</w:t>
      </w:r>
    </w:p>
    <w:p w:rsidR="009E0CA5" w:rsidRDefault="009E0CA5" w:rsidP="009E0CA5">
      <w:pPr>
        <w:pStyle w:val="BulletedNormal"/>
      </w:pPr>
      <w:r>
        <w:t>RS Package:</w:t>
      </w:r>
    </w:p>
    <w:p w:rsidR="00DE3AC6" w:rsidRDefault="00DE3AC6" w:rsidP="009E0CA5">
      <w:pPr>
        <w:pStyle w:val="BulletedNormal"/>
        <w:numPr>
          <w:ilvl w:val="1"/>
          <w:numId w:val="5"/>
        </w:numPr>
        <w:spacing w:after="0"/>
      </w:pPr>
      <w:r w:rsidRPr="00F76627">
        <w:t>Imaging Ultraviolet Spectrograph (IUVS) remotely measures UV spectra in four modes: limb scans, planetary mapping, coronal mapping and stellar occultations.  These measurements provide the global composition, isotope ratios, and structure of the upper atmosphere, ionosphere, and corona.</w:t>
      </w:r>
    </w:p>
    <w:p w:rsidR="009E0CA5" w:rsidRDefault="009E0CA5" w:rsidP="009E0CA5">
      <w:pPr>
        <w:pStyle w:val="BulletedNormal"/>
      </w:pPr>
      <w:r>
        <w:t>PF Package:</w:t>
      </w:r>
    </w:p>
    <w:p w:rsidR="00DE3AC6" w:rsidRDefault="00DE3AC6" w:rsidP="009E0CA5">
      <w:pPr>
        <w:pStyle w:val="BulletedNormal"/>
        <w:numPr>
          <w:ilvl w:val="1"/>
          <w:numId w:val="5"/>
        </w:numPr>
        <w:spacing w:after="0"/>
      </w:pPr>
      <w:r w:rsidRPr="00F76627">
        <w:t xml:space="preserve">Supra-Thermal </w:t>
      </w:r>
      <w:r w:rsidR="00621EEA">
        <w:t>a</w:t>
      </w:r>
      <w:r w:rsidR="00621EEA" w:rsidRPr="00F76627">
        <w:t xml:space="preserve">nd </w:t>
      </w:r>
      <w:r w:rsidRPr="00F76627">
        <w:t>Thermal Ion Composition (STATIC) instrument measures the velocity distributions and mass composition of thermal and suprathermal ions from below escape energy to pickup ion energies.</w:t>
      </w:r>
    </w:p>
    <w:p w:rsidR="00DE3AC6" w:rsidRDefault="00DE3AC6" w:rsidP="009E0CA5">
      <w:pPr>
        <w:pStyle w:val="BulletedNormal"/>
        <w:numPr>
          <w:ilvl w:val="1"/>
          <w:numId w:val="5"/>
        </w:numPr>
        <w:spacing w:after="0"/>
      </w:pPr>
      <w:r w:rsidRPr="00F76627">
        <w:t>Solar Energetic Particle (SEP) instrument measures the energy spectrum and angular distribution of solar energetic electrons (30 keV – 1 MeV) and ions (30 keV – 12 MeV).</w:t>
      </w:r>
    </w:p>
    <w:p w:rsidR="00DE3AC6" w:rsidRDefault="00A90F72" w:rsidP="009E0CA5">
      <w:pPr>
        <w:pStyle w:val="BulletedNormal"/>
        <w:numPr>
          <w:ilvl w:val="1"/>
          <w:numId w:val="5"/>
        </w:numPr>
        <w:spacing w:after="0"/>
      </w:pPr>
      <w:r w:rsidRPr="00F76627">
        <w:t xml:space="preserve">Solar Wind Ion Analyzer (SWIA) </w:t>
      </w:r>
      <w:r w:rsidR="00DE3AC6" w:rsidRPr="00F76627">
        <w:t>measures solar wind and magnetosheath ion density, temperature, and bulk flow velocity.  These measurements are used to determine the charge exchange rate and the solar wind dynamic pressure.</w:t>
      </w:r>
    </w:p>
    <w:p w:rsidR="00DE3AC6" w:rsidRDefault="00DE3AC6" w:rsidP="009E0CA5">
      <w:pPr>
        <w:pStyle w:val="BulletedNormal"/>
        <w:numPr>
          <w:ilvl w:val="1"/>
          <w:numId w:val="5"/>
        </w:numPr>
        <w:spacing w:after="0"/>
      </w:pPr>
      <w:r w:rsidRPr="00F76627">
        <w:t xml:space="preserve">Solar Wind Electron Analyzer (SWEA) measures energy and angular distributions of 5 eV to </w:t>
      </w:r>
      <w:r>
        <w:t>5</w:t>
      </w:r>
      <w:r w:rsidRPr="00F76627">
        <w:t xml:space="preserve"> keV solar wind, magnetosheath, and auroral electrons, as well as ionospheric photoelectrons.  These measurements are used to constrain the plasma environment, magnetic field topology and electron impact ionization rate. </w:t>
      </w:r>
    </w:p>
    <w:p w:rsidR="00DE3AC6" w:rsidRDefault="00DE3AC6" w:rsidP="009E0CA5">
      <w:pPr>
        <w:pStyle w:val="BulletedNormal"/>
        <w:numPr>
          <w:ilvl w:val="1"/>
          <w:numId w:val="5"/>
        </w:numPr>
        <w:spacing w:after="0"/>
      </w:pPr>
      <w:r w:rsidRPr="00F76627">
        <w:t xml:space="preserve">Langmuir Probe and Waves (LPW) instrument measures the electron density and temperature and electric field in the Mars environment.  The instrument includes </w:t>
      </w:r>
      <w:proofErr w:type="gramStart"/>
      <w:r w:rsidRPr="00F76627">
        <w:t>an</w:t>
      </w:r>
      <w:proofErr w:type="gramEnd"/>
      <w:r w:rsidRPr="00F76627">
        <w:t xml:space="preserve"> EUV Monitor that measures the EUV input into Mars atmosphere in three broadband energy channels.</w:t>
      </w:r>
    </w:p>
    <w:p w:rsidR="00DE3AC6" w:rsidRDefault="00DE3AC6" w:rsidP="009E0CA5">
      <w:pPr>
        <w:pStyle w:val="BulletedNormal"/>
        <w:numPr>
          <w:ilvl w:val="1"/>
          <w:numId w:val="5"/>
        </w:numPr>
        <w:spacing w:after="0"/>
      </w:pPr>
      <w:r w:rsidRPr="00F76627">
        <w:t>Magnetometer (MAG) measures the vector magnetic field</w:t>
      </w:r>
      <w:bookmarkStart w:id="82" w:name="_Mission_Timeline"/>
      <w:bookmarkStart w:id="83" w:name="_Mission_Timeline_1"/>
      <w:bookmarkStart w:id="84" w:name="_Mission_Timeline_2"/>
      <w:bookmarkEnd w:id="82"/>
      <w:bookmarkEnd w:id="83"/>
      <w:bookmarkEnd w:id="84"/>
      <w:r w:rsidRPr="00F76627">
        <w:t xml:space="preserve"> in all regions traversed by MAVEN in its orbit.</w:t>
      </w:r>
    </w:p>
    <w:p w:rsidR="00DE3AC6" w:rsidRPr="00DE3AC6" w:rsidRDefault="00DE3AC6" w:rsidP="00DE3AC6"/>
    <w:p w:rsidR="00386929" w:rsidRDefault="00386929" w:rsidP="007C4036">
      <w:pPr>
        <w:pStyle w:val="Heading2"/>
        <w:tabs>
          <w:tab w:val="num" w:pos="720"/>
        </w:tabs>
      </w:pPr>
      <w:bookmarkStart w:id="85" w:name="_Toc339637731"/>
      <w:bookmarkStart w:id="86" w:name="_Toc80012992"/>
      <w:r>
        <w:lastRenderedPageBreak/>
        <w:t>SIS Content Overview</w:t>
      </w:r>
      <w:bookmarkEnd w:id="78"/>
      <w:bookmarkEnd w:id="85"/>
      <w:bookmarkEnd w:id="86"/>
    </w:p>
    <w:p w:rsidR="00386929" w:rsidRDefault="00386929" w:rsidP="00386929">
      <w:r>
        <w:t xml:space="preserve">Section </w:t>
      </w:r>
      <w:r w:rsidR="0026340E">
        <w:fldChar w:fldCharType="begin"/>
      </w:r>
      <w:r w:rsidR="00655809">
        <w:instrText xml:space="preserve"> REF _Ref339864588 \r \h </w:instrText>
      </w:r>
      <w:r w:rsidR="0026340E">
        <w:fldChar w:fldCharType="separate"/>
      </w:r>
      <w:r w:rsidR="00916115">
        <w:t>2</w:t>
      </w:r>
      <w:r w:rsidR="0026340E">
        <w:fldChar w:fldCharType="end"/>
      </w:r>
      <w:r>
        <w:t xml:space="preserve"> </w:t>
      </w:r>
      <w:r w:rsidR="00A91E3E">
        <w:t>describes</w:t>
      </w:r>
      <w:r>
        <w:t xml:space="preserve"> the </w:t>
      </w:r>
      <w:r w:rsidR="00D52A22">
        <w:t xml:space="preserve">Supra-Thermal </w:t>
      </w:r>
      <w:proofErr w:type="gramStart"/>
      <w:r w:rsidR="00D52A22">
        <w:t>And</w:t>
      </w:r>
      <w:proofErr w:type="gramEnd"/>
      <w:r w:rsidR="00D52A22">
        <w:t xml:space="preserve"> Thermal Ion Composition</w:t>
      </w:r>
      <w:r w:rsidR="005F1BD4" w:rsidRPr="005F1BD4">
        <w:t xml:space="preserve"> (</w:t>
      </w:r>
      <w:r w:rsidR="00D52A22">
        <w:t>STATIC</w:t>
      </w:r>
      <w:r w:rsidR="005F1BD4" w:rsidRPr="005F1BD4">
        <w:t>)</w:t>
      </w:r>
      <w:r w:rsidR="005F1BD4">
        <w:rPr>
          <w:color w:val="FF0000"/>
        </w:rPr>
        <w:t xml:space="preserve"> </w:t>
      </w:r>
      <w:r w:rsidR="008B1311">
        <w:t>sensor</w:t>
      </w:r>
      <w:r>
        <w:t xml:space="preserve">. </w:t>
      </w:r>
      <w:r w:rsidR="00057AD7">
        <w:t xml:space="preserve">Section </w:t>
      </w:r>
      <w:r w:rsidR="0026340E">
        <w:fldChar w:fldCharType="begin"/>
      </w:r>
      <w:r w:rsidR="00057AD7">
        <w:instrText xml:space="preserve"> REF _Ref339865449 \r \h </w:instrText>
      </w:r>
      <w:r w:rsidR="0026340E">
        <w:fldChar w:fldCharType="separate"/>
      </w:r>
      <w:r w:rsidR="00916115">
        <w:t>3</w:t>
      </w:r>
      <w:r w:rsidR="0026340E">
        <w:fldChar w:fldCharType="end"/>
      </w:r>
      <w:r w:rsidR="00057AD7">
        <w:t xml:space="preserve"> gives an overview of data organization and data flow. </w:t>
      </w:r>
      <w:r>
        <w:t xml:space="preserve">Section </w:t>
      </w:r>
      <w:r w:rsidR="0026340E">
        <w:fldChar w:fldCharType="begin"/>
      </w:r>
      <w:r>
        <w:instrText xml:space="preserve"> REF _Ref39747389 \r \h </w:instrText>
      </w:r>
      <w:r w:rsidR="0026340E">
        <w:fldChar w:fldCharType="separate"/>
      </w:r>
      <w:r w:rsidR="00916115">
        <w:t>4</w:t>
      </w:r>
      <w:r w:rsidR="0026340E">
        <w:fldChar w:fldCharType="end"/>
      </w:r>
      <w:r w:rsidR="00057AD7">
        <w:t xml:space="preserve"> describes data archive generation, delivery</w:t>
      </w:r>
      <w:r>
        <w:t xml:space="preserve">, </w:t>
      </w:r>
      <w:r w:rsidR="00A91E3E">
        <w:t>and validation</w:t>
      </w:r>
      <w:r>
        <w:t>. Section </w:t>
      </w:r>
      <w:r w:rsidR="000B1EC8">
        <w:fldChar w:fldCharType="begin"/>
      </w:r>
      <w:r w:rsidR="000B1EC8">
        <w:instrText xml:space="preserve"> REF _Ref434301679 \r \h  \* MERGEFORMAT </w:instrText>
      </w:r>
      <w:r w:rsidR="000B1EC8">
        <w:fldChar w:fldCharType="separate"/>
      </w:r>
      <w:r w:rsidR="00916115">
        <w:t>5</w:t>
      </w:r>
      <w:r w:rsidR="000B1EC8">
        <w:fldChar w:fldCharType="end"/>
      </w:r>
      <w:r w:rsidR="00057AD7">
        <w:t xml:space="preserve"> describes the archive </w:t>
      </w:r>
      <w:r>
        <w:t>str</w:t>
      </w:r>
      <w:r w:rsidR="00057AD7">
        <w:t>ucture and archive production responsibilities</w:t>
      </w:r>
      <w:r>
        <w:t>. Section </w:t>
      </w:r>
      <w:r w:rsidR="000B1EC8">
        <w:fldChar w:fldCharType="begin"/>
      </w:r>
      <w:r w:rsidR="000B1EC8">
        <w:instrText xml:space="preserve"> REF _Ref444415433 \r \h  \* MERGEFORMAT </w:instrText>
      </w:r>
      <w:r w:rsidR="000B1EC8">
        <w:fldChar w:fldCharType="separate"/>
      </w:r>
      <w:r w:rsidR="00916115">
        <w:t>6</w:t>
      </w:r>
      <w:r w:rsidR="000B1EC8">
        <w:fldChar w:fldCharType="end"/>
      </w:r>
      <w:r>
        <w:t xml:space="preserve"> describes the </w:t>
      </w:r>
      <w:r w:rsidR="00057AD7">
        <w:t>file</w:t>
      </w:r>
      <w:r>
        <w:t xml:space="preserve"> formats</w:t>
      </w:r>
      <w:r w:rsidR="00B70BE4">
        <w:t xml:space="preserve"> used in the archive, including the data product record structures</w:t>
      </w:r>
      <w:r>
        <w:t xml:space="preserve">. Individuals </w:t>
      </w:r>
      <w:r w:rsidR="00B70BE4">
        <w:t>involved with</w:t>
      </w:r>
      <w:r>
        <w:t xml:space="preserve"> generating the archive volumes</w:t>
      </w:r>
      <w:r w:rsidDel="00621BD1">
        <w:t xml:space="preserve"> </w:t>
      </w:r>
      <w:r>
        <w:t xml:space="preserve">are listed in </w:t>
      </w:r>
      <w:r w:rsidR="000B1EC8">
        <w:fldChar w:fldCharType="begin"/>
      </w:r>
      <w:r w:rsidR="000B1EC8">
        <w:instrText xml:space="preserve"> REF _Ref434301815 \r \h  \* MERGEFORMAT </w:instrText>
      </w:r>
      <w:r w:rsidR="000B1EC8">
        <w:fldChar w:fldCharType="separate"/>
      </w:r>
      <w:r w:rsidR="00916115">
        <w:t>Appendix A</w:t>
      </w:r>
      <w:r w:rsidR="000B1EC8">
        <w:fldChar w:fldCharType="end"/>
      </w:r>
      <w:bookmarkStart w:id="87" w:name="_Hlt434301820"/>
      <w:r>
        <w:t xml:space="preserve">.  </w:t>
      </w:r>
      <w:r w:rsidR="0026340E">
        <w:fldChar w:fldCharType="begin"/>
      </w:r>
      <w:r w:rsidR="00B70BE4">
        <w:instrText xml:space="preserve"> REF _Ref339455412 \r \h </w:instrText>
      </w:r>
      <w:r w:rsidR="0026340E">
        <w:fldChar w:fldCharType="separate"/>
      </w:r>
      <w:r w:rsidR="00916115">
        <w:t>Appendix B</w:t>
      </w:r>
      <w:r w:rsidR="0026340E">
        <w:fldChar w:fldCharType="end"/>
      </w:r>
      <w:r w:rsidR="00DE3AC6">
        <w:t xml:space="preserve"> contains a description of the MAVEN science data file naming convention</w:t>
      </w:r>
      <w:r w:rsidR="002C416A">
        <w:t>s</w:t>
      </w:r>
      <w:r w:rsidR="00DE3AC6">
        <w:t>.</w:t>
      </w:r>
      <w:r w:rsidR="002C416A">
        <w:t xml:space="preserve"> Appendix C</w:t>
      </w:r>
      <w:r w:rsidR="00B70BE4">
        <w:t xml:space="preserve">, </w:t>
      </w:r>
      <w:r w:rsidR="002C416A">
        <w:t>Appendix D</w:t>
      </w:r>
      <w:r w:rsidR="00DE3AC6">
        <w:t>, and</w:t>
      </w:r>
      <w:r w:rsidR="00B70BE4">
        <w:t xml:space="preserve"> </w:t>
      </w:r>
      <w:r w:rsidR="0026340E">
        <w:fldChar w:fldCharType="begin"/>
      </w:r>
      <w:r w:rsidR="00DE3AC6">
        <w:instrText xml:space="preserve"> REF _Ref339546860 \r \h </w:instrText>
      </w:r>
      <w:r w:rsidR="0026340E">
        <w:fldChar w:fldCharType="separate"/>
      </w:r>
      <w:r w:rsidR="00916115">
        <w:t>Appendix E</w:t>
      </w:r>
      <w:r w:rsidR="0026340E">
        <w:fldChar w:fldCharType="end"/>
      </w:r>
      <w:r w:rsidR="00DE3AC6">
        <w:t xml:space="preserve"> </w:t>
      </w:r>
      <w:r w:rsidR="00B70BE4">
        <w:t xml:space="preserve">contain sample </w:t>
      </w:r>
      <w:bookmarkEnd w:id="87"/>
      <w:r w:rsidR="00B70BE4">
        <w:t xml:space="preserve">PDS product labels. </w:t>
      </w:r>
      <w:r w:rsidR="0026340E">
        <w:fldChar w:fldCharType="begin"/>
      </w:r>
      <w:r w:rsidR="00B70BE4">
        <w:instrText xml:space="preserve"> REF _Ref339866683 \r \h </w:instrText>
      </w:r>
      <w:r w:rsidR="0026340E">
        <w:fldChar w:fldCharType="separate"/>
      </w:r>
      <w:r w:rsidR="00916115">
        <w:t>Appendix F</w:t>
      </w:r>
      <w:r w:rsidR="0026340E">
        <w:fldChar w:fldCharType="end"/>
      </w:r>
      <w:r w:rsidR="00B70BE4">
        <w:t xml:space="preserve"> </w:t>
      </w:r>
      <w:r w:rsidR="00155B2C">
        <w:t xml:space="preserve">describes </w:t>
      </w:r>
      <w:r w:rsidR="00D52A22">
        <w:t>STATIC</w:t>
      </w:r>
      <w:r w:rsidR="00B70BE4">
        <w:t xml:space="preserve"> archive product </w:t>
      </w:r>
      <w:r w:rsidR="00155B2C">
        <w:t xml:space="preserve">PDS </w:t>
      </w:r>
      <w:r w:rsidR="00B70BE4">
        <w:t>deliveries</w:t>
      </w:r>
      <w:r w:rsidR="00155B2C">
        <w:t xml:space="preserve"> formats and conventions</w:t>
      </w:r>
      <w:r w:rsidR="00B70BE4">
        <w:t>.</w:t>
      </w:r>
    </w:p>
    <w:p w:rsidR="00386929" w:rsidRDefault="00386929" w:rsidP="00F82EE7">
      <w:pPr>
        <w:rPr>
          <w:szCs w:val="24"/>
        </w:rPr>
      </w:pPr>
    </w:p>
    <w:p w:rsidR="00386929" w:rsidRDefault="00386929" w:rsidP="007C4036">
      <w:pPr>
        <w:pStyle w:val="Heading2"/>
        <w:tabs>
          <w:tab w:val="num" w:pos="720"/>
        </w:tabs>
      </w:pPr>
      <w:bookmarkStart w:id="88" w:name="_Ref46488105"/>
      <w:bookmarkStart w:id="89" w:name="_Toc56578462"/>
      <w:bookmarkStart w:id="90" w:name="_Toc254781470"/>
      <w:bookmarkStart w:id="91" w:name="_Toc339637732"/>
      <w:bookmarkStart w:id="92" w:name="_Toc80012993"/>
      <w:r>
        <w:t>Scope of this document</w:t>
      </w:r>
      <w:bookmarkEnd w:id="88"/>
      <w:bookmarkEnd w:id="89"/>
      <w:bookmarkEnd w:id="90"/>
      <w:bookmarkEnd w:id="91"/>
      <w:bookmarkEnd w:id="92"/>
    </w:p>
    <w:p w:rsidR="00386929" w:rsidRDefault="00386929" w:rsidP="00386929">
      <w:pPr>
        <w:rPr>
          <w:szCs w:val="24"/>
        </w:rPr>
      </w:pPr>
      <w:r w:rsidRPr="00386929">
        <w:rPr>
          <w:szCs w:val="24"/>
        </w:rPr>
        <w:t xml:space="preserve">The specifications in this SIS apply to all </w:t>
      </w:r>
      <w:r w:rsidR="00D52A22">
        <w:rPr>
          <w:szCs w:val="24"/>
        </w:rPr>
        <w:t>STATIC</w:t>
      </w:r>
      <w:r w:rsidRPr="00386929">
        <w:rPr>
          <w:szCs w:val="24"/>
        </w:rPr>
        <w:t xml:space="preserve"> products submitted for archive to the Planetary Data System (PDS</w:t>
      </w:r>
      <w:r>
        <w:rPr>
          <w:szCs w:val="24"/>
        </w:rPr>
        <w:t xml:space="preserve">), for all phases of the </w:t>
      </w:r>
      <w:r w:rsidR="00BD1E74">
        <w:rPr>
          <w:szCs w:val="24"/>
        </w:rPr>
        <w:t>MAVEN</w:t>
      </w:r>
      <w:r w:rsidRPr="00386929">
        <w:rPr>
          <w:szCs w:val="24"/>
        </w:rPr>
        <w:t xml:space="preserve"> mission. </w:t>
      </w:r>
      <w:r w:rsidR="00155B2C">
        <w:rPr>
          <w:szCs w:val="24"/>
        </w:rPr>
        <w:t xml:space="preserve">This document includes descriptions of archive products that are produced by both the </w:t>
      </w:r>
      <w:r w:rsidR="00D52A22">
        <w:rPr>
          <w:szCs w:val="24"/>
        </w:rPr>
        <w:t>STATIC</w:t>
      </w:r>
      <w:r w:rsidR="00155B2C">
        <w:rPr>
          <w:szCs w:val="24"/>
        </w:rPr>
        <w:t xml:space="preserve"> team and by PDS. </w:t>
      </w:r>
    </w:p>
    <w:p w:rsidR="0054141D" w:rsidRDefault="0054141D" w:rsidP="00386929">
      <w:pPr>
        <w:rPr>
          <w:szCs w:val="24"/>
        </w:rPr>
      </w:pPr>
    </w:p>
    <w:p w:rsidR="00386929" w:rsidRDefault="00386929" w:rsidP="007C4036">
      <w:pPr>
        <w:pStyle w:val="Heading2"/>
        <w:tabs>
          <w:tab w:val="num" w:pos="720"/>
        </w:tabs>
      </w:pPr>
      <w:bookmarkStart w:id="93" w:name="_Ref35332079"/>
      <w:bookmarkStart w:id="94" w:name="_Toc56578463"/>
      <w:bookmarkStart w:id="95" w:name="_Toc254781471"/>
      <w:bookmarkStart w:id="96" w:name="_Toc339637733"/>
      <w:bookmarkStart w:id="97" w:name="_Toc80012994"/>
      <w:r>
        <w:t>Applicable Documents</w:t>
      </w:r>
      <w:bookmarkEnd w:id="93"/>
      <w:bookmarkEnd w:id="94"/>
      <w:bookmarkEnd w:id="95"/>
      <w:bookmarkEnd w:id="96"/>
      <w:bookmarkEnd w:id="97"/>
    </w:p>
    <w:p w:rsidR="001802B4" w:rsidRDefault="001802B4" w:rsidP="00737650">
      <w:pPr>
        <w:numPr>
          <w:ilvl w:val="0"/>
          <w:numId w:val="11"/>
        </w:numPr>
        <w:tabs>
          <w:tab w:val="left" w:pos="360"/>
          <w:tab w:val="left" w:pos="540"/>
        </w:tabs>
        <w:ind w:left="360"/>
      </w:pPr>
      <w:r w:rsidRPr="0011377B">
        <w:t xml:space="preserve">Planetary Data System Data Provider’s Handbook, Version </w:t>
      </w:r>
      <w:r w:rsidR="006769AC">
        <w:t>1.13.0, October 23, 2019</w:t>
      </w:r>
      <w:r w:rsidRPr="0011377B">
        <w:t>.</w:t>
      </w:r>
    </w:p>
    <w:p w:rsidR="00737650" w:rsidRPr="00737650" w:rsidRDefault="001802B4" w:rsidP="00737650">
      <w:pPr>
        <w:numPr>
          <w:ilvl w:val="0"/>
          <w:numId w:val="11"/>
        </w:numPr>
        <w:tabs>
          <w:tab w:val="left" w:pos="360"/>
          <w:tab w:val="left" w:pos="540"/>
        </w:tabs>
        <w:ind w:left="360"/>
      </w:pPr>
      <w:r w:rsidRPr="00F203A9">
        <w:rPr>
          <w:szCs w:val="24"/>
        </w:rPr>
        <w:t>Planetary Data System Standards Reference</w:t>
      </w:r>
      <w:r w:rsidRPr="00737650">
        <w:rPr>
          <w:rFonts w:ascii="TimesNewRomanPSMT" w:hAnsi="TimesNewRomanPSMT" w:cs="TimesNewRomanPSMT"/>
          <w:szCs w:val="24"/>
        </w:rPr>
        <w:t xml:space="preserve">, </w:t>
      </w:r>
      <w:r w:rsidRPr="00651EDF">
        <w:t xml:space="preserve">Version </w:t>
      </w:r>
      <w:r w:rsidR="006769AC">
        <w:t>1.13.0, October 24, 2019, JPL D-7669, Part 2</w:t>
      </w:r>
      <w:r w:rsidR="00737650" w:rsidRPr="00737650">
        <w:rPr>
          <w:rFonts w:ascii="TimesNewRomanPSMT" w:hAnsi="TimesNewRomanPSMT" w:cs="TimesNewRomanPSMT"/>
          <w:szCs w:val="24"/>
        </w:rPr>
        <w:t>.</w:t>
      </w:r>
    </w:p>
    <w:p w:rsidR="00737650" w:rsidRDefault="001802B4" w:rsidP="00737650">
      <w:pPr>
        <w:numPr>
          <w:ilvl w:val="0"/>
          <w:numId w:val="11"/>
        </w:numPr>
        <w:tabs>
          <w:tab w:val="left" w:pos="360"/>
          <w:tab w:val="left" w:pos="540"/>
        </w:tabs>
        <w:ind w:left="360"/>
      </w:pPr>
      <w:r>
        <w:t>PDS4</w:t>
      </w:r>
      <w:r w:rsidRPr="00737650">
        <w:t xml:space="preserve"> </w:t>
      </w:r>
      <w:r>
        <w:t xml:space="preserve">Data </w:t>
      </w:r>
      <w:r w:rsidRPr="00737650">
        <w:t xml:space="preserve">Dictionary, </w:t>
      </w:r>
      <w:r w:rsidR="006769AC">
        <w:t>Version 1.13.0.0, December 2019</w:t>
      </w:r>
      <w:r w:rsidR="00737650" w:rsidRPr="00737650">
        <w:t>.</w:t>
      </w:r>
    </w:p>
    <w:p w:rsidR="00DB7833" w:rsidRDefault="00DB7833" w:rsidP="00DB7833">
      <w:pPr>
        <w:numPr>
          <w:ilvl w:val="0"/>
          <w:numId w:val="11"/>
        </w:numPr>
        <w:tabs>
          <w:tab w:val="left" w:pos="360"/>
          <w:tab w:val="left" w:pos="540"/>
        </w:tabs>
        <w:ind w:left="360"/>
      </w:pPr>
      <w:r>
        <w:t xml:space="preserve">PDS4 Information Model Specification, Version </w:t>
      </w:r>
      <w:r w:rsidR="006769AC">
        <w:t>1.13.0.0, December 2019</w:t>
      </w:r>
      <w:r>
        <w:t>.</w:t>
      </w:r>
    </w:p>
    <w:p w:rsidR="00737650" w:rsidRPr="001802B4" w:rsidRDefault="00737650" w:rsidP="00737650">
      <w:pPr>
        <w:numPr>
          <w:ilvl w:val="0"/>
          <w:numId w:val="11"/>
        </w:numPr>
        <w:tabs>
          <w:tab w:val="left" w:pos="360"/>
          <w:tab w:val="left" w:pos="540"/>
        </w:tabs>
        <w:ind w:left="360"/>
      </w:pPr>
      <w:bookmarkStart w:id="98" w:name="_Ref348438691"/>
      <w:r w:rsidRPr="00737650">
        <w:rPr>
          <w:bCs/>
          <w:iCs/>
          <w:szCs w:val="24"/>
        </w:rPr>
        <w:t>Mars Atmosphere and Volatile Evolution</w:t>
      </w:r>
      <w:r w:rsidRPr="00737650">
        <w:rPr>
          <w:szCs w:val="24"/>
        </w:rPr>
        <w:t xml:space="preserve"> </w:t>
      </w:r>
      <w:r w:rsidRPr="00737650">
        <w:rPr>
          <w:bCs/>
          <w:iCs/>
          <w:szCs w:val="24"/>
        </w:rPr>
        <w:t>(MAVEN) Science Data Management Plan</w:t>
      </w:r>
      <w:r w:rsidRPr="00737650">
        <w:rPr>
          <w:szCs w:val="24"/>
        </w:rPr>
        <w:t>, Rev. C, doc. no.</w:t>
      </w:r>
      <w:r w:rsidRPr="00737650">
        <w:rPr>
          <w:bCs/>
          <w:iCs/>
          <w:szCs w:val="24"/>
        </w:rPr>
        <w:t>MAVEN-SOPS-PLAN-0068</w:t>
      </w:r>
      <w:bookmarkEnd w:id="98"/>
      <w:r w:rsidR="006769AC">
        <w:rPr>
          <w:bCs/>
          <w:iCs/>
          <w:szCs w:val="24"/>
        </w:rPr>
        <w:t>.</w:t>
      </w:r>
    </w:p>
    <w:p w:rsidR="001802B4" w:rsidRPr="001802B4" w:rsidRDefault="001802B4" w:rsidP="00737650">
      <w:pPr>
        <w:numPr>
          <w:ilvl w:val="0"/>
          <w:numId w:val="11"/>
        </w:numPr>
        <w:tabs>
          <w:tab w:val="left" w:pos="360"/>
          <w:tab w:val="left" w:pos="540"/>
        </w:tabs>
        <w:ind w:left="360"/>
        <w:rPr>
          <w:szCs w:val="24"/>
        </w:rPr>
      </w:pPr>
      <w:r w:rsidRPr="001802B4">
        <w:rPr>
          <w:color w:val="333333"/>
          <w:spacing w:val="4"/>
          <w:szCs w:val="24"/>
          <w:shd w:val="clear" w:color="auto" w:fill="FCFCFC"/>
        </w:rPr>
        <w:t>McFadden, J.P., Kortmann, O., Curtis, D. et al. Space Sci Rev (2015) 195: 199. https://doi.org/10.1007/s11214-015-0175-6</w:t>
      </w:r>
      <w:r>
        <w:rPr>
          <w:color w:val="333333"/>
          <w:spacing w:val="4"/>
          <w:szCs w:val="24"/>
          <w:shd w:val="clear" w:color="auto" w:fill="FCFCFC"/>
        </w:rPr>
        <w:t>.</w:t>
      </w:r>
    </w:p>
    <w:p w:rsidR="00F8330A" w:rsidRDefault="006769AC" w:rsidP="00833528">
      <w:pPr>
        <w:numPr>
          <w:ilvl w:val="0"/>
          <w:numId w:val="11"/>
        </w:numPr>
        <w:tabs>
          <w:tab w:val="left" w:pos="360"/>
          <w:tab w:val="left" w:pos="540"/>
        </w:tabs>
        <w:ind w:left="360"/>
      </w:pPr>
      <w:r>
        <w:t>King, T., and Mafi, J. Archive of MAVEN CDF in PDS4, July 16, 2013.</w:t>
      </w:r>
    </w:p>
    <w:p w:rsidR="00F8330A" w:rsidRDefault="00F8330A" w:rsidP="00833528">
      <w:pPr>
        <w:tabs>
          <w:tab w:val="left" w:pos="360"/>
          <w:tab w:val="left" w:pos="540"/>
        </w:tabs>
      </w:pPr>
    </w:p>
    <w:p w:rsidR="00E11DCD" w:rsidRDefault="00E11DCD" w:rsidP="007C4036">
      <w:pPr>
        <w:pStyle w:val="Heading2"/>
        <w:tabs>
          <w:tab w:val="num" w:pos="720"/>
        </w:tabs>
      </w:pPr>
      <w:bookmarkStart w:id="99" w:name="_Toc254781472"/>
      <w:bookmarkStart w:id="100" w:name="_Toc339637734"/>
      <w:bookmarkStart w:id="101" w:name="_Toc80012995"/>
      <w:r>
        <w:t>Audience</w:t>
      </w:r>
      <w:bookmarkEnd w:id="99"/>
      <w:bookmarkEnd w:id="100"/>
      <w:bookmarkEnd w:id="101"/>
    </w:p>
    <w:p w:rsidR="00E11DCD" w:rsidRDefault="00E11DCD" w:rsidP="00E11DCD">
      <w:pPr>
        <w:rPr>
          <w:szCs w:val="24"/>
        </w:rPr>
      </w:pPr>
      <w:r w:rsidRPr="00F82EE7">
        <w:rPr>
          <w:szCs w:val="24"/>
        </w:rPr>
        <w:t xml:space="preserve">This document </w:t>
      </w:r>
      <w:r w:rsidR="00943CBF">
        <w:rPr>
          <w:szCs w:val="24"/>
        </w:rPr>
        <w:t xml:space="preserve">describes the interactions between </w:t>
      </w:r>
      <w:r w:rsidR="00FE0E4A">
        <w:rPr>
          <w:szCs w:val="24"/>
        </w:rPr>
        <w:t xml:space="preserve">the </w:t>
      </w:r>
      <w:r w:rsidR="00943CBF">
        <w:rPr>
          <w:szCs w:val="24"/>
        </w:rPr>
        <w:t>MAVEN</w:t>
      </w:r>
      <w:r w:rsidR="00FE0E4A">
        <w:rPr>
          <w:szCs w:val="24"/>
        </w:rPr>
        <w:t xml:space="preserve"> Project, </w:t>
      </w:r>
      <w:r w:rsidR="00D52A22">
        <w:rPr>
          <w:szCs w:val="24"/>
        </w:rPr>
        <w:t>STATIC</w:t>
      </w:r>
      <w:r w:rsidR="00FE0E4A">
        <w:rPr>
          <w:szCs w:val="24"/>
        </w:rPr>
        <w:t xml:space="preserve"> instrument team,</w:t>
      </w:r>
      <w:r w:rsidR="00943CBF">
        <w:rPr>
          <w:szCs w:val="24"/>
        </w:rPr>
        <w:t xml:space="preserve"> and PDS, </w:t>
      </w:r>
      <w:r w:rsidR="00FE0E4A">
        <w:rPr>
          <w:szCs w:val="24"/>
        </w:rPr>
        <w:t>defining</w:t>
      </w:r>
      <w:r w:rsidR="00943CBF">
        <w:rPr>
          <w:szCs w:val="24"/>
        </w:rPr>
        <w:t xml:space="preserve"> the roles and responsibilities of each in producing </w:t>
      </w:r>
      <w:r w:rsidR="00D52A22">
        <w:rPr>
          <w:szCs w:val="24"/>
        </w:rPr>
        <w:t>STATIC</w:t>
      </w:r>
      <w:r w:rsidR="00943CBF">
        <w:rPr>
          <w:szCs w:val="24"/>
        </w:rPr>
        <w:t xml:space="preserve"> PDS archive products</w:t>
      </w:r>
      <w:r w:rsidR="000C6170">
        <w:rPr>
          <w:szCs w:val="24"/>
        </w:rPr>
        <w:t xml:space="preserve">. It </w:t>
      </w:r>
      <w:r w:rsidRPr="00F82EE7">
        <w:rPr>
          <w:szCs w:val="24"/>
        </w:rPr>
        <w:t>is</w:t>
      </w:r>
      <w:r w:rsidR="000C6170">
        <w:rPr>
          <w:szCs w:val="24"/>
        </w:rPr>
        <w:t xml:space="preserve"> also</w:t>
      </w:r>
      <w:r w:rsidRPr="00F82EE7">
        <w:rPr>
          <w:szCs w:val="24"/>
        </w:rPr>
        <w:t xml:space="preserve"> useful to those wishing to understand the format and content of the </w:t>
      </w:r>
      <w:r w:rsidR="00D52A22">
        <w:rPr>
          <w:szCs w:val="24"/>
        </w:rPr>
        <w:t>STATIC</w:t>
      </w:r>
      <w:r w:rsidRPr="00F82EE7">
        <w:rPr>
          <w:szCs w:val="24"/>
        </w:rPr>
        <w:t xml:space="preserve"> PDS data product archive collection. Typically, these individuals would include scientists, data analysts, </w:t>
      </w:r>
      <w:r w:rsidR="002C416A">
        <w:rPr>
          <w:szCs w:val="24"/>
        </w:rPr>
        <w:t>and</w:t>
      </w:r>
      <w:r w:rsidRPr="00F82EE7">
        <w:rPr>
          <w:szCs w:val="24"/>
        </w:rPr>
        <w:t xml:space="preserve"> software engineers</w:t>
      </w:r>
      <w:r>
        <w:rPr>
          <w:szCs w:val="24"/>
        </w:rPr>
        <w:t>.</w:t>
      </w:r>
    </w:p>
    <w:p w:rsidR="002226EF" w:rsidRDefault="002226EF" w:rsidP="00F82EE7">
      <w:pPr>
        <w:rPr>
          <w:szCs w:val="24"/>
        </w:rPr>
        <w:sectPr w:rsidR="002226EF">
          <w:headerReference w:type="even" r:id="rId14"/>
          <w:headerReference w:type="default" r:id="rId15"/>
          <w:footerReference w:type="default" r:id="rId16"/>
          <w:headerReference w:type="first" r:id="rId17"/>
          <w:pgSz w:w="12240" w:h="15840"/>
          <w:pgMar w:top="1440" w:right="1440" w:bottom="1440" w:left="1440" w:header="720" w:footer="864" w:gutter="0"/>
          <w:pgNumType w:start="1"/>
          <w:cols w:space="720"/>
        </w:sectPr>
      </w:pPr>
    </w:p>
    <w:p w:rsidR="00386929" w:rsidRPr="00F82EE7" w:rsidRDefault="00386929" w:rsidP="00F82EE7">
      <w:pPr>
        <w:rPr>
          <w:szCs w:val="24"/>
        </w:rPr>
      </w:pPr>
    </w:p>
    <w:p w:rsidR="00451CA3" w:rsidRDefault="00D52A22">
      <w:pPr>
        <w:pStyle w:val="Heading1"/>
      </w:pPr>
      <w:bookmarkStart w:id="102" w:name="_Toc254781473"/>
      <w:bookmarkStart w:id="103" w:name="_Ref329933177"/>
      <w:bookmarkStart w:id="104" w:name="_Ref329933183"/>
      <w:bookmarkStart w:id="105" w:name="_Ref329933333"/>
      <w:bookmarkStart w:id="106" w:name="_Ref329933340"/>
      <w:bookmarkStart w:id="107" w:name="_Toc339637735"/>
      <w:bookmarkStart w:id="108" w:name="_Ref339864588"/>
      <w:bookmarkStart w:id="109" w:name="_Toc80012996"/>
      <w:r>
        <w:lastRenderedPageBreak/>
        <w:t>STATIC</w:t>
      </w:r>
      <w:r w:rsidR="00451CA3">
        <w:t xml:space="preserve"> Instrument Description</w:t>
      </w:r>
      <w:bookmarkEnd w:id="102"/>
      <w:bookmarkEnd w:id="103"/>
      <w:bookmarkEnd w:id="104"/>
      <w:bookmarkEnd w:id="105"/>
      <w:bookmarkEnd w:id="106"/>
      <w:bookmarkEnd w:id="107"/>
      <w:bookmarkEnd w:id="108"/>
      <w:bookmarkEnd w:id="109"/>
    </w:p>
    <w:p w:rsidR="00451CA3" w:rsidRDefault="008940F2" w:rsidP="00D86336">
      <w:r>
        <w:t xml:space="preserve">The </w:t>
      </w:r>
      <w:r w:rsidR="00D52A22">
        <w:t xml:space="preserve">Supra-Thermal </w:t>
      </w:r>
      <w:proofErr w:type="gramStart"/>
      <w:r w:rsidR="00D52A22">
        <w:t>And</w:t>
      </w:r>
      <w:proofErr w:type="gramEnd"/>
      <w:r w:rsidR="00D52A22">
        <w:t xml:space="preserve"> Thermal Ion Composition</w:t>
      </w:r>
      <w:r>
        <w:t xml:space="preserve"> (</w:t>
      </w:r>
      <w:r w:rsidR="00D52A22">
        <w:t>STATIC</w:t>
      </w:r>
      <w:r>
        <w:t xml:space="preserve">) </w:t>
      </w:r>
      <w:r w:rsidR="00AE2DBA">
        <w:t xml:space="preserve">[See </w:t>
      </w:r>
      <w:r w:rsidR="00651EDF">
        <w:fldChar w:fldCharType="begin"/>
      </w:r>
      <w:r w:rsidR="00651EDF">
        <w:instrText xml:space="preserve"> REF _Ref389221274 \h </w:instrText>
      </w:r>
      <w:r w:rsidR="00651EDF">
        <w:fldChar w:fldCharType="separate"/>
      </w:r>
      <w:r w:rsidR="00651EDF">
        <w:t xml:space="preserve">Figure </w:t>
      </w:r>
      <w:r w:rsidR="00651EDF">
        <w:rPr>
          <w:noProof/>
        </w:rPr>
        <w:t>1</w:t>
      </w:r>
      <w:r w:rsidR="00651EDF">
        <w:fldChar w:fldCharType="end"/>
      </w:r>
      <w:r w:rsidR="00AE2DBA">
        <w:t xml:space="preserve">] </w:t>
      </w:r>
      <w:r w:rsidR="00D86336">
        <w:t>instrument</w:t>
      </w:r>
      <w:r w:rsidR="00633615">
        <w:t xml:space="preserve"> </w:t>
      </w:r>
      <w:r w:rsidR="00D86336">
        <w:t>is designed to measure the ion composition and distribution function of the cold Martian ionosphere, of the heated suprathermal tail of this plasma in the upper ionosphere, and the pickup ions accelerated by solar wind electric fields. STATIC operates over an energy range of 0.1 eV up to 30 keV, with a base time resolution of 4 seconds. The instrument consists of a toroidal “top hat” electrostatic analyzer with a 360</w:t>
      </w:r>
      <w:r w:rsidR="00D86336" w:rsidRPr="00E01B71">
        <w:rPr>
          <w:vertAlign w:val="superscript"/>
        </w:rPr>
        <w:t>o</w:t>
      </w:r>
      <w:r w:rsidR="00D86336">
        <w:t xml:space="preserve"> x 90</w:t>
      </w:r>
      <w:r w:rsidR="00D86336" w:rsidRPr="00E01B71">
        <w:rPr>
          <w:vertAlign w:val="superscript"/>
        </w:rPr>
        <w:t>o</w:t>
      </w:r>
      <w:r w:rsidR="00D86336">
        <w:t xml:space="preserve"> field-of-view, combined with a time-of-flight (TOF) velocity analyzer with 22.5</w:t>
      </w:r>
      <w:r w:rsidR="00D86336" w:rsidRPr="00E01B71">
        <w:rPr>
          <w:vertAlign w:val="superscript"/>
        </w:rPr>
        <w:t>o</w:t>
      </w:r>
      <w:r w:rsidR="00D86336">
        <w:t xml:space="preserve"> resolution in the detection plane. The TOF combines a -15 kV acceleration voltage with ultra-thin carbon foils to resolve H</w:t>
      </w:r>
      <w:r w:rsidR="00D86336" w:rsidRPr="00354D19">
        <w:rPr>
          <w:vertAlign w:val="superscript"/>
        </w:rPr>
        <w:t>+</w:t>
      </w:r>
      <w:r w:rsidR="00D86336">
        <w:t>, He</w:t>
      </w:r>
      <w:r w:rsidR="00D86336" w:rsidRPr="00354D19">
        <w:rPr>
          <w:vertAlign w:val="superscript"/>
        </w:rPr>
        <w:t>++</w:t>
      </w:r>
      <w:r w:rsidR="00D86336">
        <w:t>, He</w:t>
      </w:r>
      <w:r w:rsidR="00D86336" w:rsidRPr="00354D19">
        <w:rPr>
          <w:vertAlign w:val="superscript"/>
        </w:rPr>
        <w:t>+</w:t>
      </w:r>
      <w:r w:rsidR="00D86336">
        <w:t>, O</w:t>
      </w:r>
      <w:r w:rsidR="00D86336" w:rsidRPr="00354D19">
        <w:rPr>
          <w:vertAlign w:val="superscript"/>
        </w:rPr>
        <w:t>+</w:t>
      </w:r>
      <w:r w:rsidR="00D86336">
        <w:t>, O</w:t>
      </w:r>
      <w:r w:rsidR="00D86336" w:rsidRPr="00354D19">
        <w:rPr>
          <w:vertAlign w:val="subscript"/>
        </w:rPr>
        <w:t>2</w:t>
      </w:r>
      <w:r w:rsidR="00D86336" w:rsidRPr="00354D19">
        <w:rPr>
          <w:vertAlign w:val="superscript"/>
        </w:rPr>
        <w:t>+</w:t>
      </w:r>
      <w:r w:rsidR="00D86336">
        <w:t>, and CO</w:t>
      </w:r>
      <w:r w:rsidR="00D86336" w:rsidRPr="00354D19">
        <w:rPr>
          <w:vertAlign w:val="subscript"/>
        </w:rPr>
        <w:t>2</w:t>
      </w:r>
      <w:r w:rsidR="00D86336" w:rsidRPr="00354D19">
        <w:rPr>
          <w:vertAlign w:val="superscript"/>
        </w:rPr>
        <w:t>+</w:t>
      </w:r>
      <w:r w:rsidR="00D86336">
        <w:t xml:space="preserve"> ions. Secondary electrons from carbon foils are detected by microchannel plate detectors and binned into a variety of data products with varying energy, mass, angle, and time resolution. To prevent detector saturation when measuring cold RAM ions at periapsis (~10</w:t>
      </w:r>
      <w:r w:rsidR="00D86336" w:rsidRPr="00D83F08">
        <w:rPr>
          <w:vertAlign w:val="superscript"/>
        </w:rPr>
        <w:t>1</w:t>
      </w:r>
      <w:r w:rsidR="00D86336">
        <w:rPr>
          <w:vertAlign w:val="superscript"/>
        </w:rPr>
        <w:t>1</w:t>
      </w:r>
      <w:r w:rsidR="00D86336">
        <w:t xml:space="preserve"> eV/cm</w:t>
      </w:r>
      <w:r w:rsidR="00D86336" w:rsidRPr="00D83F08">
        <w:rPr>
          <w:vertAlign w:val="superscript"/>
        </w:rPr>
        <w:t>2</w:t>
      </w:r>
      <w:r w:rsidR="00D86336">
        <w:t>-s-sr-eV) while maintaining adequate sensitivity to resolve tenuous pickup ions at apoapsis (~10</w:t>
      </w:r>
      <w:r w:rsidR="00D86336">
        <w:rPr>
          <w:vertAlign w:val="superscript"/>
        </w:rPr>
        <w:t>3</w:t>
      </w:r>
      <w:r w:rsidR="00D86336">
        <w:t xml:space="preserve"> eV/cm</w:t>
      </w:r>
      <w:r w:rsidR="00D86336" w:rsidRPr="00D83F08">
        <w:rPr>
          <w:vertAlign w:val="superscript"/>
        </w:rPr>
        <w:t>2</w:t>
      </w:r>
      <w:r w:rsidR="00D86336">
        <w:t>-s-sr-eV), the sensor includes both mechanical and electrostatic attenuators that increase the dynamic range by a factor of 10</w:t>
      </w:r>
      <w:r w:rsidR="00D86336" w:rsidRPr="00D83F08">
        <w:rPr>
          <w:vertAlign w:val="superscript"/>
        </w:rPr>
        <w:t>3</w:t>
      </w:r>
      <w:r w:rsidR="00D86336">
        <w:t xml:space="preserve">. </w:t>
      </w:r>
      <w:r w:rsidR="00143815">
        <w:t>The</w:t>
      </w:r>
      <w:r w:rsidR="002015A1">
        <w:t xml:space="preserve"> </w:t>
      </w:r>
      <w:r w:rsidR="00D52A22">
        <w:t>STATIC</w:t>
      </w:r>
      <w:r w:rsidR="002015A1">
        <w:t xml:space="preserve"> sensor is mounted on the </w:t>
      </w:r>
      <w:r w:rsidR="00805BE4" w:rsidRPr="00805BE4">
        <w:t xml:space="preserve">Articulated Payload Platform </w:t>
      </w:r>
      <w:r w:rsidR="00805BE4">
        <w:t>(</w:t>
      </w:r>
      <w:r w:rsidR="005C4BA9">
        <w:t>APP</w:t>
      </w:r>
      <w:r w:rsidR="00805BE4">
        <w:t>) at the end of a 2 m</w:t>
      </w:r>
      <w:r w:rsidR="005C4BA9">
        <w:t xml:space="preserve"> boom, along with NGIMS and IUVS, so that it can be pointed in the ram direction during periapsis passes. During apoapsis, pointing of the APP is alternated between optimal viewing for IUVS and STATIC, both of which depend on orbit parameters and local time.</w:t>
      </w:r>
      <w:r w:rsidR="002015A1">
        <w:t xml:space="preserve"> </w:t>
      </w:r>
      <w:r w:rsidR="00805BE4">
        <w:t xml:space="preserve">The APP will be deployed a few weeks after Mars Insertion Orbit. For details on </w:t>
      </w:r>
      <w:r w:rsidR="00D444D9">
        <w:t xml:space="preserve">FOV and APP </w:t>
      </w:r>
      <w:r w:rsidR="00805BE4">
        <w:t xml:space="preserve">pointing, see </w:t>
      </w:r>
      <w:r w:rsidR="00D444D9">
        <w:t xml:space="preserve">NASA </w:t>
      </w:r>
      <w:r w:rsidR="00805BE4">
        <w:t>SPICE kern</w:t>
      </w:r>
      <w:r w:rsidR="00911EE9">
        <w:t>e</w:t>
      </w:r>
      <w:r w:rsidR="00805BE4">
        <w:t>ls for the MAVEN mission</w:t>
      </w:r>
      <w:r w:rsidR="00D444D9">
        <w:t xml:space="preserve"> (</w:t>
      </w:r>
      <w:r w:rsidR="0003161B">
        <w:t xml:space="preserve">archived in the bundle </w:t>
      </w:r>
      <w:r w:rsidR="0003161B" w:rsidRPr="0003161B">
        <w:t>urn</w:t>
      </w:r>
      <w:proofErr w:type="gramStart"/>
      <w:r w:rsidR="0003161B" w:rsidRPr="0003161B">
        <w:t>:nasa:pds:maven.spice</w:t>
      </w:r>
      <w:proofErr w:type="gramEnd"/>
      <w:r w:rsidR="0003161B">
        <w:t xml:space="preserve">, available through the PDS NAIF node, </w:t>
      </w:r>
      <w:hyperlink r:id="rId18" w:history="1">
        <w:r w:rsidR="0003161B">
          <w:rPr>
            <w:rStyle w:val="Hyperlink"/>
          </w:rPr>
          <w:t>https://naif.jpl.nasa.gov/</w:t>
        </w:r>
      </w:hyperlink>
      <w:r w:rsidR="00D444D9">
        <w:t>)</w:t>
      </w:r>
      <w:r w:rsidR="00805BE4">
        <w:t>.</w:t>
      </w:r>
      <w:r w:rsidR="009752A7">
        <w:t xml:space="preserve"> For additional information see “</w:t>
      </w:r>
      <w:r w:rsidR="009752A7" w:rsidRPr="009752A7">
        <w:t xml:space="preserve">MAVEN SupraThermal </w:t>
      </w:r>
      <w:proofErr w:type="gramStart"/>
      <w:r w:rsidR="009752A7" w:rsidRPr="009752A7">
        <w:t>And</w:t>
      </w:r>
      <w:proofErr w:type="gramEnd"/>
      <w:r w:rsidR="009752A7" w:rsidRPr="009752A7">
        <w:t xml:space="preserve"> Thermal Ion Composition (STATIC) Instrument</w:t>
      </w:r>
      <w:r w:rsidR="009752A7">
        <w:t>”</w:t>
      </w:r>
      <w:r w:rsidR="009752A7" w:rsidRPr="009752A7">
        <w:t xml:space="preserve"> (</w:t>
      </w:r>
      <w:r w:rsidR="00911EE9" w:rsidRPr="001802B4">
        <w:rPr>
          <w:color w:val="333333"/>
          <w:spacing w:val="4"/>
          <w:szCs w:val="24"/>
          <w:shd w:val="clear" w:color="auto" w:fill="FCFCFC"/>
        </w:rPr>
        <w:t>McFadden, J.P., Kortmann, O., Curtis, D. et al. Space Sci Rev (2015) 195: 199. https://doi.org/10.1007/s11214-015-0175-6</w:t>
      </w:r>
      <w:r w:rsidR="009752A7" w:rsidRPr="009752A7">
        <w:t>)</w:t>
      </w:r>
      <w:r w:rsidR="009752A7">
        <w:t>.</w:t>
      </w:r>
    </w:p>
    <w:p w:rsidR="002015A1" w:rsidRDefault="00D86336" w:rsidP="00451CA3">
      <w:r>
        <w:rPr>
          <w:noProof/>
        </w:rPr>
        <w:drawing>
          <wp:inline distT="0" distB="0" distL="0" distR="0" wp14:anchorId="0F5ED221" wp14:editId="43AFE832">
            <wp:extent cx="2133577" cy="2844322"/>
            <wp:effectExtent l="0" t="0" r="635" b="0"/>
            <wp:docPr id="26" name="Picture 26" descr="C:\Users\mcfadden\Documents\maven\STATIC\pictures_FM\sensor\IMG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fadden\Documents\maven\STATIC\pictures_FM\sensor\IMG_19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8892" cy="2851408"/>
                    </a:xfrm>
                    <a:prstGeom prst="rect">
                      <a:avLst/>
                    </a:prstGeom>
                    <a:noFill/>
                    <a:ln>
                      <a:noFill/>
                    </a:ln>
                  </pic:spPr>
                </pic:pic>
              </a:graphicData>
            </a:graphic>
          </wp:inline>
        </w:drawing>
      </w:r>
      <w:r w:rsidR="002015A1">
        <w:rPr>
          <w:noProof/>
        </w:rPr>
        <w:drawing>
          <wp:inline distT="0" distB="0" distL="0" distR="0" wp14:anchorId="4E6BA672" wp14:editId="12DD4CEB">
            <wp:extent cx="3562242" cy="2847975"/>
            <wp:effectExtent l="0" t="0" r="635" b="0"/>
            <wp:docPr id="1" name="Picture 1" descr="Macintosh HD:Users:jhalekas:Documents:Work:Research:SWIA:PDS:Suite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halekas:Documents:Work:Research:SWIA:PDS:Suite Overview.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720"/>
                    <a:stretch/>
                  </pic:blipFill>
                  <pic:spPr bwMode="auto">
                    <a:xfrm>
                      <a:off x="0" y="0"/>
                      <a:ext cx="3563105" cy="2848665"/>
                    </a:xfrm>
                    <a:prstGeom prst="rect">
                      <a:avLst/>
                    </a:prstGeom>
                    <a:noFill/>
                    <a:ln>
                      <a:noFill/>
                    </a:ln>
                    <a:extLst>
                      <a:ext uri="{53640926-AAD7-44D8-BBD7-CCE9431645EC}">
                        <a14:shadowObscured xmlns:a14="http://schemas.microsoft.com/office/drawing/2010/main"/>
                      </a:ext>
                    </a:extLst>
                  </pic:spPr>
                </pic:pic>
              </a:graphicData>
            </a:graphic>
          </wp:inline>
        </w:drawing>
      </w:r>
    </w:p>
    <w:p w:rsidR="00F575D2" w:rsidRDefault="00F575D2" w:rsidP="00F575D2">
      <w:pPr>
        <w:pStyle w:val="Caption"/>
        <w:spacing w:before="0" w:after="240"/>
      </w:pPr>
      <w:bookmarkStart w:id="110" w:name="_Ref389221274"/>
      <w:bookmarkStart w:id="111" w:name="_Toc80013055"/>
      <w:r>
        <w:t xml:space="preserve">Figure </w:t>
      </w:r>
      <w:fldSimple w:instr=" SEQ Figure \* ARABIC ">
        <w:r w:rsidR="004A710D">
          <w:rPr>
            <w:noProof/>
          </w:rPr>
          <w:t>1</w:t>
        </w:r>
      </w:fldSimple>
      <w:bookmarkEnd w:id="110"/>
      <w:r>
        <w:t xml:space="preserve">: </w:t>
      </w:r>
      <w:r w:rsidR="00A7473F">
        <w:t xml:space="preserve">The </w:t>
      </w:r>
      <w:r w:rsidR="00D52A22">
        <w:t>STATIC</w:t>
      </w:r>
      <w:r>
        <w:t xml:space="preserve"> instrument and </w:t>
      </w:r>
      <w:r w:rsidR="00A7473F">
        <w:t xml:space="preserve">its </w:t>
      </w:r>
      <w:r>
        <w:t>location on the spacecraft.</w:t>
      </w:r>
      <w:bookmarkEnd w:id="111"/>
      <w:r>
        <w:t xml:space="preserve"> </w:t>
      </w:r>
    </w:p>
    <w:p w:rsidR="00451CA3" w:rsidRDefault="00451CA3" w:rsidP="00985680">
      <w:pPr>
        <w:pStyle w:val="Heading2"/>
        <w:tabs>
          <w:tab w:val="num" w:pos="720"/>
        </w:tabs>
        <w:ind w:hanging="810"/>
      </w:pPr>
      <w:bookmarkStart w:id="112" w:name="_Toc254781474"/>
      <w:bookmarkStart w:id="113" w:name="_Toc339637736"/>
      <w:bookmarkStart w:id="114" w:name="_Toc80012997"/>
      <w:r>
        <w:lastRenderedPageBreak/>
        <w:t>Science Objectives</w:t>
      </w:r>
      <w:bookmarkEnd w:id="112"/>
      <w:bookmarkEnd w:id="113"/>
      <w:bookmarkEnd w:id="114"/>
    </w:p>
    <w:p w:rsidR="00FD020B" w:rsidRDefault="00D52A22" w:rsidP="00E05C5E">
      <w:r>
        <w:t>STATIC</w:t>
      </w:r>
      <w:r w:rsidR="00A25F6E">
        <w:t xml:space="preserve"> provides measurements</w:t>
      </w:r>
      <w:r w:rsidR="00E05C5E">
        <w:t xml:space="preserve"> </w:t>
      </w:r>
      <w:r w:rsidR="00A25F6E">
        <w:t>that satisfy</w:t>
      </w:r>
      <w:r w:rsidR="00E05C5E">
        <w:t xml:space="preserve"> the </w:t>
      </w:r>
      <w:r w:rsidR="00E05C5E" w:rsidRPr="00E05C5E">
        <w:rPr>
          <w:szCs w:val="24"/>
        </w:rPr>
        <w:t>MAVEN</w:t>
      </w:r>
      <w:r w:rsidR="00E05C5E">
        <w:t xml:space="preserve"> level 1 requirement to determine </w:t>
      </w:r>
      <w:r w:rsidR="00CC6B29" w:rsidRPr="00CC6B29">
        <w:t>mass, energy, flux and velocity distributions of ions (H</w:t>
      </w:r>
      <w:r w:rsidR="00CC6B29" w:rsidRPr="00CC6B29">
        <w:rPr>
          <w:vertAlign w:val="superscript"/>
        </w:rPr>
        <w:t>+</w:t>
      </w:r>
      <w:r w:rsidR="00CC6B29" w:rsidRPr="00CC6B29">
        <w:t>, O</w:t>
      </w:r>
      <w:r w:rsidR="00CC6B29" w:rsidRPr="00CC6B29">
        <w:rPr>
          <w:vertAlign w:val="superscript"/>
        </w:rPr>
        <w:t>+</w:t>
      </w:r>
      <w:r w:rsidR="00CC6B29" w:rsidRPr="00CC6B29">
        <w:t>, O</w:t>
      </w:r>
      <w:r w:rsidR="00CC6B29" w:rsidRPr="00CC6B29">
        <w:rPr>
          <w:vertAlign w:val="subscript"/>
        </w:rPr>
        <w:t>2</w:t>
      </w:r>
      <w:r w:rsidR="00CC6B29" w:rsidRPr="00CC6B29">
        <w:rPr>
          <w:vertAlign w:val="superscript"/>
        </w:rPr>
        <w:t>+</w:t>
      </w:r>
      <w:r w:rsidR="00CC6B29" w:rsidRPr="00CC6B29">
        <w:t>, CO</w:t>
      </w:r>
      <w:r w:rsidR="00CC6B29" w:rsidRPr="00CC6B29">
        <w:rPr>
          <w:vertAlign w:val="subscript"/>
        </w:rPr>
        <w:t>2</w:t>
      </w:r>
      <w:r w:rsidR="00CC6B29" w:rsidRPr="00CC6B29">
        <w:rPr>
          <w:vertAlign w:val="superscript"/>
        </w:rPr>
        <w:t>+</w:t>
      </w:r>
      <w:r w:rsidR="00CC6B29" w:rsidRPr="00CC6B29">
        <w:t xml:space="preserve">) above the exobase with velocities greater than 5 km/s (~escape speed) and energies extending up to 10 KeV (pick-up ion energies), with ability to resolve horizontal lengths of 100 km in magnetic cusp regions. </w:t>
      </w:r>
      <w:r w:rsidR="00CC6B29">
        <w:t>STATIC r</w:t>
      </w:r>
      <w:r w:rsidR="00CC6B29" w:rsidRPr="00CC6B29">
        <w:t xml:space="preserve">equires mass resolution </w:t>
      </w:r>
      <w:r w:rsidR="00CC6B29" w:rsidRPr="00CC6B29">
        <w:sym w:font="Symbol" w:char="F044"/>
      </w:r>
      <w:r w:rsidR="00CC6B29" w:rsidRPr="00CC6B29">
        <w:t>m/m of 0.5, sufficient to resolve the 4</w:t>
      </w:r>
      <w:r w:rsidR="00CC6B29">
        <w:t xml:space="preserve"> major ion species,</w:t>
      </w:r>
      <w:r w:rsidR="00CC6B29" w:rsidRPr="00CC6B29">
        <w:t xml:space="preserve"> angular resolution better than 30</w:t>
      </w:r>
      <w:r w:rsidR="00CC6B29" w:rsidRPr="00CC6B29">
        <w:rPr>
          <w:vertAlign w:val="superscript"/>
        </w:rPr>
        <w:t>o</w:t>
      </w:r>
      <w:r w:rsidR="00CC6B29" w:rsidRPr="00CC6B29">
        <w:t xml:space="preserve">, </w:t>
      </w:r>
      <w:r w:rsidR="0003161B">
        <w:t xml:space="preserve">and </w:t>
      </w:r>
      <w:r w:rsidR="00CC6B29" w:rsidRPr="00CC6B29">
        <w:t>temperature and velocity precision better than 25%.</w:t>
      </w:r>
      <w:r w:rsidR="0003161B">
        <w:t xml:space="preserve"> </w:t>
      </w:r>
      <w:r w:rsidR="00A25F6E">
        <w:t xml:space="preserve">MAVEN </w:t>
      </w:r>
      <w:r w:rsidR="00D516E9">
        <w:t>carries</w:t>
      </w:r>
      <w:r w:rsidR="00A25F6E">
        <w:t xml:space="preserve"> a suite of instruments</w:t>
      </w:r>
      <w:r w:rsidR="003A1CFE">
        <w:t xml:space="preserve"> that measure</w:t>
      </w:r>
      <w:r w:rsidR="00A25F6E">
        <w:t xml:space="preserve"> the</w:t>
      </w:r>
      <w:r w:rsidR="006A05DE">
        <w:t xml:space="preserve"> significant</w:t>
      </w:r>
      <w:r w:rsidR="00A25F6E">
        <w:t xml:space="preserve"> energy input</w:t>
      </w:r>
      <w:r w:rsidR="006A05DE">
        <w:t>s</w:t>
      </w:r>
      <w:r w:rsidR="00A25F6E">
        <w:t xml:space="preserve"> into the Martian system and the </w:t>
      </w:r>
      <w:r w:rsidR="006A05DE">
        <w:t xml:space="preserve">neutral and charged populations of </w:t>
      </w:r>
      <w:r w:rsidR="00A25F6E">
        <w:t xml:space="preserve">escaping atmospheric gases, in order to determine how the former drives the latter, with the goal of characterizing </w:t>
      </w:r>
      <w:r w:rsidR="003A1CFE">
        <w:t>the state of the upper atmosphere</w:t>
      </w:r>
      <w:r w:rsidR="00A25F6E">
        <w:t xml:space="preserve"> and </w:t>
      </w:r>
      <w:r w:rsidR="003A1CFE">
        <w:t xml:space="preserve">its </w:t>
      </w:r>
      <w:r w:rsidR="00A25F6E">
        <w:t>evolution over Mars’ history. Within this framework, the</w:t>
      </w:r>
      <w:r w:rsidR="00E05C5E">
        <w:t xml:space="preserve"> main science objective</w:t>
      </w:r>
      <w:r w:rsidR="00A25F6E">
        <w:t xml:space="preserve"> for the </w:t>
      </w:r>
      <w:r>
        <w:t>STATIC</w:t>
      </w:r>
      <w:r w:rsidR="00A25F6E">
        <w:t xml:space="preserve"> </w:t>
      </w:r>
      <w:r w:rsidR="008B1311">
        <w:t>sensor</w:t>
      </w:r>
      <w:r w:rsidR="00E05C5E">
        <w:t xml:space="preserve"> is to measure </w:t>
      </w:r>
      <w:r w:rsidR="00CC6B29">
        <w:t xml:space="preserve">the composition of the thermal ion population at periapsis, its temperature and density changes with altitude, the formation of suprathermal ion tails with gravitational escape velocity, and the pickup ion </w:t>
      </w:r>
      <w:r w:rsidR="00DD3576">
        <w:t xml:space="preserve">population </w:t>
      </w:r>
      <w:r w:rsidR="00CC6B29">
        <w:t xml:space="preserve">in the solar wind. </w:t>
      </w:r>
      <w:r w:rsidR="00DD3576">
        <w:t>With these measurements, STATIC can directly meausure the atmospheric losses due to pickup ion processes, and measure the source population in the chemical reaction, O</w:t>
      </w:r>
      <w:r w:rsidR="00DD3576" w:rsidRPr="00DD3576">
        <w:rPr>
          <w:vertAlign w:val="subscript"/>
        </w:rPr>
        <w:t>2</w:t>
      </w:r>
      <w:r w:rsidR="00DD3576" w:rsidRPr="00DD3576">
        <w:rPr>
          <w:vertAlign w:val="superscript"/>
        </w:rPr>
        <w:t>+</w:t>
      </w:r>
      <w:r w:rsidR="00DD3576">
        <w:t xml:space="preserve"> + e- </w:t>
      </w:r>
      <w:r w:rsidR="00DD3576">
        <w:sym w:font="Wingdings" w:char="F0E0"/>
      </w:r>
      <w:r w:rsidR="00DD3576">
        <w:t xml:space="preserve"> O + O, which results in neutral atom losses.</w:t>
      </w:r>
      <w:r w:rsidR="00E05C5E">
        <w:t xml:space="preserve"> </w:t>
      </w:r>
    </w:p>
    <w:p w:rsidR="00FD020B" w:rsidRPr="00E05C5E" w:rsidRDefault="00D626BF" w:rsidP="00E05C5E">
      <w:r>
        <w:t>In order to achieve these science goals</w:t>
      </w:r>
      <w:r w:rsidR="00FD020B">
        <w:t xml:space="preserve">, </w:t>
      </w:r>
      <w:r w:rsidR="00D52A22">
        <w:t>STATIC</w:t>
      </w:r>
      <w:r w:rsidR="00FD020B">
        <w:t xml:space="preserve"> satisfies</w:t>
      </w:r>
      <w:r w:rsidR="00DD3576">
        <w:t>,</w:t>
      </w:r>
      <w:r w:rsidR="00111160">
        <w:t xml:space="preserve"> and in most cases </w:t>
      </w:r>
      <w:r w:rsidR="009869B3">
        <w:t xml:space="preserve">significantly </w:t>
      </w:r>
      <w:r w:rsidR="00111160">
        <w:t>exceeds</w:t>
      </w:r>
      <w:r w:rsidR="00DD3576">
        <w:t>,</w:t>
      </w:r>
      <w:r w:rsidR="00FD020B">
        <w:t xml:space="preserve"> the </w:t>
      </w:r>
      <w:r>
        <w:t>following</w:t>
      </w:r>
      <w:r w:rsidR="00FD020B">
        <w:t xml:space="preserve"> </w:t>
      </w:r>
      <w:r w:rsidR="00607C00">
        <w:t xml:space="preserve">MAVEN Level 3 </w:t>
      </w:r>
      <w:r w:rsidR="00FD020B">
        <w:t xml:space="preserve">measurement requirements: </w:t>
      </w:r>
    </w:p>
    <w:p w:rsidR="00FD020B" w:rsidRPr="00F03D1C" w:rsidRDefault="00D52A22" w:rsidP="00FD020B">
      <w:pPr>
        <w:pStyle w:val="ListParagraph"/>
        <w:numPr>
          <w:ilvl w:val="0"/>
          <w:numId w:val="13"/>
        </w:numPr>
        <w:tabs>
          <w:tab w:val="left" w:pos="1148"/>
          <w:tab w:val="left" w:pos="3708"/>
        </w:tabs>
        <w:jc w:val="left"/>
        <w:rPr>
          <w:sz w:val="22"/>
          <w:szCs w:val="22"/>
        </w:rPr>
      </w:pPr>
      <w:r>
        <w:rPr>
          <w:sz w:val="22"/>
          <w:szCs w:val="22"/>
        </w:rPr>
        <w:t>STATIC</w:t>
      </w:r>
      <w:r w:rsidR="00FD020B" w:rsidRPr="00F03D1C">
        <w:rPr>
          <w:sz w:val="22"/>
          <w:szCs w:val="22"/>
        </w:rPr>
        <w:t xml:space="preserve"> shall measure </w:t>
      </w:r>
      <w:r w:rsidR="00F03D1C">
        <w:rPr>
          <w:sz w:val="22"/>
          <w:szCs w:val="22"/>
        </w:rPr>
        <w:t xml:space="preserve">energy </w:t>
      </w:r>
      <w:r w:rsidR="00FD020B" w:rsidRPr="00F03D1C">
        <w:rPr>
          <w:sz w:val="22"/>
          <w:szCs w:val="22"/>
        </w:rPr>
        <w:t xml:space="preserve">fluxes from </w:t>
      </w:r>
      <w:r w:rsidR="005D0329" w:rsidRPr="00F03D1C">
        <w:rPr>
          <w:sz w:val="22"/>
          <w:szCs w:val="22"/>
        </w:rPr>
        <w:t>10</w:t>
      </w:r>
      <w:r w:rsidR="00FD020B" w:rsidRPr="00F03D1C">
        <w:rPr>
          <w:sz w:val="22"/>
          <w:szCs w:val="22"/>
          <w:vertAlign w:val="superscript"/>
        </w:rPr>
        <w:t>7</w:t>
      </w:r>
      <w:r w:rsidR="00FD020B" w:rsidRPr="00F03D1C">
        <w:rPr>
          <w:sz w:val="22"/>
          <w:szCs w:val="22"/>
        </w:rPr>
        <w:t xml:space="preserve"> to 1</w:t>
      </w:r>
      <w:r w:rsidR="005D0329" w:rsidRPr="00F03D1C">
        <w:rPr>
          <w:sz w:val="22"/>
          <w:szCs w:val="22"/>
        </w:rPr>
        <w:t>0</w:t>
      </w:r>
      <w:r w:rsidR="00FD020B" w:rsidRPr="00F03D1C">
        <w:rPr>
          <w:sz w:val="22"/>
          <w:szCs w:val="22"/>
          <w:vertAlign w:val="superscript"/>
        </w:rPr>
        <w:t>10</w:t>
      </w:r>
      <w:r w:rsidR="00FD020B" w:rsidRPr="00F03D1C">
        <w:rPr>
          <w:sz w:val="22"/>
          <w:szCs w:val="22"/>
        </w:rPr>
        <w:t xml:space="preserve"> eV/</w:t>
      </w:r>
      <w:r w:rsidR="005D0329" w:rsidRPr="00F03D1C">
        <w:rPr>
          <w:sz w:val="22"/>
          <w:szCs w:val="22"/>
        </w:rPr>
        <w:t>[cm</w:t>
      </w:r>
      <w:r w:rsidR="005D0329" w:rsidRPr="00F03D1C">
        <w:rPr>
          <w:sz w:val="22"/>
          <w:szCs w:val="22"/>
          <w:vertAlign w:val="superscript"/>
        </w:rPr>
        <w:t xml:space="preserve">2 </w:t>
      </w:r>
      <w:r w:rsidR="005D0329" w:rsidRPr="00F03D1C">
        <w:rPr>
          <w:sz w:val="22"/>
          <w:szCs w:val="22"/>
        </w:rPr>
        <w:t xml:space="preserve">s sr </w:t>
      </w:r>
      <w:r w:rsidR="00FD020B" w:rsidRPr="00F03D1C">
        <w:rPr>
          <w:sz w:val="22"/>
          <w:szCs w:val="22"/>
        </w:rPr>
        <w:t>eV</w:t>
      </w:r>
      <w:r w:rsidR="005D0329" w:rsidRPr="00F03D1C">
        <w:rPr>
          <w:sz w:val="22"/>
          <w:szCs w:val="22"/>
        </w:rPr>
        <w:t>]</w:t>
      </w:r>
      <w:r w:rsidR="00FD020B" w:rsidRPr="00F03D1C">
        <w:rPr>
          <w:sz w:val="22"/>
          <w:szCs w:val="22"/>
        </w:rPr>
        <w:t xml:space="preserve"> </w:t>
      </w:r>
      <w:r w:rsidR="00F03D1C">
        <w:rPr>
          <w:sz w:val="22"/>
          <w:szCs w:val="22"/>
        </w:rPr>
        <w:t>w/</w:t>
      </w:r>
      <w:r w:rsidR="00FD020B" w:rsidRPr="00F03D1C">
        <w:rPr>
          <w:sz w:val="22"/>
          <w:szCs w:val="22"/>
        </w:rPr>
        <w:t xml:space="preserve"> </w:t>
      </w:r>
      <w:r w:rsidR="002B471F">
        <w:rPr>
          <w:sz w:val="22"/>
          <w:szCs w:val="22"/>
        </w:rPr>
        <w:t>20 sec</w:t>
      </w:r>
      <w:r w:rsidR="00971634">
        <w:rPr>
          <w:sz w:val="22"/>
          <w:szCs w:val="22"/>
        </w:rPr>
        <w:t>ond</w:t>
      </w:r>
      <w:r w:rsidR="002B471F">
        <w:rPr>
          <w:sz w:val="22"/>
          <w:szCs w:val="22"/>
        </w:rPr>
        <w:t xml:space="preserve"> resolution</w:t>
      </w:r>
      <w:r w:rsidR="00FD020B" w:rsidRPr="00F03D1C">
        <w:rPr>
          <w:sz w:val="22"/>
          <w:szCs w:val="22"/>
        </w:rPr>
        <w:t xml:space="preserve"> </w:t>
      </w:r>
    </w:p>
    <w:p w:rsidR="002B471F" w:rsidRPr="00F03D1C" w:rsidRDefault="002B471F" w:rsidP="002B471F">
      <w:pPr>
        <w:pStyle w:val="ListParagraph"/>
        <w:numPr>
          <w:ilvl w:val="0"/>
          <w:numId w:val="13"/>
        </w:numPr>
        <w:tabs>
          <w:tab w:val="left" w:pos="1148"/>
          <w:tab w:val="left" w:pos="3708"/>
        </w:tabs>
        <w:jc w:val="left"/>
        <w:rPr>
          <w:sz w:val="22"/>
          <w:szCs w:val="22"/>
        </w:rPr>
      </w:pPr>
      <w:r>
        <w:rPr>
          <w:sz w:val="22"/>
          <w:szCs w:val="22"/>
        </w:rPr>
        <w:t>STATIC</w:t>
      </w:r>
      <w:r w:rsidRPr="00F03D1C">
        <w:rPr>
          <w:sz w:val="22"/>
          <w:szCs w:val="22"/>
        </w:rPr>
        <w:t xml:space="preserve"> shall measure </w:t>
      </w:r>
      <w:r>
        <w:rPr>
          <w:sz w:val="22"/>
          <w:szCs w:val="22"/>
        </w:rPr>
        <w:t xml:space="preserve">energy </w:t>
      </w:r>
      <w:r w:rsidRPr="00F03D1C">
        <w:rPr>
          <w:sz w:val="22"/>
          <w:szCs w:val="22"/>
        </w:rPr>
        <w:t>fluxes from 10</w:t>
      </w:r>
      <w:r>
        <w:rPr>
          <w:sz w:val="22"/>
          <w:szCs w:val="22"/>
          <w:vertAlign w:val="superscript"/>
        </w:rPr>
        <w:t>4</w:t>
      </w:r>
      <w:r w:rsidRPr="00F03D1C">
        <w:rPr>
          <w:sz w:val="22"/>
          <w:szCs w:val="22"/>
        </w:rPr>
        <w:t xml:space="preserve"> to 10</w:t>
      </w:r>
      <w:r>
        <w:rPr>
          <w:sz w:val="22"/>
          <w:szCs w:val="22"/>
          <w:vertAlign w:val="superscript"/>
        </w:rPr>
        <w:t>8</w:t>
      </w:r>
      <w:r w:rsidRPr="00F03D1C">
        <w:rPr>
          <w:sz w:val="22"/>
          <w:szCs w:val="22"/>
        </w:rPr>
        <w:t xml:space="preserve"> eV/[cm</w:t>
      </w:r>
      <w:r w:rsidRPr="00F03D1C">
        <w:rPr>
          <w:sz w:val="22"/>
          <w:szCs w:val="22"/>
          <w:vertAlign w:val="superscript"/>
        </w:rPr>
        <w:t xml:space="preserve">2 </w:t>
      </w:r>
      <w:r w:rsidRPr="00F03D1C">
        <w:rPr>
          <w:sz w:val="22"/>
          <w:szCs w:val="22"/>
        </w:rPr>
        <w:t xml:space="preserve">s sr eV] </w:t>
      </w:r>
      <w:r>
        <w:rPr>
          <w:sz w:val="22"/>
          <w:szCs w:val="22"/>
        </w:rPr>
        <w:t>w/</w:t>
      </w:r>
      <w:r w:rsidRPr="00F03D1C">
        <w:rPr>
          <w:sz w:val="22"/>
          <w:szCs w:val="22"/>
        </w:rPr>
        <w:t xml:space="preserve"> </w:t>
      </w:r>
      <w:r w:rsidR="00971634">
        <w:rPr>
          <w:sz w:val="22"/>
          <w:szCs w:val="22"/>
        </w:rPr>
        <w:t>30 minute</w:t>
      </w:r>
      <w:r>
        <w:rPr>
          <w:sz w:val="22"/>
          <w:szCs w:val="22"/>
        </w:rPr>
        <w:t xml:space="preserve"> resolution</w:t>
      </w:r>
      <w:r w:rsidRPr="00F03D1C">
        <w:rPr>
          <w:sz w:val="22"/>
          <w:szCs w:val="22"/>
        </w:rPr>
        <w:t xml:space="preserve"> </w:t>
      </w:r>
    </w:p>
    <w:p w:rsidR="00FD020B" w:rsidRPr="00F03D1C" w:rsidRDefault="00D52A22" w:rsidP="00FD020B">
      <w:pPr>
        <w:pStyle w:val="ListParagraph"/>
        <w:numPr>
          <w:ilvl w:val="0"/>
          <w:numId w:val="13"/>
        </w:numPr>
        <w:tabs>
          <w:tab w:val="left" w:pos="1148"/>
          <w:tab w:val="left" w:pos="3708"/>
        </w:tabs>
        <w:jc w:val="left"/>
        <w:rPr>
          <w:sz w:val="22"/>
          <w:szCs w:val="22"/>
        </w:rPr>
      </w:pPr>
      <w:r>
        <w:rPr>
          <w:sz w:val="22"/>
          <w:szCs w:val="22"/>
        </w:rPr>
        <w:t>STATIC</w:t>
      </w:r>
      <w:r w:rsidR="00FD020B" w:rsidRPr="00F03D1C">
        <w:rPr>
          <w:sz w:val="22"/>
          <w:szCs w:val="22"/>
        </w:rPr>
        <w:t xml:space="preserve"> shall measure ion</w:t>
      </w:r>
      <w:r w:rsidR="00971634">
        <w:rPr>
          <w:sz w:val="22"/>
          <w:szCs w:val="22"/>
        </w:rPr>
        <w:t>s from at least 1-44 amu</w:t>
      </w:r>
      <w:r w:rsidR="00FD020B" w:rsidRPr="00F03D1C">
        <w:rPr>
          <w:sz w:val="22"/>
          <w:szCs w:val="22"/>
        </w:rPr>
        <w:t xml:space="preserve"> </w:t>
      </w:r>
    </w:p>
    <w:p w:rsidR="00FD020B" w:rsidRPr="00F03D1C" w:rsidRDefault="00D52A22" w:rsidP="00FD020B">
      <w:pPr>
        <w:pStyle w:val="ListParagraph"/>
        <w:numPr>
          <w:ilvl w:val="0"/>
          <w:numId w:val="13"/>
        </w:numPr>
        <w:tabs>
          <w:tab w:val="left" w:pos="1148"/>
          <w:tab w:val="left" w:pos="3708"/>
        </w:tabs>
        <w:jc w:val="left"/>
        <w:rPr>
          <w:sz w:val="22"/>
          <w:szCs w:val="22"/>
        </w:rPr>
      </w:pPr>
      <w:r>
        <w:rPr>
          <w:sz w:val="22"/>
          <w:szCs w:val="22"/>
        </w:rPr>
        <w:t>STATIC</w:t>
      </w:r>
      <w:r w:rsidR="00FD020B" w:rsidRPr="00F03D1C">
        <w:rPr>
          <w:sz w:val="22"/>
          <w:szCs w:val="22"/>
        </w:rPr>
        <w:t xml:space="preserve"> shall have </w:t>
      </w:r>
      <w:r w:rsidR="00971634">
        <w:rPr>
          <w:sz w:val="22"/>
          <w:szCs w:val="22"/>
        </w:rPr>
        <w:t>mass</w:t>
      </w:r>
      <w:r w:rsidR="00971634" w:rsidRPr="00F03D1C">
        <w:rPr>
          <w:sz w:val="22"/>
          <w:szCs w:val="22"/>
        </w:rPr>
        <w:t xml:space="preserve"> </w:t>
      </w:r>
      <w:r w:rsidR="00FD020B" w:rsidRPr="00F03D1C">
        <w:rPr>
          <w:sz w:val="22"/>
          <w:szCs w:val="22"/>
        </w:rPr>
        <w:t xml:space="preserve">resolution </w:t>
      </w:r>
      <w:r w:rsidR="00971634">
        <w:rPr>
          <w:sz w:val="22"/>
          <w:szCs w:val="22"/>
        </w:rPr>
        <w:t>m/Δm</w:t>
      </w:r>
      <w:r w:rsidR="00971634" w:rsidRPr="00F03D1C">
        <w:rPr>
          <w:sz w:val="22"/>
          <w:szCs w:val="22"/>
        </w:rPr>
        <w:t xml:space="preserve"> </w:t>
      </w:r>
      <w:r w:rsidR="00971634">
        <w:rPr>
          <w:sz w:val="22"/>
          <w:szCs w:val="22"/>
        </w:rPr>
        <w:t>of at</w:t>
      </w:r>
      <w:r w:rsidR="00971634" w:rsidRPr="00F03D1C">
        <w:rPr>
          <w:sz w:val="22"/>
          <w:szCs w:val="22"/>
        </w:rPr>
        <w:t xml:space="preserve"> </w:t>
      </w:r>
      <w:r w:rsidR="00FD020B" w:rsidRPr="00F03D1C">
        <w:rPr>
          <w:sz w:val="22"/>
          <w:szCs w:val="22"/>
        </w:rPr>
        <w:t xml:space="preserve">least </w:t>
      </w:r>
      <w:r w:rsidR="00971634">
        <w:rPr>
          <w:sz w:val="22"/>
          <w:szCs w:val="22"/>
        </w:rPr>
        <w:t>2</w:t>
      </w:r>
    </w:p>
    <w:p w:rsidR="00971634" w:rsidRPr="00F03D1C" w:rsidRDefault="00971634" w:rsidP="00971634">
      <w:pPr>
        <w:pStyle w:val="ListParagraph"/>
        <w:numPr>
          <w:ilvl w:val="0"/>
          <w:numId w:val="13"/>
        </w:numPr>
        <w:tabs>
          <w:tab w:val="left" w:pos="1148"/>
          <w:tab w:val="left" w:pos="3708"/>
        </w:tabs>
        <w:jc w:val="left"/>
        <w:rPr>
          <w:sz w:val="22"/>
          <w:szCs w:val="22"/>
        </w:rPr>
      </w:pPr>
      <w:r>
        <w:rPr>
          <w:sz w:val="22"/>
          <w:szCs w:val="22"/>
        </w:rPr>
        <w:t>STATIC</w:t>
      </w:r>
      <w:r w:rsidRPr="00F03D1C">
        <w:rPr>
          <w:sz w:val="22"/>
          <w:szCs w:val="22"/>
        </w:rPr>
        <w:t xml:space="preserve"> shall </w:t>
      </w:r>
      <w:r>
        <w:rPr>
          <w:sz w:val="22"/>
          <w:szCs w:val="22"/>
        </w:rPr>
        <w:t>measure ions from 1 eV to 10,000 eV</w:t>
      </w:r>
    </w:p>
    <w:p w:rsidR="00971634" w:rsidRPr="00F03D1C" w:rsidRDefault="00971634" w:rsidP="00971634">
      <w:pPr>
        <w:pStyle w:val="ListParagraph"/>
        <w:numPr>
          <w:ilvl w:val="0"/>
          <w:numId w:val="13"/>
        </w:numPr>
        <w:tabs>
          <w:tab w:val="left" w:pos="1148"/>
          <w:tab w:val="left" w:pos="3708"/>
        </w:tabs>
        <w:jc w:val="left"/>
        <w:rPr>
          <w:sz w:val="22"/>
          <w:szCs w:val="22"/>
        </w:rPr>
      </w:pPr>
      <w:r>
        <w:rPr>
          <w:sz w:val="22"/>
          <w:szCs w:val="22"/>
        </w:rPr>
        <w:t>STATIC</w:t>
      </w:r>
      <w:r w:rsidRPr="00F03D1C">
        <w:rPr>
          <w:sz w:val="22"/>
          <w:szCs w:val="22"/>
        </w:rPr>
        <w:t xml:space="preserve"> shall have energy resolution </w:t>
      </w:r>
      <w:r>
        <w:rPr>
          <w:sz w:val="22"/>
          <w:szCs w:val="22"/>
        </w:rPr>
        <w:t>Δ</w:t>
      </w:r>
      <w:r w:rsidRPr="00F03D1C">
        <w:rPr>
          <w:sz w:val="22"/>
          <w:szCs w:val="22"/>
        </w:rPr>
        <w:t xml:space="preserve">E/E at least </w:t>
      </w:r>
      <w:r>
        <w:rPr>
          <w:sz w:val="22"/>
          <w:szCs w:val="22"/>
        </w:rPr>
        <w:t>30</w:t>
      </w:r>
      <w:r w:rsidRPr="00F03D1C">
        <w:rPr>
          <w:sz w:val="22"/>
          <w:szCs w:val="22"/>
        </w:rPr>
        <w:t>%</w:t>
      </w:r>
    </w:p>
    <w:p w:rsidR="00FD020B" w:rsidRPr="00F03D1C" w:rsidRDefault="00D52A22" w:rsidP="00FD020B">
      <w:pPr>
        <w:pStyle w:val="ListParagraph"/>
        <w:numPr>
          <w:ilvl w:val="0"/>
          <w:numId w:val="13"/>
        </w:numPr>
        <w:tabs>
          <w:tab w:val="left" w:pos="1148"/>
          <w:tab w:val="left" w:pos="3708"/>
        </w:tabs>
        <w:jc w:val="left"/>
        <w:rPr>
          <w:sz w:val="22"/>
          <w:szCs w:val="22"/>
        </w:rPr>
      </w:pPr>
      <w:r>
        <w:rPr>
          <w:sz w:val="22"/>
          <w:szCs w:val="22"/>
        </w:rPr>
        <w:t>STATIC</w:t>
      </w:r>
      <w:r w:rsidR="00FD020B" w:rsidRPr="00F03D1C">
        <w:rPr>
          <w:sz w:val="22"/>
          <w:szCs w:val="22"/>
        </w:rPr>
        <w:t xml:space="preserve"> shall have angular resolution of at least 30 degrees </w:t>
      </w:r>
    </w:p>
    <w:p w:rsidR="00971634" w:rsidRPr="00F03D1C" w:rsidRDefault="00971634" w:rsidP="00971634">
      <w:pPr>
        <w:pStyle w:val="ListParagraph"/>
        <w:numPr>
          <w:ilvl w:val="0"/>
          <w:numId w:val="13"/>
        </w:numPr>
        <w:tabs>
          <w:tab w:val="left" w:pos="1148"/>
          <w:tab w:val="left" w:pos="3708"/>
        </w:tabs>
        <w:jc w:val="left"/>
        <w:rPr>
          <w:sz w:val="22"/>
          <w:szCs w:val="22"/>
        </w:rPr>
      </w:pPr>
      <w:r>
        <w:rPr>
          <w:sz w:val="22"/>
          <w:szCs w:val="22"/>
        </w:rPr>
        <w:t>STATIC</w:t>
      </w:r>
      <w:r w:rsidRPr="00F03D1C">
        <w:rPr>
          <w:sz w:val="22"/>
          <w:szCs w:val="22"/>
        </w:rPr>
        <w:t xml:space="preserve"> shall have </w:t>
      </w:r>
      <w:r>
        <w:rPr>
          <w:sz w:val="22"/>
          <w:szCs w:val="22"/>
        </w:rPr>
        <w:t xml:space="preserve">a field of view of at least 60 degrees by 180 </w:t>
      </w:r>
      <w:r w:rsidRPr="00F03D1C">
        <w:rPr>
          <w:sz w:val="22"/>
          <w:szCs w:val="22"/>
        </w:rPr>
        <w:t xml:space="preserve">degrees </w:t>
      </w:r>
    </w:p>
    <w:p w:rsidR="00451CA3" w:rsidRDefault="004D697C" w:rsidP="00985680">
      <w:pPr>
        <w:pStyle w:val="Heading2"/>
        <w:tabs>
          <w:tab w:val="num" w:pos="720"/>
        </w:tabs>
        <w:ind w:hanging="810"/>
      </w:pPr>
      <w:bookmarkStart w:id="115" w:name="_Toc254781475"/>
      <w:bookmarkStart w:id="116" w:name="_Toc339637737"/>
      <w:bookmarkStart w:id="117" w:name="_Toc80012998"/>
      <w:r>
        <w:t xml:space="preserve">Electrostatic Optics and </w:t>
      </w:r>
      <w:r w:rsidR="00451CA3">
        <w:t>Detectors</w:t>
      </w:r>
      <w:bookmarkEnd w:id="115"/>
      <w:bookmarkEnd w:id="116"/>
      <w:bookmarkEnd w:id="117"/>
    </w:p>
    <w:p w:rsidR="001668BC" w:rsidRDefault="001668BC" w:rsidP="001B0D57">
      <w:r>
        <w:t xml:space="preserve">The STATIC instrument uses an electrostatic analyzer (ESA) and time-of-flight (TOF) velocity analyzer to resolve ion energy per charge, direction, and velocity per charge. When combined with knowledge of charge state (nearly all ions at Mars are singly charged except solar wind alphas), STATIC resolves the distribution function of all major ion species in the Martian plasma. As shown in the block diagram of </w:t>
      </w:r>
      <w:r w:rsidR="000C410D">
        <w:fldChar w:fldCharType="begin"/>
      </w:r>
      <w:r w:rsidR="000C410D">
        <w:instrText xml:space="preserve"> REF _Ref389221416 \h </w:instrText>
      </w:r>
      <w:r w:rsidR="000C410D">
        <w:fldChar w:fldCharType="separate"/>
      </w:r>
      <w:r w:rsidR="000C410D">
        <w:t xml:space="preserve">Figure </w:t>
      </w:r>
      <w:r w:rsidR="000C410D">
        <w:rPr>
          <w:noProof/>
        </w:rPr>
        <w:t>2</w:t>
      </w:r>
      <w:r w:rsidR="000C410D">
        <w:fldChar w:fldCharType="end"/>
      </w:r>
      <w:r>
        <w:t xml:space="preserve">, ions are selected for energy/charge by a top-hat electrostatic analyzer, then accelerated by -15 kV into the TOF analyzer. Ions entering the TOF penetrate Start and Stop carbon foils, producing secondary electrons that are deflected and accelerated to microchannel plate (MCP) detectors. </w:t>
      </w:r>
      <w:r w:rsidR="00D65BE0">
        <w:t xml:space="preserve">A complete event will produce signals on each preamplifier (labeled A, B, C, </w:t>
      </w:r>
      <w:proofErr w:type="gramStart"/>
      <w:r w:rsidR="00D65BE0">
        <w:t xml:space="preserve">D </w:t>
      </w:r>
      <w:r w:rsidR="006D3946">
        <w:t xml:space="preserve">in </w:t>
      </w:r>
      <w:r w:rsidR="000C410D">
        <w:fldChar w:fldCharType="begin"/>
      </w:r>
      <w:r w:rsidR="000C410D">
        <w:instrText xml:space="preserve"> REF _Ref389221416 \h </w:instrText>
      </w:r>
      <w:r w:rsidR="000C410D">
        <w:fldChar w:fldCharType="separate"/>
      </w:r>
      <w:r w:rsidR="000C410D">
        <w:t>Figure</w:t>
      </w:r>
      <w:proofErr w:type="gramEnd"/>
      <w:r w:rsidR="000C410D">
        <w:t xml:space="preserve"> </w:t>
      </w:r>
      <w:r w:rsidR="000C410D">
        <w:rPr>
          <w:noProof/>
        </w:rPr>
        <w:t>2</w:t>
      </w:r>
      <w:r w:rsidR="000C410D">
        <w:fldChar w:fldCharType="end"/>
      </w:r>
      <w:r w:rsidR="00D65BE0">
        <w:t xml:space="preserve">), resulting in timing signals TA, TB, TC, and TD. </w:t>
      </w:r>
      <w:r w:rsidR="006D3946">
        <w:t xml:space="preserve">The Time-to-Digital Convertor (labeled TDC in the figure) calculates time between the signals (~1 ns resolution) and passes the information to the Ion Digital Interface Board for event processing. </w:t>
      </w:r>
      <w:r>
        <w:t xml:space="preserve">The short delay (10-100 ns) between Start and Stop signals as the ion transits the 2 cm </w:t>
      </w:r>
      <w:r w:rsidR="006D3946">
        <w:t xml:space="preserve">TOF </w:t>
      </w:r>
      <w:r>
        <w:t>gap provides information on the accelerated ion’s velocity. The detection electronics use discrete anode delay line techniques to determine both event location</w:t>
      </w:r>
      <w:r w:rsidR="00D65BE0">
        <w:t xml:space="preserve"> (TA-TB or TC-TD) </w:t>
      </w:r>
      <w:r>
        <w:t>and time-of-flight</w:t>
      </w:r>
      <w:r w:rsidR="00D65BE0">
        <w:t xml:space="preserve"> (TA-TC or TB-TD)</w:t>
      </w:r>
      <w:r>
        <w:t>. The energy analyzer also includes electrostatic deflectors at the entrance which expand the nominal 360</w:t>
      </w:r>
      <w:r w:rsidRPr="00E01B71">
        <w:rPr>
          <w:vertAlign w:val="superscript"/>
        </w:rPr>
        <w:t>o</w:t>
      </w:r>
      <w:r>
        <w:t xml:space="preserve"> x 6</w:t>
      </w:r>
      <w:r w:rsidRPr="00E01B71">
        <w:rPr>
          <w:vertAlign w:val="superscript"/>
        </w:rPr>
        <w:t>o</w:t>
      </w:r>
      <w:r>
        <w:t xml:space="preserve"> field-of-view (FOV) to 360</w:t>
      </w:r>
      <w:r w:rsidRPr="00E01B71">
        <w:rPr>
          <w:vertAlign w:val="superscript"/>
        </w:rPr>
        <w:t>o</w:t>
      </w:r>
      <w:r>
        <w:t xml:space="preserve"> x 90</w:t>
      </w:r>
      <w:r w:rsidRPr="00E01B71">
        <w:rPr>
          <w:vertAlign w:val="superscript"/>
        </w:rPr>
        <w:t>o</w:t>
      </w:r>
      <w:r>
        <w:t>.</w:t>
      </w:r>
      <w:r w:rsidR="00525388">
        <w:t xml:space="preserve"> The 360</w:t>
      </w:r>
      <w:r w:rsidR="00525388" w:rsidRPr="00E01B71">
        <w:rPr>
          <w:vertAlign w:val="superscript"/>
        </w:rPr>
        <w:t>o</w:t>
      </w:r>
      <w:r w:rsidR="00525388">
        <w:t xml:space="preserve"> FOV is binned into </w:t>
      </w:r>
      <w:r w:rsidR="006E5E69">
        <w:t>sixteen</w:t>
      </w:r>
      <w:r w:rsidR="00525388">
        <w:t xml:space="preserve"> 22.5</w:t>
      </w:r>
      <w:r w:rsidR="00525388" w:rsidRPr="00E01B71">
        <w:rPr>
          <w:vertAlign w:val="superscript"/>
        </w:rPr>
        <w:t>o</w:t>
      </w:r>
      <w:r w:rsidR="00525388">
        <w:t xml:space="preserve"> discrete</w:t>
      </w:r>
      <w:r w:rsidR="006E5E69">
        <w:t xml:space="preserve"> anode </w:t>
      </w:r>
      <w:r w:rsidR="00525388">
        <w:t xml:space="preserve">look directions. </w:t>
      </w:r>
      <w:r>
        <w:t xml:space="preserve">The dynamic range of the instrument is expanded by </w:t>
      </w:r>
      <w:r>
        <w:lastRenderedPageBreak/>
        <w:t xml:space="preserve">a both mechanical and electrostatic attenuators located near the ESA entrance aperture. Details of the instrument subsystems can be found in McFadden et al., </w:t>
      </w:r>
      <w:r w:rsidR="00AF75C8">
        <w:t>2015</w:t>
      </w:r>
      <w:r>
        <w:t xml:space="preserve">. </w:t>
      </w:r>
      <w:r w:rsidR="006D3946">
        <w:t xml:space="preserve">Additional instrument parameters can be found in </w:t>
      </w:r>
      <w:r w:rsidR="000C410D">
        <w:fldChar w:fldCharType="begin"/>
      </w:r>
      <w:r w:rsidR="000C410D">
        <w:instrText xml:space="preserve"> REF _Ref389221720 \h </w:instrText>
      </w:r>
      <w:r w:rsidR="000C410D">
        <w:fldChar w:fldCharType="separate"/>
      </w:r>
      <w:r w:rsidR="000C410D">
        <w:t xml:space="preserve">Table </w:t>
      </w:r>
      <w:r w:rsidR="000C410D">
        <w:rPr>
          <w:noProof/>
        </w:rPr>
        <w:t>5</w:t>
      </w:r>
      <w:r w:rsidR="000C410D">
        <w:fldChar w:fldCharType="end"/>
      </w:r>
      <w:r w:rsidR="006D3946">
        <w:t xml:space="preserve">. </w:t>
      </w:r>
    </w:p>
    <w:p w:rsidR="001668BC" w:rsidRDefault="001668BC" w:rsidP="001B0D57">
      <w:r w:rsidRPr="00F06595">
        <w:rPr>
          <w:noProof/>
        </w:rPr>
        <w:drawing>
          <wp:inline distT="0" distB="0" distL="0" distR="0" wp14:anchorId="4EDC7D41" wp14:editId="7BBE150E">
            <wp:extent cx="5762625" cy="6840742"/>
            <wp:effectExtent l="0" t="0" r="0" b="0"/>
            <wp:docPr id="34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065" cy="6855509"/>
                    </a:xfrm>
                    <a:prstGeom prst="rect">
                      <a:avLst/>
                    </a:prstGeom>
                    <a:noFill/>
                    <a:ln>
                      <a:noFill/>
                    </a:ln>
                    <a:extLst/>
                  </pic:spPr>
                </pic:pic>
              </a:graphicData>
            </a:graphic>
          </wp:inline>
        </w:drawing>
      </w:r>
    </w:p>
    <w:p w:rsidR="001668BC" w:rsidRDefault="000C410D" w:rsidP="000C410D">
      <w:pPr>
        <w:pStyle w:val="Caption"/>
      </w:pPr>
      <w:bookmarkStart w:id="118" w:name="_Ref389221416"/>
      <w:bookmarkStart w:id="119" w:name="_Toc80013056"/>
      <w:r>
        <w:t xml:space="preserve">Figure </w:t>
      </w:r>
      <w:fldSimple w:instr=" SEQ Figure \* ARABIC ">
        <w:r w:rsidR="004A710D">
          <w:rPr>
            <w:noProof/>
          </w:rPr>
          <w:t>2</w:t>
        </w:r>
      </w:fldSimple>
      <w:bookmarkEnd w:id="118"/>
      <w:r w:rsidR="001668BC" w:rsidRPr="0028228C">
        <w:rPr>
          <w:b/>
          <w:sz w:val="20"/>
        </w:rPr>
        <w:t>:</w:t>
      </w:r>
      <w:r w:rsidR="001668BC" w:rsidRPr="0028228C">
        <w:rPr>
          <w:sz w:val="20"/>
        </w:rPr>
        <w:t xml:space="preserve"> </w:t>
      </w:r>
      <w:r w:rsidR="001668BC">
        <w:rPr>
          <w:sz w:val="20"/>
        </w:rPr>
        <w:t>Block diagram of the STATIC sensor. Ions are selected for direction by deflectors, and for energy/charge by a toroidal top-hat e</w:t>
      </w:r>
      <w:r w:rsidR="001668BC" w:rsidRPr="0028228C">
        <w:rPr>
          <w:sz w:val="20"/>
        </w:rPr>
        <w:t xml:space="preserve">lectrostatic </w:t>
      </w:r>
      <w:r w:rsidR="001668BC">
        <w:rPr>
          <w:sz w:val="20"/>
        </w:rPr>
        <w:t>a</w:t>
      </w:r>
      <w:r w:rsidR="001668BC" w:rsidRPr="0028228C">
        <w:rPr>
          <w:sz w:val="20"/>
        </w:rPr>
        <w:t>nalyzer</w:t>
      </w:r>
      <w:r w:rsidR="001668BC">
        <w:rPr>
          <w:sz w:val="20"/>
        </w:rPr>
        <w:t xml:space="preserve"> (ESA). The sensor includes an electrostatic attenuator (Vgrid) and a mechanical attenuator (not shown). After passing through the ESA, ions are accelerated by -15 kV into the time-of-flight velocity analyzer. Secondary electrons from Start and Stop ultra-thin carbon foils (red) are directed to </w:t>
      </w:r>
      <w:r w:rsidR="001668BC">
        <w:rPr>
          <w:sz w:val="20"/>
        </w:rPr>
        <w:lastRenderedPageBreak/>
        <w:t>microchannel plate detectors (MCPs). MCP charge pulses are split on discrete delay-line anode chains, amplified, and fed into four time-to-digital converters (TDC) which determine event position and time-of-flight in the 2 cm gap between Stop and Start carbon foils</w:t>
      </w:r>
      <w:r w:rsidR="001668BC" w:rsidRPr="0028228C">
        <w:rPr>
          <w:sz w:val="20"/>
        </w:rPr>
        <w:t>.</w:t>
      </w:r>
      <w:bookmarkEnd w:id="119"/>
      <w:r w:rsidR="001668BC" w:rsidRPr="0028228C">
        <w:rPr>
          <w:sz w:val="20"/>
        </w:rPr>
        <w:t xml:space="preserve"> </w:t>
      </w:r>
    </w:p>
    <w:p w:rsidR="001668BC" w:rsidRPr="001668BC" w:rsidRDefault="001668BC" w:rsidP="000C410D">
      <w:pPr>
        <w:pStyle w:val="Caption"/>
        <w:rPr>
          <w:b/>
        </w:rPr>
      </w:pPr>
      <w:r>
        <w:tab/>
      </w:r>
      <w:r>
        <w:tab/>
      </w:r>
      <w:r>
        <w:tab/>
      </w:r>
      <w:bookmarkStart w:id="120" w:name="_Ref389221720"/>
      <w:bookmarkStart w:id="121" w:name="_Toc8835488"/>
      <w:r w:rsidR="000C410D">
        <w:t xml:space="preserve">Table </w:t>
      </w:r>
      <w:fldSimple w:instr=" SEQ Table \* ARABIC ">
        <w:r w:rsidR="001D36F5">
          <w:rPr>
            <w:noProof/>
          </w:rPr>
          <w:t>5</w:t>
        </w:r>
      </w:fldSimple>
      <w:bookmarkEnd w:id="120"/>
      <w:r w:rsidR="000C410D">
        <w:t>:</w:t>
      </w:r>
      <w:r w:rsidR="00E271F7" w:rsidRPr="00BB5894">
        <w:rPr>
          <w:b/>
        </w:rPr>
        <w:t xml:space="preserve">  </w:t>
      </w:r>
      <w:r>
        <w:rPr>
          <w:b/>
        </w:rPr>
        <w:t>STATIC</w:t>
      </w:r>
      <w:r w:rsidRPr="00BB5894">
        <w:rPr>
          <w:b/>
        </w:rPr>
        <w:t xml:space="preserve"> Instrument Specifications</w:t>
      </w:r>
      <w:bookmarkEnd w:id="121"/>
    </w:p>
    <w:tbl>
      <w:tblPr>
        <w:tblStyle w:val="TableGrid"/>
        <w:tblW w:w="8912" w:type="dxa"/>
        <w:tblLook w:val="00A0" w:firstRow="1" w:lastRow="0" w:firstColumn="1" w:lastColumn="0" w:noHBand="0" w:noVBand="0"/>
      </w:tblPr>
      <w:tblGrid>
        <w:gridCol w:w="3044"/>
        <w:gridCol w:w="1834"/>
        <w:gridCol w:w="4034"/>
      </w:tblGrid>
      <w:tr w:rsidR="001668BC" w:rsidTr="00DE3B35">
        <w:trPr>
          <w:cantSplit/>
          <w:trHeight w:hRule="exact" w:val="259"/>
        </w:trPr>
        <w:tc>
          <w:tcPr>
            <w:tcW w:w="3044" w:type="dxa"/>
          </w:tcPr>
          <w:p w:rsidR="001668BC" w:rsidRPr="005B032E" w:rsidRDefault="001668BC" w:rsidP="00CA51BA">
            <w:pPr>
              <w:rPr>
                <w:b/>
                <w:sz w:val="20"/>
              </w:rPr>
            </w:pPr>
            <w:r w:rsidRPr="005B032E">
              <w:rPr>
                <w:b/>
                <w:sz w:val="20"/>
              </w:rPr>
              <w:t>Parameter</w:t>
            </w:r>
          </w:p>
        </w:tc>
        <w:tc>
          <w:tcPr>
            <w:tcW w:w="1834" w:type="dxa"/>
          </w:tcPr>
          <w:p w:rsidR="001668BC" w:rsidRPr="005B032E" w:rsidRDefault="001668BC" w:rsidP="00CA51BA">
            <w:pPr>
              <w:rPr>
                <w:b/>
                <w:sz w:val="20"/>
              </w:rPr>
            </w:pPr>
            <w:r w:rsidRPr="005B032E">
              <w:rPr>
                <w:b/>
                <w:sz w:val="20"/>
              </w:rPr>
              <w:t>Value</w:t>
            </w:r>
          </w:p>
        </w:tc>
        <w:tc>
          <w:tcPr>
            <w:tcW w:w="4034" w:type="dxa"/>
          </w:tcPr>
          <w:p w:rsidR="001668BC" w:rsidRPr="005B032E" w:rsidRDefault="001668BC" w:rsidP="00CA51BA">
            <w:pPr>
              <w:rPr>
                <w:b/>
                <w:sz w:val="20"/>
              </w:rPr>
            </w:pPr>
            <w:r w:rsidRPr="005B032E">
              <w:rPr>
                <w:b/>
                <w:sz w:val="20"/>
              </w:rPr>
              <w:t>Comments</w:t>
            </w:r>
          </w:p>
        </w:tc>
      </w:tr>
      <w:tr w:rsidR="001668BC" w:rsidTr="00DE3B35">
        <w:trPr>
          <w:cantSplit/>
          <w:trHeight w:hRule="exact" w:val="259"/>
        </w:trPr>
        <w:tc>
          <w:tcPr>
            <w:tcW w:w="3044" w:type="dxa"/>
          </w:tcPr>
          <w:p w:rsidR="001668BC" w:rsidRPr="005B032E" w:rsidRDefault="001668BC" w:rsidP="00CA51BA">
            <w:pPr>
              <w:rPr>
                <w:sz w:val="20"/>
              </w:rPr>
            </w:pPr>
          </w:p>
        </w:tc>
        <w:tc>
          <w:tcPr>
            <w:tcW w:w="1834" w:type="dxa"/>
          </w:tcPr>
          <w:p w:rsidR="001668BC" w:rsidRPr="005B032E" w:rsidRDefault="001668BC" w:rsidP="00CA51BA">
            <w:pPr>
              <w:rPr>
                <w:sz w:val="20"/>
              </w:rPr>
            </w:pPr>
          </w:p>
        </w:tc>
        <w:tc>
          <w:tcPr>
            <w:tcW w:w="4034" w:type="dxa"/>
          </w:tcPr>
          <w:p w:rsidR="001668BC" w:rsidRPr="005B032E" w:rsidRDefault="001668BC" w:rsidP="00CA51BA">
            <w:pPr>
              <w:rPr>
                <w:sz w:val="20"/>
              </w:rPr>
            </w:pPr>
          </w:p>
        </w:tc>
      </w:tr>
      <w:tr w:rsidR="001668BC" w:rsidTr="00DE3B35">
        <w:trPr>
          <w:cantSplit/>
          <w:trHeight w:hRule="exact" w:val="259"/>
        </w:trPr>
        <w:tc>
          <w:tcPr>
            <w:tcW w:w="3044" w:type="dxa"/>
          </w:tcPr>
          <w:p w:rsidR="001668BC" w:rsidRPr="005B032E" w:rsidRDefault="001668BC" w:rsidP="00CA51BA">
            <w:pPr>
              <w:rPr>
                <w:b/>
                <w:sz w:val="20"/>
              </w:rPr>
            </w:pPr>
            <w:r w:rsidRPr="005B032E">
              <w:rPr>
                <w:b/>
                <w:sz w:val="20"/>
              </w:rPr>
              <w:t xml:space="preserve">Electrostatic Analyzer </w:t>
            </w:r>
            <w:r w:rsidR="00270627">
              <w:rPr>
                <w:b/>
                <w:sz w:val="20"/>
              </w:rPr>
              <w:t>(ESA)</w:t>
            </w:r>
          </w:p>
        </w:tc>
        <w:tc>
          <w:tcPr>
            <w:tcW w:w="1834" w:type="dxa"/>
          </w:tcPr>
          <w:p w:rsidR="001668BC" w:rsidRPr="005B032E" w:rsidRDefault="001668BC" w:rsidP="00CA51BA">
            <w:pPr>
              <w:rPr>
                <w:sz w:val="20"/>
              </w:rPr>
            </w:pPr>
          </w:p>
        </w:tc>
        <w:tc>
          <w:tcPr>
            <w:tcW w:w="4034" w:type="dxa"/>
          </w:tcPr>
          <w:p w:rsidR="001668BC" w:rsidRPr="005B032E" w:rsidRDefault="001668BC" w:rsidP="00CA51BA">
            <w:pPr>
              <w:rPr>
                <w:b/>
                <w:sz w:val="20"/>
              </w:rPr>
            </w:pPr>
            <w:r>
              <w:rPr>
                <w:sz w:val="20"/>
              </w:rPr>
              <w:t>Toroidal</w:t>
            </w:r>
            <w:r w:rsidRPr="005B032E">
              <w:rPr>
                <w:sz w:val="20"/>
              </w:rPr>
              <w:t xml:space="preserve"> top-hat</w:t>
            </w:r>
          </w:p>
        </w:tc>
      </w:tr>
      <w:tr w:rsidR="001668BC" w:rsidTr="00DE3B35">
        <w:trPr>
          <w:cantSplit/>
          <w:trHeight w:hRule="exact" w:val="259"/>
        </w:trPr>
        <w:tc>
          <w:tcPr>
            <w:tcW w:w="3044" w:type="dxa"/>
          </w:tcPr>
          <w:p w:rsidR="001668BC" w:rsidRPr="005B032E" w:rsidRDefault="001668BC" w:rsidP="00CA51BA">
            <w:pPr>
              <w:rPr>
                <w:sz w:val="20"/>
              </w:rPr>
            </w:pPr>
            <w:r w:rsidRPr="005B032E">
              <w:rPr>
                <w:sz w:val="20"/>
              </w:rPr>
              <w:t>ΔR/R</w:t>
            </w:r>
          </w:p>
        </w:tc>
        <w:tc>
          <w:tcPr>
            <w:tcW w:w="1834" w:type="dxa"/>
          </w:tcPr>
          <w:p w:rsidR="001668BC" w:rsidRPr="005B032E" w:rsidRDefault="001668BC" w:rsidP="00CA51BA">
            <w:pPr>
              <w:rPr>
                <w:sz w:val="20"/>
              </w:rPr>
            </w:pPr>
            <w:r w:rsidRPr="005B032E">
              <w:rPr>
                <w:sz w:val="20"/>
              </w:rPr>
              <w:t>0.0</w:t>
            </w:r>
            <w:r>
              <w:rPr>
                <w:sz w:val="20"/>
              </w:rPr>
              <w:t>64</w:t>
            </w:r>
          </w:p>
        </w:tc>
        <w:tc>
          <w:tcPr>
            <w:tcW w:w="4034" w:type="dxa"/>
          </w:tcPr>
          <w:p w:rsidR="001668BC" w:rsidRPr="005B032E" w:rsidRDefault="001668BC" w:rsidP="00CA51BA">
            <w:pPr>
              <w:rPr>
                <w:sz w:val="20"/>
              </w:rPr>
            </w:pPr>
            <w:r w:rsidRPr="005B032E">
              <w:rPr>
                <w:sz w:val="20"/>
              </w:rPr>
              <w:t xml:space="preserve">37.5 mm inner hemisphere radius </w:t>
            </w:r>
          </w:p>
        </w:tc>
      </w:tr>
      <w:tr w:rsidR="001668BC" w:rsidTr="00DE3B35">
        <w:trPr>
          <w:cantSplit/>
          <w:trHeight w:hRule="exact" w:val="259"/>
        </w:trPr>
        <w:tc>
          <w:tcPr>
            <w:tcW w:w="3044" w:type="dxa"/>
          </w:tcPr>
          <w:p w:rsidR="001668BC" w:rsidRPr="005B032E" w:rsidRDefault="001668BC" w:rsidP="00CA51BA">
            <w:pPr>
              <w:rPr>
                <w:sz w:val="20"/>
              </w:rPr>
            </w:pPr>
            <w:r w:rsidRPr="005B032E">
              <w:rPr>
                <w:sz w:val="20"/>
              </w:rPr>
              <w:t>Analyzer constant</w:t>
            </w:r>
          </w:p>
        </w:tc>
        <w:tc>
          <w:tcPr>
            <w:tcW w:w="1834" w:type="dxa"/>
          </w:tcPr>
          <w:p w:rsidR="001668BC" w:rsidRPr="005B032E" w:rsidRDefault="001668BC" w:rsidP="00CA51BA">
            <w:pPr>
              <w:rPr>
                <w:sz w:val="20"/>
              </w:rPr>
            </w:pPr>
            <w:r>
              <w:rPr>
                <w:sz w:val="20"/>
              </w:rPr>
              <w:t>7</w:t>
            </w:r>
            <w:r w:rsidRPr="005B032E">
              <w:rPr>
                <w:sz w:val="20"/>
              </w:rPr>
              <w:t>.</w:t>
            </w:r>
            <w:r>
              <w:rPr>
                <w:sz w:val="20"/>
              </w:rPr>
              <w:t>8</w:t>
            </w:r>
          </w:p>
        </w:tc>
        <w:tc>
          <w:tcPr>
            <w:tcW w:w="4034" w:type="dxa"/>
          </w:tcPr>
          <w:p w:rsidR="001668BC" w:rsidRPr="005B032E" w:rsidRDefault="001668BC" w:rsidP="00CA51BA">
            <w:pPr>
              <w:rPr>
                <w:sz w:val="20"/>
              </w:rPr>
            </w:pPr>
            <w:r>
              <w:rPr>
                <w:sz w:val="20"/>
              </w:rPr>
              <w:t xml:space="preserve">Energy/Voltage, </w:t>
            </w:r>
            <w:r w:rsidRPr="005B032E">
              <w:rPr>
                <w:sz w:val="20"/>
              </w:rPr>
              <w:t xml:space="preserve">0 to 4 kV </w:t>
            </w:r>
            <w:r>
              <w:rPr>
                <w:sz w:val="20"/>
              </w:rPr>
              <w:t>HV sweep</w:t>
            </w:r>
          </w:p>
        </w:tc>
      </w:tr>
      <w:tr w:rsidR="001668BC" w:rsidTr="00805BE4">
        <w:trPr>
          <w:cantSplit/>
          <w:trHeight w:hRule="exact" w:val="523"/>
        </w:trPr>
        <w:tc>
          <w:tcPr>
            <w:tcW w:w="3044" w:type="dxa"/>
          </w:tcPr>
          <w:p w:rsidR="001668BC" w:rsidRPr="005B032E" w:rsidRDefault="001668BC" w:rsidP="00CA51BA">
            <w:pPr>
              <w:rPr>
                <w:sz w:val="20"/>
              </w:rPr>
            </w:pPr>
            <w:r>
              <w:rPr>
                <w:sz w:val="20"/>
              </w:rPr>
              <w:t>Deflector Constant</w:t>
            </w:r>
          </w:p>
        </w:tc>
        <w:tc>
          <w:tcPr>
            <w:tcW w:w="1834" w:type="dxa"/>
          </w:tcPr>
          <w:p w:rsidR="001668BC" w:rsidRDefault="001668BC" w:rsidP="00CA51BA">
            <w:pPr>
              <w:rPr>
                <w:sz w:val="20"/>
              </w:rPr>
            </w:pPr>
            <w:r>
              <w:rPr>
                <w:sz w:val="20"/>
              </w:rPr>
              <w:t>6.4</w:t>
            </w:r>
          </w:p>
        </w:tc>
        <w:tc>
          <w:tcPr>
            <w:tcW w:w="4034" w:type="dxa"/>
          </w:tcPr>
          <w:p w:rsidR="001668BC" w:rsidRDefault="001668BC" w:rsidP="00CA51BA">
            <w:pPr>
              <w:rPr>
                <w:sz w:val="20"/>
              </w:rPr>
            </w:pPr>
            <w:r>
              <w:rPr>
                <w:sz w:val="20"/>
              </w:rPr>
              <w:t>Deflector/(Inner Hemisphere) voltage ratio for 45</w:t>
            </w:r>
            <w:r>
              <w:rPr>
                <w:sz w:val="20"/>
                <w:vertAlign w:val="superscript"/>
              </w:rPr>
              <w:t>o</w:t>
            </w:r>
            <w:r>
              <w:rPr>
                <w:sz w:val="20"/>
              </w:rPr>
              <w:t xml:space="preserve"> deflection</w:t>
            </w:r>
          </w:p>
        </w:tc>
      </w:tr>
      <w:tr w:rsidR="001668BC" w:rsidTr="00DE3B35">
        <w:trPr>
          <w:cantSplit/>
          <w:trHeight w:hRule="exact" w:val="259"/>
        </w:trPr>
        <w:tc>
          <w:tcPr>
            <w:tcW w:w="3044" w:type="dxa"/>
          </w:tcPr>
          <w:p w:rsidR="001668BC" w:rsidRPr="005B032E" w:rsidRDefault="001668BC" w:rsidP="00CA51BA">
            <w:pPr>
              <w:rPr>
                <w:sz w:val="20"/>
              </w:rPr>
            </w:pPr>
            <w:r w:rsidRPr="005B032E">
              <w:rPr>
                <w:sz w:val="20"/>
              </w:rPr>
              <w:t>Energy Range</w:t>
            </w:r>
          </w:p>
        </w:tc>
        <w:tc>
          <w:tcPr>
            <w:tcW w:w="1834" w:type="dxa"/>
          </w:tcPr>
          <w:p w:rsidR="001668BC" w:rsidRPr="005B032E" w:rsidRDefault="001668BC" w:rsidP="00CA51BA">
            <w:pPr>
              <w:rPr>
                <w:sz w:val="20"/>
              </w:rPr>
            </w:pPr>
            <w:r>
              <w:rPr>
                <w:sz w:val="20"/>
              </w:rPr>
              <w:t>0.1</w:t>
            </w:r>
            <w:r w:rsidRPr="005B032E">
              <w:rPr>
                <w:sz w:val="20"/>
              </w:rPr>
              <w:t xml:space="preserve"> eV to </w:t>
            </w:r>
            <w:r>
              <w:rPr>
                <w:sz w:val="20"/>
              </w:rPr>
              <w:t>30</w:t>
            </w:r>
            <w:r w:rsidRPr="005B032E">
              <w:rPr>
                <w:sz w:val="20"/>
              </w:rPr>
              <w:t xml:space="preserve"> keV</w:t>
            </w:r>
          </w:p>
        </w:tc>
        <w:tc>
          <w:tcPr>
            <w:tcW w:w="4034" w:type="dxa"/>
          </w:tcPr>
          <w:p w:rsidR="001668BC" w:rsidRPr="005B032E" w:rsidRDefault="001668BC" w:rsidP="00CA51BA">
            <w:pPr>
              <w:rPr>
                <w:sz w:val="20"/>
              </w:rPr>
            </w:pPr>
          </w:p>
        </w:tc>
      </w:tr>
      <w:tr w:rsidR="001668BC" w:rsidTr="00DE3B35">
        <w:trPr>
          <w:cantSplit/>
          <w:trHeight w:hRule="exact" w:val="259"/>
        </w:trPr>
        <w:tc>
          <w:tcPr>
            <w:tcW w:w="3044" w:type="dxa"/>
          </w:tcPr>
          <w:p w:rsidR="001668BC" w:rsidRPr="005B032E" w:rsidRDefault="001668BC" w:rsidP="00CA51BA">
            <w:pPr>
              <w:rPr>
                <w:sz w:val="20"/>
              </w:rPr>
            </w:pPr>
            <w:r w:rsidRPr="005B032E">
              <w:rPr>
                <w:sz w:val="20"/>
              </w:rPr>
              <w:t>Analyzer Energy Resolution</w:t>
            </w:r>
          </w:p>
        </w:tc>
        <w:tc>
          <w:tcPr>
            <w:tcW w:w="1834" w:type="dxa"/>
          </w:tcPr>
          <w:p w:rsidR="001668BC" w:rsidRPr="005B032E" w:rsidRDefault="001668BC" w:rsidP="00CA51BA">
            <w:pPr>
              <w:rPr>
                <w:sz w:val="20"/>
              </w:rPr>
            </w:pPr>
            <w:r w:rsidRPr="005B032E">
              <w:rPr>
                <w:sz w:val="20"/>
              </w:rPr>
              <w:t>1</w:t>
            </w:r>
            <w:r>
              <w:rPr>
                <w:sz w:val="20"/>
              </w:rPr>
              <w:t>6</w:t>
            </w:r>
            <w:r w:rsidRPr="005B032E">
              <w:rPr>
                <w:sz w:val="20"/>
              </w:rPr>
              <w:t xml:space="preserve">% </w:t>
            </w:r>
          </w:p>
        </w:tc>
        <w:tc>
          <w:tcPr>
            <w:tcW w:w="4034" w:type="dxa"/>
          </w:tcPr>
          <w:p w:rsidR="001668BC" w:rsidRPr="005B032E" w:rsidRDefault="001668BC" w:rsidP="00CA51BA">
            <w:pPr>
              <w:rPr>
                <w:sz w:val="20"/>
              </w:rPr>
            </w:pPr>
            <w:r w:rsidRPr="005B032E">
              <w:rPr>
                <w:sz w:val="20"/>
              </w:rPr>
              <w:t>ΔE/E measured</w:t>
            </w:r>
          </w:p>
        </w:tc>
      </w:tr>
      <w:tr w:rsidR="001668BC" w:rsidTr="00DE3B35">
        <w:trPr>
          <w:cantSplit/>
          <w:trHeight w:hRule="exact" w:val="259"/>
        </w:trPr>
        <w:tc>
          <w:tcPr>
            <w:tcW w:w="3044" w:type="dxa"/>
          </w:tcPr>
          <w:p w:rsidR="001668BC" w:rsidRPr="005B032E" w:rsidRDefault="001668BC" w:rsidP="00CA51BA">
            <w:pPr>
              <w:rPr>
                <w:sz w:val="20"/>
              </w:rPr>
            </w:pPr>
            <w:r w:rsidRPr="005B032E">
              <w:rPr>
                <w:sz w:val="20"/>
              </w:rPr>
              <w:t>Measurement Energy Resolution</w:t>
            </w:r>
          </w:p>
        </w:tc>
        <w:tc>
          <w:tcPr>
            <w:tcW w:w="1834" w:type="dxa"/>
          </w:tcPr>
          <w:p w:rsidR="001668BC" w:rsidRPr="005B032E" w:rsidRDefault="001668BC" w:rsidP="00CA51BA">
            <w:pPr>
              <w:rPr>
                <w:sz w:val="20"/>
              </w:rPr>
            </w:pPr>
            <w:r>
              <w:rPr>
                <w:sz w:val="20"/>
              </w:rPr>
              <w:t>11</w:t>
            </w:r>
            <w:r w:rsidRPr="005B032E">
              <w:rPr>
                <w:sz w:val="20"/>
              </w:rPr>
              <w:t>%</w:t>
            </w:r>
            <w:r>
              <w:rPr>
                <w:sz w:val="20"/>
              </w:rPr>
              <w:t>-16%</w:t>
            </w:r>
          </w:p>
        </w:tc>
        <w:tc>
          <w:tcPr>
            <w:tcW w:w="4034" w:type="dxa"/>
          </w:tcPr>
          <w:p w:rsidR="001668BC" w:rsidRPr="005B032E" w:rsidRDefault="001668BC" w:rsidP="00CA51BA">
            <w:pPr>
              <w:rPr>
                <w:sz w:val="20"/>
              </w:rPr>
            </w:pPr>
            <w:r>
              <w:rPr>
                <w:sz w:val="20"/>
              </w:rPr>
              <w:t>Ram and Pickup Modes</w:t>
            </w:r>
          </w:p>
        </w:tc>
      </w:tr>
      <w:tr w:rsidR="001668BC" w:rsidTr="00DE3B35">
        <w:trPr>
          <w:cantSplit/>
          <w:trHeight w:hRule="exact" w:val="259"/>
        </w:trPr>
        <w:tc>
          <w:tcPr>
            <w:tcW w:w="3044" w:type="dxa"/>
          </w:tcPr>
          <w:p w:rsidR="001668BC" w:rsidRPr="005B032E" w:rsidRDefault="001668BC" w:rsidP="00CA51BA">
            <w:pPr>
              <w:rPr>
                <w:sz w:val="20"/>
              </w:rPr>
            </w:pPr>
            <w:r w:rsidRPr="005B032E">
              <w:rPr>
                <w:sz w:val="20"/>
              </w:rPr>
              <w:t xml:space="preserve">Energy Sweep </w:t>
            </w:r>
            <w:r>
              <w:rPr>
                <w:sz w:val="20"/>
              </w:rPr>
              <w:t>Rate</w:t>
            </w:r>
          </w:p>
        </w:tc>
        <w:tc>
          <w:tcPr>
            <w:tcW w:w="1834" w:type="dxa"/>
          </w:tcPr>
          <w:p w:rsidR="001668BC" w:rsidRPr="005B032E" w:rsidRDefault="001668BC" w:rsidP="00CA51BA">
            <w:pPr>
              <w:rPr>
                <w:sz w:val="20"/>
              </w:rPr>
            </w:pPr>
            <w:r>
              <w:rPr>
                <w:sz w:val="20"/>
              </w:rPr>
              <w:t>0.25 Hz</w:t>
            </w:r>
          </w:p>
        </w:tc>
        <w:tc>
          <w:tcPr>
            <w:tcW w:w="4034" w:type="dxa"/>
          </w:tcPr>
          <w:p w:rsidR="001668BC" w:rsidRPr="005B032E" w:rsidRDefault="001668BC" w:rsidP="00CA51BA">
            <w:pPr>
              <w:rPr>
                <w:sz w:val="20"/>
              </w:rPr>
            </w:pPr>
            <w:r w:rsidRPr="005B032E">
              <w:rPr>
                <w:sz w:val="20"/>
              </w:rPr>
              <w:t>64 energies</w:t>
            </w:r>
            <w:r>
              <w:rPr>
                <w:sz w:val="20"/>
              </w:rPr>
              <w:t xml:space="preserve"> in 4 sec </w:t>
            </w:r>
          </w:p>
        </w:tc>
      </w:tr>
      <w:tr w:rsidR="001668BC" w:rsidTr="00DE3B35">
        <w:trPr>
          <w:cantSplit/>
          <w:trHeight w:hRule="exact" w:val="259"/>
        </w:trPr>
        <w:tc>
          <w:tcPr>
            <w:tcW w:w="3044" w:type="dxa"/>
          </w:tcPr>
          <w:p w:rsidR="001668BC" w:rsidRPr="005B032E" w:rsidRDefault="001668BC" w:rsidP="00CA51BA">
            <w:pPr>
              <w:rPr>
                <w:sz w:val="20"/>
              </w:rPr>
            </w:pPr>
            <w:r>
              <w:rPr>
                <w:sz w:val="20"/>
              </w:rPr>
              <w:t>Deflector Sweep Rate</w:t>
            </w:r>
          </w:p>
        </w:tc>
        <w:tc>
          <w:tcPr>
            <w:tcW w:w="1834" w:type="dxa"/>
          </w:tcPr>
          <w:p w:rsidR="001668BC" w:rsidRDefault="001668BC" w:rsidP="00CA51BA">
            <w:pPr>
              <w:rPr>
                <w:sz w:val="20"/>
              </w:rPr>
            </w:pPr>
            <w:r>
              <w:rPr>
                <w:sz w:val="20"/>
              </w:rPr>
              <w:t>16 Hz</w:t>
            </w:r>
          </w:p>
        </w:tc>
        <w:tc>
          <w:tcPr>
            <w:tcW w:w="4034" w:type="dxa"/>
          </w:tcPr>
          <w:p w:rsidR="001668BC" w:rsidRPr="005B032E" w:rsidRDefault="001668BC" w:rsidP="00CA51BA">
            <w:pPr>
              <w:rPr>
                <w:sz w:val="20"/>
              </w:rPr>
            </w:pPr>
            <w:r>
              <w:rPr>
                <w:sz w:val="20"/>
              </w:rPr>
              <w:t>16 deflection steps each 61 ms</w:t>
            </w:r>
          </w:p>
        </w:tc>
      </w:tr>
      <w:tr w:rsidR="001668BC" w:rsidTr="00DE3B35">
        <w:trPr>
          <w:cantSplit/>
          <w:trHeight w:hRule="exact" w:val="259"/>
        </w:trPr>
        <w:tc>
          <w:tcPr>
            <w:tcW w:w="3044" w:type="dxa"/>
          </w:tcPr>
          <w:p w:rsidR="001668BC" w:rsidRPr="005B032E" w:rsidRDefault="001668BC" w:rsidP="00CA51BA">
            <w:pPr>
              <w:rPr>
                <w:sz w:val="20"/>
              </w:rPr>
            </w:pPr>
            <w:r w:rsidRPr="005B032E">
              <w:rPr>
                <w:sz w:val="20"/>
              </w:rPr>
              <w:t>Instantaneous Field of View</w:t>
            </w:r>
          </w:p>
        </w:tc>
        <w:tc>
          <w:tcPr>
            <w:tcW w:w="1834" w:type="dxa"/>
          </w:tcPr>
          <w:p w:rsidR="001668BC" w:rsidRPr="005B032E" w:rsidRDefault="001668BC" w:rsidP="00CA51BA">
            <w:pPr>
              <w:rPr>
                <w:sz w:val="20"/>
              </w:rPr>
            </w:pPr>
            <w:r>
              <w:rPr>
                <w:sz w:val="20"/>
              </w:rPr>
              <w:t>36</w:t>
            </w:r>
            <w:r w:rsidRPr="005B032E">
              <w:rPr>
                <w:sz w:val="20"/>
              </w:rPr>
              <w:t>0</w:t>
            </w:r>
            <w:r w:rsidRPr="005B032E">
              <w:rPr>
                <w:sz w:val="20"/>
                <w:vertAlign w:val="superscript"/>
              </w:rPr>
              <w:t>o</w:t>
            </w:r>
            <w:r w:rsidRPr="005B032E">
              <w:rPr>
                <w:sz w:val="20"/>
              </w:rPr>
              <w:t xml:space="preserve"> x 6</w:t>
            </w:r>
            <w:r w:rsidRPr="005B032E">
              <w:rPr>
                <w:sz w:val="20"/>
                <w:vertAlign w:val="superscript"/>
              </w:rPr>
              <w:t>o</w:t>
            </w:r>
            <w:r w:rsidRPr="005B032E">
              <w:rPr>
                <w:sz w:val="20"/>
              </w:rPr>
              <w:t xml:space="preserve"> FWHM</w:t>
            </w:r>
          </w:p>
        </w:tc>
        <w:tc>
          <w:tcPr>
            <w:tcW w:w="4034" w:type="dxa"/>
          </w:tcPr>
          <w:p w:rsidR="001668BC" w:rsidRPr="005B032E" w:rsidRDefault="001668BC" w:rsidP="00CA51BA">
            <w:pPr>
              <w:rPr>
                <w:sz w:val="20"/>
              </w:rPr>
            </w:pPr>
            <w:r>
              <w:rPr>
                <w:sz w:val="20"/>
              </w:rPr>
              <w:t>Planar w/o deflection</w:t>
            </w:r>
          </w:p>
        </w:tc>
      </w:tr>
      <w:tr w:rsidR="001668BC" w:rsidTr="00DE3B35">
        <w:trPr>
          <w:cantSplit/>
          <w:trHeight w:hRule="exact" w:val="259"/>
        </w:trPr>
        <w:tc>
          <w:tcPr>
            <w:tcW w:w="3044" w:type="dxa"/>
          </w:tcPr>
          <w:p w:rsidR="001668BC" w:rsidRPr="005B032E" w:rsidRDefault="001668BC" w:rsidP="00CA51BA">
            <w:pPr>
              <w:rPr>
                <w:sz w:val="20"/>
              </w:rPr>
            </w:pPr>
            <w:r>
              <w:rPr>
                <w:sz w:val="20"/>
              </w:rPr>
              <w:t>Field of View with Deflection</w:t>
            </w:r>
          </w:p>
        </w:tc>
        <w:tc>
          <w:tcPr>
            <w:tcW w:w="1834" w:type="dxa"/>
          </w:tcPr>
          <w:p w:rsidR="001668BC" w:rsidRDefault="001668BC" w:rsidP="00CA51BA">
            <w:pPr>
              <w:rPr>
                <w:sz w:val="20"/>
              </w:rPr>
            </w:pPr>
            <w:r>
              <w:rPr>
                <w:sz w:val="20"/>
              </w:rPr>
              <w:t>36</w:t>
            </w:r>
            <w:r w:rsidRPr="005B032E">
              <w:rPr>
                <w:sz w:val="20"/>
              </w:rPr>
              <w:t>0</w:t>
            </w:r>
            <w:r w:rsidRPr="005B032E">
              <w:rPr>
                <w:sz w:val="20"/>
                <w:vertAlign w:val="superscript"/>
              </w:rPr>
              <w:t>o</w:t>
            </w:r>
            <w:r w:rsidRPr="005B032E">
              <w:rPr>
                <w:sz w:val="20"/>
              </w:rPr>
              <w:t xml:space="preserve"> x </w:t>
            </w:r>
            <w:r>
              <w:rPr>
                <w:sz w:val="20"/>
              </w:rPr>
              <w:t>90</w:t>
            </w:r>
            <w:r w:rsidRPr="005B032E">
              <w:rPr>
                <w:sz w:val="20"/>
                <w:vertAlign w:val="superscript"/>
              </w:rPr>
              <w:t>o</w:t>
            </w:r>
          </w:p>
        </w:tc>
        <w:tc>
          <w:tcPr>
            <w:tcW w:w="4034" w:type="dxa"/>
          </w:tcPr>
          <w:p w:rsidR="001668BC" w:rsidRDefault="001668BC" w:rsidP="00CA51BA">
            <w:pPr>
              <w:rPr>
                <w:sz w:val="20"/>
              </w:rPr>
            </w:pPr>
            <w:r>
              <w:rPr>
                <w:sz w:val="20"/>
              </w:rPr>
              <w:t>Conical</w:t>
            </w:r>
          </w:p>
        </w:tc>
      </w:tr>
      <w:tr w:rsidR="001668BC" w:rsidTr="00DE3B35">
        <w:trPr>
          <w:cantSplit/>
          <w:trHeight w:hRule="exact" w:val="259"/>
        </w:trPr>
        <w:tc>
          <w:tcPr>
            <w:tcW w:w="3044" w:type="dxa"/>
          </w:tcPr>
          <w:p w:rsidR="001668BC" w:rsidRPr="005B032E" w:rsidRDefault="001668BC" w:rsidP="00CA51BA">
            <w:pPr>
              <w:rPr>
                <w:sz w:val="20"/>
              </w:rPr>
            </w:pPr>
            <w:r>
              <w:rPr>
                <w:sz w:val="20"/>
              </w:rPr>
              <w:t>Simulation Geometric Factor</w:t>
            </w:r>
          </w:p>
        </w:tc>
        <w:tc>
          <w:tcPr>
            <w:tcW w:w="1834" w:type="dxa"/>
          </w:tcPr>
          <w:p w:rsidR="001668BC" w:rsidRPr="005B032E" w:rsidRDefault="001668BC" w:rsidP="00CA51BA">
            <w:pPr>
              <w:rPr>
                <w:sz w:val="20"/>
              </w:rPr>
            </w:pPr>
            <w:r w:rsidRPr="005B032E">
              <w:rPr>
                <w:sz w:val="20"/>
              </w:rPr>
              <w:t>0.01</w:t>
            </w:r>
            <w:r>
              <w:rPr>
                <w:sz w:val="20"/>
              </w:rPr>
              <w:t xml:space="preserve">6 </w:t>
            </w:r>
            <w:r w:rsidRPr="005B032E">
              <w:rPr>
                <w:sz w:val="20"/>
              </w:rPr>
              <w:t>cm</w:t>
            </w:r>
            <w:r w:rsidRPr="005B032E">
              <w:rPr>
                <w:sz w:val="20"/>
                <w:vertAlign w:val="superscript"/>
              </w:rPr>
              <w:t>2</w:t>
            </w:r>
            <w:r w:rsidRPr="005B032E">
              <w:rPr>
                <w:sz w:val="20"/>
              </w:rPr>
              <w:t>-sr-E</w:t>
            </w:r>
          </w:p>
        </w:tc>
        <w:tc>
          <w:tcPr>
            <w:tcW w:w="4034" w:type="dxa"/>
          </w:tcPr>
          <w:p w:rsidR="001668BC" w:rsidRPr="005B032E" w:rsidRDefault="001668BC" w:rsidP="00CA51BA">
            <w:pPr>
              <w:rPr>
                <w:sz w:val="20"/>
              </w:rPr>
            </w:pPr>
            <w:r>
              <w:rPr>
                <w:sz w:val="20"/>
              </w:rPr>
              <w:t>Excluding grids/posts/efficiencies</w:t>
            </w:r>
          </w:p>
        </w:tc>
      </w:tr>
      <w:tr w:rsidR="001668BC" w:rsidTr="00DE3B35">
        <w:trPr>
          <w:cantSplit/>
          <w:trHeight w:hRule="exact" w:val="259"/>
        </w:trPr>
        <w:tc>
          <w:tcPr>
            <w:tcW w:w="3044" w:type="dxa"/>
          </w:tcPr>
          <w:p w:rsidR="001668BC" w:rsidRPr="005B032E" w:rsidRDefault="001668BC" w:rsidP="00CA51BA">
            <w:pPr>
              <w:rPr>
                <w:sz w:val="20"/>
              </w:rPr>
            </w:pPr>
            <w:r>
              <w:rPr>
                <w:sz w:val="20"/>
              </w:rPr>
              <w:t>ESA</w:t>
            </w:r>
            <w:r w:rsidRPr="005B032E">
              <w:rPr>
                <w:sz w:val="20"/>
              </w:rPr>
              <w:t xml:space="preserve"> Geometric Factor</w:t>
            </w:r>
          </w:p>
        </w:tc>
        <w:tc>
          <w:tcPr>
            <w:tcW w:w="1834" w:type="dxa"/>
          </w:tcPr>
          <w:p w:rsidR="001668BC" w:rsidRPr="005B032E" w:rsidRDefault="001668BC" w:rsidP="00CA51BA">
            <w:pPr>
              <w:rPr>
                <w:sz w:val="20"/>
              </w:rPr>
            </w:pPr>
            <w:r w:rsidRPr="005B032E">
              <w:rPr>
                <w:sz w:val="20"/>
              </w:rPr>
              <w:t>0.0</w:t>
            </w:r>
            <w:r>
              <w:rPr>
                <w:sz w:val="20"/>
              </w:rPr>
              <w:t>031</w:t>
            </w:r>
            <w:r w:rsidRPr="005B032E">
              <w:rPr>
                <w:sz w:val="20"/>
              </w:rPr>
              <w:t xml:space="preserve"> cm</w:t>
            </w:r>
            <w:r w:rsidRPr="005B032E">
              <w:rPr>
                <w:sz w:val="20"/>
                <w:vertAlign w:val="superscript"/>
              </w:rPr>
              <w:t>2</w:t>
            </w:r>
            <w:r w:rsidRPr="005B032E">
              <w:rPr>
                <w:sz w:val="20"/>
              </w:rPr>
              <w:t>-sr-E</w:t>
            </w:r>
          </w:p>
          <w:p w:rsidR="001668BC" w:rsidRPr="005B032E" w:rsidRDefault="001668BC" w:rsidP="00CA51BA">
            <w:pPr>
              <w:rPr>
                <w:sz w:val="20"/>
              </w:rPr>
            </w:pPr>
            <w:r w:rsidRPr="005B032E">
              <w:rPr>
                <w:sz w:val="20"/>
              </w:rPr>
              <w:t>0.0</w:t>
            </w:r>
            <w:r>
              <w:rPr>
                <w:sz w:val="20"/>
              </w:rPr>
              <w:t>044</w:t>
            </w:r>
            <w:r w:rsidRPr="005B032E">
              <w:rPr>
                <w:sz w:val="20"/>
              </w:rPr>
              <w:t xml:space="preserve"> cm</w:t>
            </w:r>
            <w:r w:rsidRPr="005B032E">
              <w:rPr>
                <w:sz w:val="20"/>
                <w:vertAlign w:val="superscript"/>
              </w:rPr>
              <w:t>2</w:t>
            </w:r>
            <w:r w:rsidRPr="005B032E">
              <w:rPr>
                <w:sz w:val="20"/>
              </w:rPr>
              <w:t>-sr-E</w:t>
            </w:r>
          </w:p>
        </w:tc>
        <w:tc>
          <w:tcPr>
            <w:tcW w:w="4034" w:type="dxa"/>
          </w:tcPr>
          <w:p w:rsidR="001668BC" w:rsidRPr="005B032E" w:rsidRDefault="001668BC" w:rsidP="00CA51BA">
            <w:pPr>
              <w:rPr>
                <w:sz w:val="20"/>
              </w:rPr>
            </w:pPr>
            <w:r>
              <w:rPr>
                <w:sz w:val="20"/>
              </w:rPr>
              <w:t>Including grids/posts at high energy</w:t>
            </w:r>
          </w:p>
          <w:p w:rsidR="001668BC" w:rsidRPr="005B032E" w:rsidRDefault="001668BC" w:rsidP="00CA51BA">
            <w:pPr>
              <w:rPr>
                <w:sz w:val="20"/>
              </w:rPr>
            </w:pPr>
            <w:r>
              <w:rPr>
                <w:sz w:val="20"/>
              </w:rPr>
              <w:t>Including fringing fields at low energy</w:t>
            </w:r>
          </w:p>
        </w:tc>
      </w:tr>
      <w:tr w:rsidR="001668BC" w:rsidTr="00DE3B35">
        <w:trPr>
          <w:cantSplit/>
          <w:trHeight w:hRule="exact" w:val="259"/>
        </w:trPr>
        <w:tc>
          <w:tcPr>
            <w:tcW w:w="3044" w:type="dxa"/>
          </w:tcPr>
          <w:p w:rsidR="001668BC" w:rsidRPr="005B032E" w:rsidRDefault="001668BC" w:rsidP="00CA51BA">
            <w:pPr>
              <w:rPr>
                <w:sz w:val="20"/>
              </w:rPr>
            </w:pPr>
            <w:r>
              <w:rPr>
                <w:sz w:val="20"/>
              </w:rPr>
              <w:t>ESA-TOF</w:t>
            </w:r>
            <w:r w:rsidRPr="005B032E">
              <w:rPr>
                <w:sz w:val="20"/>
              </w:rPr>
              <w:t xml:space="preserve"> </w:t>
            </w:r>
            <w:r>
              <w:rPr>
                <w:sz w:val="20"/>
              </w:rPr>
              <w:t>Total Sensitivity</w:t>
            </w:r>
          </w:p>
        </w:tc>
        <w:tc>
          <w:tcPr>
            <w:tcW w:w="1834" w:type="dxa"/>
          </w:tcPr>
          <w:p w:rsidR="001668BC" w:rsidRDefault="001668BC" w:rsidP="00CA51BA">
            <w:pPr>
              <w:rPr>
                <w:sz w:val="20"/>
              </w:rPr>
            </w:pPr>
            <w:r w:rsidRPr="005B032E">
              <w:rPr>
                <w:sz w:val="20"/>
              </w:rPr>
              <w:t>0.0</w:t>
            </w:r>
            <w:r>
              <w:rPr>
                <w:sz w:val="20"/>
              </w:rPr>
              <w:t>015</w:t>
            </w:r>
            <w:r w:rsidRPr="005B032E">
              <w:rPr>
                <w:sz w:val="20"/>
              </w:rPr>
              <w:t xml:space="preserve"> cm</w:t>
            </w:r>
            <w:r w:rsidRPr="005B032E">
              <w:rPr>
                <w:sz w:val="20"/>
                <w:vertAlign w:val="superscript"/>
              </w:rPr>
              <w:t>2</w:t>
            </w:r>
            <w:r w:rsidRPr="005B032E">
              <w:rPr>
                <w:sz w:val="20"/>
              </w:rPr>
              <w:t>-sr-E</w:t>
            </w:r>
          </w:p>
          <w:p w:rsidR="001668BC" w:rsidRDefault="001668BC" w:rsidP="00CA51BA">
            <w:pPr>
              <w:rPr>
                <w:sz w:val="20"/>
              </w:rPr>
            </w:pPr>
            <w:r>
              <w:rPr>
                <w:sz w:val="20"/>
              </w:rPr>
              <w:t xml:space="preserve">0.0010 </w:t>
            </w:r>
            <w:r w:rsidRPr="005B032E">
              <w:rPr>
                <w:sz w:val="20"/>
              </w:rPr>
              <w:t>cm</w:t>
            </w:r>
            <w:r w:rsidRPr="005B032E">
              <w:rPr>
                <w:sz w:val="20"/>
                <w:vertAlign w:val="superscript"/>
              </w:rPr>
              <w:t>2</w:t>
            </w:r>
            <w:r w:rsidRPr="005B032E">
              <w:rPr>
                <w:sz w:val="20"/>
              </w:rPr>
              <w:t>-sr-E</w:t>
            </w:r>
          </w:p>
          <w:p w:rsidR="001668BC" w:rsidRPr="005B032E" w:rsidRDefault="001668BC" w:rsidP="00CA51BA">
            <w:pPr>
              <w:rPr>
                <w:sz w:val="20"/>
              </w:rPr>
            </w:pPr>
            <w:r>
              <w:rPr>
                <w:sz w:val="20"/>
              </w:rPr>
              <w:t xml:space="preserve">0.0005 </w:t>
            </w:r>
            <w:r w:rsidRPr="005B032E">
              <w:rPr>
                <w:sz w:val="20"/>
              </w:rPr>
              <w:t>cm</w:t>
            </w:r>
            <w:r w:rsidRPr="005B032E">
              <w:rPr>
                <w:sz w:val="20"/>
                <w:vertAlign w:val="superscript"/>
              </w:rPr>
              <w:t>2</w:t>
            </w:r>
            <w:r w:rsidRPr="005B032E">
              <w:rPr>
                <w:sz w:val="20"/>
              </w:rPr>
              <w:t>-sr-E</w:t>
            </w:r>
          </w:p>
        </w:tc>
        <w:tc>
          <w:tcPr>
            <w:tcW w:w="4034" w:type="dxa"/>
          </w:tcPr>
          <w:p w:rsidR="001668BC" w:rsidRDefault="001668BC" w:rsidP="00CA51BA">
            <w:pPr>
              <w:rPr>
                <w:sz w:val="20"/>
              </w:rPr>
            </w:pPr>
            <w:r>
              <w:rPr>
                <w:sz w:val="20"/>
              </w:rPr>
              <w:t>Highest for molecular H</w:t>
            </w:r>
            <w:r w:rsidRPr="00B87AF9">
              <w:rPr>
                <w:sz w:val="20"/>
                <w:vertAlign w:val="subscript"/>
              </w:rPr>
              <w:t>2</w:t>
            </w:r>
            <w:r w:rsidRPr="00B87AF9">
              <w:rPr>
                <w:sz w:val="20"/>
                <w:vertAlign w:val="superscript"/>
              </w:rPr>
              <w:t>+</w:t>
            </w:r>
            <w:r>
              <w:rPr>
                <w:sz w:val="20"/>
              </w:rPr>
              <w:t xml:space="preserve"> </w:t>
            </w:r>
          </w:p>
          <w:p w:rsidR="001668BC" w:rsidRDefault="001668BC" w:rsidP="00CA51BA">
            <w:pPr>
              <w:rPr>
                <w:sz w:val="20"/>
              </w:rPr>
            </w:pPr>
            <w:r>
              <w:rPr>
                <w:sz w:val="20"/>
              </w:rPr>
              <w:t>Nominal for H</w:t>
            </w:r>
            <w:r w:rsidRPr="00B87AF9">
              <w:rPr>
                <w:sz w:val="20"/>
                <w:vertAlign w:val="superscript"/>
              </w:rPr>
              <w:t>+</w:t>
            </w:r>
            <w:r>
              <w:rPr>
                <w:sz w:val="20"/>
              </w:rPr>
              <w:t xml:space="preserve"> He</w:t>
            </w:r>
            <w:r w:rsidRPr="00B87AF9">
              <w:rPr>
                <w:sz w:val="20"/>
                <w:vertAlign w:val="superscript"/>
              </w:rPr>
              <w:t>+</w:t>
            </w:r>
            <w:r>
              <w:rPr>
                <w:sz w:val="20"/>
              </w:rPr>
              <w:t xml:space="preserve"> N</w:t>
            </w:r>
            <w:r w:rsidRPr="00B87AF9">
              <w:rPr>
                <w:sz w:val="20"/>
                <w:vertAlign w:val="superscript"/>
              </w:rPr>
              <w:t>+</w:t>
            </w:r>
            <w:r>
              <w:rPr>
                <w:sz w:val="20"/>
              </w:rPr>
              <w:t xml:space="preserve"> N</w:t>
            </w:r>
            <w:r w:rsidRPr="00B87AF9">
              <w:rPr>
                <w:sz w:val="20"/>
                <w:vertAlign w:val="subscript"/>
              </w:rPr>
              <w:t>2</w:t>
            </w:r>
            <w:r w:rsidRPr="00B87AF9">
              <w:rPr>
                <w:sz w:val="20"/>
                <w:vertAlign w:val="superscript"/>
              </w:rPr>
              <w:t>+</w:t>
            </w:r>
            <w:r>
              <w:rPr>
                <w:sz w:val="20"/>
              </w:rPr>
              <w:t xml:space="preserve"> at low energy</w:t>
            </w:r>
          </w:p>
          <w:p w:rsidR="001668BC" w:rsidRPr="005B032E" w:rsidRDefault="001668BC" w:rsidP="00CA51BA">
            <w:pPr>
              <w:rPr>
                <w:sz w:val="20"/>
              </w:rPr>
            </w:pPr>
            <w:r w:rsidRPr="00B87AF9">
              <w:rPr>
                <w:sz w:val="20"/>
              </w:rPr>
              <w:t>CO</w:t>
            </w:r>
            <w:r w:rsidRPr="00B87AF9">
              <w:rPr>
                <w:sz w:val="20"/>
                <w:vertAlign w:val="subscript"/>
              </w:rPr>
              <w:t>2</w:t>
            </w:r>
            <w:r w:rsidRPr="00B87AF9">
              <w:rPr>
                <w:sz w:val="20"/>
                <w:vertAlign w:val="superscript"/>
              </w:rPr>
              <w:t>+</w:t>
            </w:r>
            <w:r>
              <w:rPr>
                <w:sz w:val="20"/>
              </w:rPr>
              <w:t xml:space="preserve">  has lowest sensitivity</w:t>
            </w:r>
          </w:p>
        </w:tc>
      </w:tr>
      <w:tr w:rsidR="001668BC" w:rsidTr="00DE3B35">
        <w:trPr>
          <w:cantSplit/>
          <w:trHeight w:hRule="exact" w:val="259"/>
        </w:trPr>
        <w:tc>
          <w:tcPr>
            <w:tcW w:w="3044" w:type="dxa"/>
          </w:tcPr>
          <w:p w:rsidR="001668BC" w:rsidRDefault="001668BC" w:rsidP="00CA51BA">
            <w:pPr>
              <w:rPr>
                <w:sz w:val="20"/>
              </w:rPr>
            </w:pPr>
            <w:r>
              <w:rPr>
                <w:sz w:val="20"/>
              </w:rPr>
              <w:t>Attenuation Factors</w:t>
            </w:r>
          </w:p>
        </w:tc>
        <w:tc>
          <w:tcPr>
            <w:tcW w:w="1834" w:type="dxa"/>
          </w:tcPr>
          <w:p w:rsidR="001668BC" w:rsidRPr="005B032E" w:rsidRDefault="001668BC" w:rsidP="00CA51BA">
            <w:pPr>
              <w:rPr>
                <w:sz w:val="20"/>
              </w:rPr>
            </w:pPr>
            <w:r>
              <w:rPr>
                <w:sz w:val="20"/>
              </w:rPr>
              <w:t>1,10,100,1000</w:t>
            </w:r>
          </w:p>
        </w:tc>
        <w:tc>
          <w:tcPr>
            <w:tcW w:w="4034" w:type="dxa"/>
          </w:tcPr>
          <w:p w:rsidR="001668BC" w:rsidRDefault="001668BC" w:rsidP="00CA51BA">
            <w:pPr>
              <w:rPr>
                <w:sz w:val="20"/>
              </w:rPr>
            </w:pPr>
            <w:r>
              <w:rPr>
                <w:sz w:val="20"/>
              </w:rPr>
              <w:t>Selectable attenuation of cold RAM ions</w:t>
            </w:r>
          </w:p>
        </w:tc>
      </w:tr>
      <w:tr w:rsidR="001668BC" w:rsidTr="00DE3B35">
        <w:trPr>
          <w:cantSplit/>
          <w:trHeight w:hRule="exact" w:val="259"/>
        </w:trPr>
        <w:tc>
          <w:tcPr>
            <w:tcW w:w="3044" w:type="dxa"/>
          </w:tcPr>
          <w:p w:rsidR="001668BC" w:rsidRPr="005B032E" w:rsidRDefault="001668BC" w:rsidP="00CA51BA">
            <w:pPr>
              <w:rPr>
                <w:sz w:val="20"/>
              </w:rPr>
            </w:pPr>
            <w:r>
              <w:rPr>
                <w:b/>
                <w:sz w:val="20"/>
              </w:rPr>
              <w:t>Time-of-Flight</w:t>
            </w:r>
            <w:r w:rsidRPr="005B032E">
              <w:rPr>
                <w:b/>
                <w:sz w:val="20"/>
              </w:rPr>
              <w:t xml:space="preserve"> Analyzer</w:t>
            </w:r>
          </w:p>
        </w:tc>
        <w:tc>
          <w:tcPr>
            <w:tcW w:w="1834" w:type="dxa"/>
          </w:tcPr>
          <w:p w:rsidR="001668BC" w:rsidRPr="005B032E" w:rsidRDefault="001668BC" w:rsidP="00CA51BA">
            <w:pPr>
              <w:rPr>
                <w:sz w:val="20"/>
              </w:rPr>
            </w:pPr>
          </w:p>
        </w:tc>
        <w:tc>
          <w:tcPr>
            <w:tcW w:w="4034" w:type="dxa"/>
          </w:tcPr>
          <w:p w:rsidR="001668BC" w:rsidRPr="005B032E" w:rsidRDefault="001668BC" w:rsidP="00CA51BA">
            <w:pPr>
              <w:rPr>
                <w:sz w:val="20"/>
              </w:rPr>
            </w:pPr>
          </w:p>
        </w:tc>
      </w:tr>
      <w:tr w:rsidR="001668BC" w:rsidTr="00DE3B35">
        <w:trPr>
          <w:cantSplit/>
          <w:trHeight w:hRule="exact" w:val="259"/>
        </w:trPr>
        <w:tc>
          <w:tcPr>
            <w:tcW w:w="3044" w:type="dxa"/>
          </w:tcPr>
          <w:p w:rsidR="001668BC" w:rsidRPr="005B032E" w:rsidRDefault="001668BC" w:rsidP="00270627">
            <w:pPr>
              <w:rPr>
                <w:sz w:val="20"/>
              </w:rPr>
            </w:pPr>
            <w:r>
              <w:rPr>
                <w:sz w:val="20"/>
              </w:rPr>
              <w:t xml:space="preserve">Post </w:t>
            </w:r>
            <w:r w:rsidR="00270627">
              <w:rPr>
                <w:sz w:val="20"/>
              </w:rPr>
              <w:t xml:space="preserve">ESA </w:t>
            </w:r>
            <w:r>
              <w:rPr>
                <w:sz w:val="20"/>
              </w:rPr>
              <w:t>Acceleration</w:t>
            </w:r>
          </w:p>
        </w:tc>
        <w:tc>
          <w:tcPr>
            <w:tcW w:w="1834" w:type="dxa"/>
          </w:tcPr>
          <w:p w:rsidR="001668BC" w:rsidRPr="005B032E" w:rsidRDefault="001668BC" w:rsidP="00CA51BA">
            <w:pPr>
              <w:rPr>
                <w:sz w:val="20"/>
              </w:rPr>
            </w:pPr>
            <w:r>
              <w:rPr>
                <w:sz w:val="20"/>
              </w:rPr>
              <w:t>-15 kV</w:t>
            </w:r>
          </w:p>
        </w:tc>
        <w:tc>
          <w:tcPr>
            <w:tcW w:w="4034" w:type="dxa"/>
          </w:tcPr>
          <w:p w:rsidR="001668BC" w:rsidRPr="005B032E" w:rsidRDefault="001668BC" w:rsidP="00CA51BA">
            <w:pPr>
              <w:rPr>
                <w:sz w:val="20"/>
              </w:rPr>
            </w:pPr>
          </w:p>
        </w:tc>
      </w:tr>
      <w:tr w:rsidR="001668BC" w:rsidTr="00DE3B35">
        <w:trPr>
          <w:cantSplit/>
          <w:trHeight w:hRule="exact" w:val="259"/>
        </w:trPr>
        <w:tc>
          <w:tcPr>
            <w:tcW w:w="3044" w:type="dxa"/>
          </w:tcPr>
          <w:p w:rsidR="001668BC" w:rsidRPr="005B032E" w:rsidRDefault="001668BC" w:rsidP="00CA51BA">
            <w:pPr>
              <w:rPr>
                <w:sz w:val="20"/>
              </w:rPr>
            </w:pPr>
            <w:r>
              <w:rPr>
                <w:sz w:val="20"/>
              </w:rPr>
              <w:t>Carbon Foil Thickness</w:t>
            </w:r>
          </w:p>
        </w:tc>
        <w:tc>
          <w:tcPr>
            <w:tcW w:w="1834" w:type="dxa"/>
          </w:tcPr>
          <w:p w:rsidR="001668BC" w:rsidRPr="005B032E" w:rsidRDefault="001668BC" w:rsidP="00CA51BA">
            <w:pPr>
              <w:rPr>
                <w:sz w:val="20"/>
              </w:rPr>
            </w:pPr>
            <w:r>
              <w:rPr>
                <w:sz w:val="20"/>
              </w:rPr>
              <w:t>&lt;1.0 ug/cm</w:t>
            </w:r>
            <w:r w:rsidR="00B26E59" w:rsidRPr="005B032E">
              <w:rPr>
                <w:sz w:val="20"/>
                <w:vertAlign w:val="superscript"/>
              </w:rPr>
              <w:t>2</w:t>
            </w:r>
          </w:p>
        </w:tc>
        <w:tc>
          <w:tcPr>
            <w:tcW w:w="4034" w:type="dxa"/>
          </w:tcPr>
          <w:p w:rsidR="001668BC" w:rsidRPr="005B032E" w:rsidRDefault="001668BC" w:rsidP="00B26E59">
            <w:pPr>
              <w:rPr>
                <w:sz w:val="20"/>
              </w:rPr>
            </w:pPr>
            <w:r>
              <w:rPr>
                <w:sz w:val="20"/>
              </w:rPr>
              <w:t xml:space="preserve">Nominal, varies </w:t>
            </w:r>
            <w:r w:rsidR="00B26E59">
              <w:rPr>
                <w:sz w:val="20"/>
              </w:rPr>
              <w:t>with</w:t>
            </w:r>
            <w:r>
              <w:rPr>
                <w:sz w:val="20"/>
              </w:rPr>
              <w:t xml:space="preserve"> anode</w:t>
            </w:r>
            <w:r w:rsidR="00270627">
              <w:rPr>
                <w:sz w:val="20"/>
              </w:rPr>
              <w:t xml:space="preserve"> angle sector</w:t>
            </w:r>
            <w:r w:rsidR="00B26E59">
              <w:rPr>
                <w:sz w:val="20"/>
              </w:rPr>
              <w:t xml:space="preserve"> (phi)</w:t>
            </w:r>
          </w:p>
        </w:tc>
      </w:tr>
      <w:tr w:rsidR="001668BC" w:rsidTr="00DE3B35">
        <w:trPr>
          <w:cantSplit/>
          <w:trHeight w:hRule="exact" w:val="259"/>
        </w:trPr>
        <w:tc>
          <w:tcPr>
            <w:tcW w:w="3044" w:type="dxa"/>
          </w:tcPr>
          <w:p w:rsidR="001668BC" w:rsidRDefault="001668BC" w:rsidP="00CA51BA">
            <w:pPr>
              <w:rPr>
                <w:sz w:val="20"/>
              </w:rPr>
            </w:pPr>
            <w:r>
              <w:rPr>
                <w:sz w:val="20"/>
              </w:rPr>
              <w:t>Carbon Foil grid frames</w:t>
            </w:r>
          </w:p>
        </w:tc>
        <w:tc>
          <w:tcPr>
            <w:tcW w:w="1834" w:type="dxa"/>
          </w:tcPr>
          <w:p w:rsidR="001668BC" w:rsidRDefault="001668BC" w:rsidP="00CA51BA">
            <w:pPr>
              <w:rPr>
                <w:sz w:val="20"/>
              </w:rPr>
            </w:pPr>
            <w:r>
              <w:rPr>
                <w:sz w:val="20"/>
              </w:rPr>
              <w:t>333 lines/inch</w:t>
            </w:r>
          </w:p>
        </w:tc>
        <w:tc>
          <w:tcPr>
            <w:tcW w:w="4034" w:type="dxa"/>
          </w:tcPr>
          <w:p w:rsidR="001668BC" w:rsidRDefault="001668BC" w:rsidP="00CA51BA">
            <w:pPr>
              <w:rPr>
                <w:sz w:val="20"/>
              </w:rPr>
            </w:pPr>
            <w:r>
              <w:rPr>
                <w:sz w:val="20"/>
              </w:rPr>
              <w:t>~62% transmission</w:t>
            </w:r>
          </w:p>
        </w:tc>
      </w:tr>
      <w:tr w:rsidR="001668BC" w:rsidTr="00DE3B35">
        <w:trPr>
          <w:cantSplit/>
          <w:trHeight w:hRule="exact" w:val="259"/>
        </w:trPr>
        <w:tc>
          <w:tcPr>
            <w:tcW w:w="3044" w:type="dxa"/>
          </w:tcPr>
          <w:p w:rsidR="001668BC" w:rsidRDefault="001668BC" w:rsidP="00CA51BA">
            <w:pPr>
              <w:rPr>
                <w:sz w:val="20"/>
              </w:rPr>
            </w:pPr>
            <w:r>
              <w:rPr>
                <w:sz w:val="20"/>
              </w:rPr>
              <w:t>TOF gap between Start/Stop</w:t>
            </w:r>
          </w:p>
        </w:tc>
        <w:tc>
          <w:tcPr>
            <w:tcW w:w="1834" w:type="dxa"/>
          </w:tcPr>
          <w:p w:rsidR="001668BC" w:rsidRDefault="001668BC" w:rsidP="00CA51BA">
            <w:pPr>
              <w:rPr>
                <w:sz w:val="20"/>
              </w:rPr>
            </w:pPr>
            <w:r>
              <w:rPr>
                <w:sz w:val="20"/>
              </w:rPr>
              <w:t>2</w:t>
            </w:r>
            <w:r w:rsidR="00270627">
              <w:rPr>
                <w:sz w:val="20"/>
              </w:rPr>
              <w:t>.00</w:t>
            </w:r>
            <w:r>
              <w:rPr>
                <w:sz w:val="20"/>
              </w:rPr>
              <w:t xml:space="preserve"> cm</w:t>
            </w:r>
          </w:p>
        </w:tc>
        <w:tc>
          <w:tcPr>
            <w:tcW w:w="4034" w:type="dxa"/>
          </w:tcPr>
          <w:p w:rsidR="001668BC" w:rsidRDefault="00270627" w:rsidP="00CA51BA">
            <w:pPr>
              <w:rPr>
                <w:sz w:val="20"/>
              </w:rPr>
            </w:pPr>
            <w:r>
              <w:rPr>
                <w:sz w:val="20"/>
              </w:rPr>
              <w:t>+/-0.00</w:t>
            </w:r>
            <w:r w:rsidR="00B26E59">
              <w:rPr>
                <w:sz w:val="20"/>
              </w:rPr>
              <w:t>5</w:t>
            </w:r>
            <w:r>
              <w:rPr>
                <w:sz w:val="20"/>
              </w:rPr>
              <w:t xml:space="preserve"> cm</w:t>
            </w:r>
          </w:p>
        </w:tc>
      </w:tr>
      <w:tr w:rsidR="001668BC" w:rsidTr="00DE3B35">
        <w:trPr>
          <w:cantSplit/>
          <w:trHeight w:hRule="exact" w:val="259"/>
        </w:trPr>
        <w:tc>
          <w:tcPr>
            <w:tcW w:w="3044" w:type="dxa"/>
          </w:tcPr>
          <w:p w:rsidR="001668BC" w:rsidRDefault="001668BC" w:rsidP="00CA51BA">
            <w:pPr>
              <w:rPr>
                <w:sz w:val="20"/>
              </w:rPr>
            </w:pPr>
            <w:r>
              <w:rPr>
                <w:sz w:val="20"/>
              </w:rPr>
              <w:t>Proton time of flight</w:t>
            </w:r>
          </w:p>
        </w:tc>
        <w:tc>
          <w:tcPr>
            <w:tcW w:w="1834" w:type="dxa"/>
          </w:tcPr>
          <w:p w:rsidR="001668BC" w:rsidRDefault="001668BC" w:rsidP="00CA51BA">
            <w:pPr>
              <w:rPr>
                <w:sz w:val="20"/>
              </w:rPr>
            </w:pPr>
            <w:r>
              <w:rPr>
                <w:sz w:val="20"/>
              </w:rPr>
              <w:t>12 to 7 ns</w:t>
            </w:r>
          </w:p>
        </w:tc>
        <w:tc>
          <w:tcPr>
            <w:tcW w:w="4034" w:type="dxa"/>
          </w:tcPr>
          <w:p w:rsidR="001668BC" w:rsidRDefault="001668BC" w:rsidP="00CA51BA">
            <w:pPr>
              <w:rPr>
                <w:sz w:val="20"/>
              </w:rPr>
            </w:pPr>
            <w:r>
              <w:rPr>
                <w:sz w:val="20"/>
              </w:rPr>
              <w:t>0 to 30 keV initial energy</w:t>
            </w:r>
          </w:p>
        </w:tc>
      </w:tr>
      <w:tr w:rsidR="001668BC" w:rsidTr="00DE3B35">
        <w:trPr>
          <w:cantSplit/>
          <w:trHeight w:hRule="exact" w:val="259"/>
        </w:trPr>
        <w:tc>
          <w:tcPr>
            <w:tcW w:w="3044" w:type="dxa"/>
          </w:tcPr>
          <w:p w:rsidR="001668BC" w:rsidRPr="005B032E" w:rsidRDefault="001668BC" w:rsidP="00CA51BA">
            <w:pPr>
              <w:rPr>
                <w:sz w:val="20"/>
              </w:rPr>
            </w:pPr>
            <w:r>
              <w:rPr>
                <w:sz w:val="20"/>
              </w:rPr>
              <w:t>Anode detection resolution</w:t>
            </w:r>
          </w:p>
        </w:tc>
        <w:tc>
          <w:tcPr>
            <w:tcW w:w="1834" w:type="dxa"/>
          </w:tcPr>
          <w:p w:rsidR="001668BC" w:rsidRPr="005B032E" w:rsidRDefault="001668BC" w:rsidP="00CA51BA">
            <w:pPr>
              <w:rPr>
                <w:sz w:val="20"/>
              </w:rPr>
            </w:pPr>
            <w:r w:rsidRPr="005B032E">
              <w:rPr>
                <w:sz w:val="20"/>
              </w:rPr>
              <w:t>22.5</w:t>
            </w:r>
            <w:r w:rsidRPr="005B032E">
              <w:rPr>
                <w:sz w:val="20"/>
                <w:vertAlign w:val="superscript"/>
              </w:rPr>
              <w:t>o</w:t>
            </w:r>
          </w:p>
        </w:tc>
        <w:tc>
          <w:tcPr>
            <w:tcW w:w="4034" w:type="dxa"/>
          </w:tcPr>
          <w:p w:rsidR="001668BC" w:rsidRPr="005B032E" w:rsidRDefault="001668BC" w:rsidP="00CA51BA">
            <w:pPr>
              <w:rPr>
                <w:sz w:val="20"/>
              </w:rPr>
            </w:pPr>
          </w:p>
        </w:tc>
      </w:tr>
      <w:tr w:rsidR="001668BC" w:rsidTr="00DE3B35">
        <w:trPr>
          <w:cantSplit/>
          <w:trHeight w:hRule="exact" w:val="259"/>
        </w:trPr>
        <w:tc>
          <w:tcPr>
            <w:tcW w:w="3044" w:type="dxa"/>
          </w:tcPr>
          <w:p w:rsidR="001668BC" w:rsidRDefault="001668BC" w:rsidP="00CA51BA">
            <w:pPr>
              <w:rPr>
                <w:sz w:val="20"/>
              </w:rPr>
            </w:pPr>
            <w:r>
              <w:rPr>
                <w:sz w:val="20"/>
              </w:rPr>
              <w:t>Thick Foil</w:t>
            </w:r>
          </w:p>
        </w:tc>
        <w:tc>
          <w:tcPr>
            <w:tcW w:w="1834" w:type="dxa"/>
          </w:tcPr>
          <w:p w:rsidR="001668BC" w:rsidRPr="005B032E" w:rsidRDefault="001668BC" w:rsidP="00CA51BA">
            <w:pPr>
              <w:rPr>
                <w:sz w:val="20"/>
              </w:rPr>
            </w:pPr>
            <w:r>
              <w:rPr>
                <w:sz w:val="20"/>
              </w:rPr>
              <w:t>500 nm kapton</w:t>
            </w:r>
          </w:p>
        </w:tc>
        <w:tc>
          <w:tcPr>
            <w:tcW w:w="4034" w:type="dxa"/>
          </w:tcPr>
          <w:p w:rsidR="001668BC" w:rsidRPr="005B032E" w:rsidRDefault="001668BC" w:rsidP="00CA51BA">
            <w:pPr>
              <w:rPr>
                <w:sz w:val="20"/>
              </w:rPr>
            </w:pPr>
            <w:r>
              <w:rPr>
                <w:sz w:val="20"/>
              </w:rPr>
              <w:t>50 nm Al coatings</w:t>
            </w:r>
          </w:p>
        </w:tc>
      </w:tr>
      <w:tr w:rsidR="001668BC" w:rsidTr="00DE3B35">
        <w:trPr>
          <w:cantSplit/>
          <w:trHeight w:hRule="exact" w:val="259"/>
        </w:trPr>
        <w:tc>
          <w:tcPr>
            <w:tcW w:w="3044" w:type="dxa"/>
          </w:tcPr>
          <w:p w:rsidR="001668BC" w:rsidRDefault="001668BC" w:rsidP="00CA51BA">
            <w:pPr>
              <w:rPr>
                <w:sz w:val="20"/>
              </w:rPr>
            </w:pPr>
            <w:r>
              <w:rPr>
                <w:sz w:val="20"/>
              </w:rPr>
              <w:t>MCP Detectors</w:t>
            </w:r>
          </w:p>
        </w:tc>
        <w:tc>
          <w:tcPr>
            <w:tcW w:w="1834" w:type="dxa"/>
          </w:tcPr>
          <w:p w:rsidR="001668BC" w:rsidRPr="005B032E" w:rsidRDefault="001668BC" w:rsidP="00CA51BA">
            <w:pPr>
              <w:rPr>
                <w:sz w:val="20"/>
              </w:rPr>
            </w:pPr>
            <w:r>
              <w:rPr>
                <w:sz w:val="20"/>
              </w:rPr>
              <w:t>Z-stack</w:t>
            </w:r>
          </w:p>
        </w:tc>
        <w:tc>
          <w:tcPr>
            <w:tcW w:w="4034" w:type="dxa"/>
          </w:tcPr>
          <w:p w:rsidR="001668BC" w:rsidRPr="005B032E" w:rsidRDefault="001668BC" w:rsidP="00CA51BA">
            <w:pPr>
              <w:rPr>
                <w:sz w:val="20"/>
              </w:rPr>
            </w:pPr>
          </w:p>
        </w:tc>
      </w:tr>
      <w:tr w:rsidR="001668BC" w:rsidTr="00DE3B35">
        <w:trPr>
          <w:cantSplit/>
          <w:trHeight w:hRule="exact" w:val="259"/>
        </w:trPr>
        <w:tc>
          <w:tcPr>
            <w:tcW w:w="3044" w:type="dxa"/>
          </w:tcPr>
          <w:p w:rsidR="001668BC" w:rsidRDefault="001668BC" w:rsidP="00CA51BA">
            <w:pPr>
              <w:rPr>
                <w:sz w:val="20"/>
              </w:rPr>
            </w:pPr>
            <w:r>
              <w:rPr>
                <w:sz w:val="20"/>
              </w:rPr>
              <w:t xml:space="preserve">Anode Rejection </w:t>
            </w:r>
          </w:p>
        </w:tc>
        <w:tc>
          <w:tcPr>
            <w:tcW w:w="1834" w:type="dxa"/>
          </w:tcPr>
          <w:p w:rsidR="001668BC" w:rsidRDefault="001668BC" w:rsidP="00CA51BA">
            <w:pPr>
              <w:rPr>
                <w:sz w:val="20"/>
              </w:rPr>
            </w:pPr>
            <w:r>
              <w:rPr>
                <w:sz w:val="20"/>
              </w:rPr>
              <w:t>~25%</w:t>
            </w:r>
          </w:p>
        </w:tc>
        <w:tc>
          <w:tcPr>
            <w:tcW w:w="4034" w:type="dxa"/>
          </w:tcPr>
          <w:p w:rsidR="001668BC" w:rsidRDefault="001668BC" w:rsidP="00CA51BA">
            <w:pPr>
              <w:rPr>
                <w:sz w:val="20"/>
              </w:rPr>
            </w:pPr>
            <w:r>
              <w:rPr>
                <w:sz w:val="20"/>
              </w:rPr>
              <w:t xml:space="preserve">Cross talk events rejected in electronics </w:t>
            </w:r>
          </w:p>
        </w:tc>
      </w:tr>
      <w:tr w:rsidR="001668BC" w:rsidTr="00DE3B35">
        <w:trPr>
          <w:cantSplit/>
          <w:trHeight w:hRule="exact" w:val="259"/>
        </w:trPr>
        <w:tc>
          <w:tcPr>
            <w:tcW w:w="3044" w:type="dxa"/>
          </w:tcPr>
          <w:p w:rsidR="001668BC" w:rsidRDefault="001668BC" w:rsidP="00CA51BA">
            <w:pPr>
              <w:rPr>
                <w:sz w:val="20"/>
              </w:rPr>
            </w:pPr>
            <w:r>
              <w:rPr>
                <w:sz w:val="20"/>
              </w:rPr>
              <w:t>Start Efficiency</w:t>
            </w:r>
          </w:p>
        </w:tc>
        <w:tc>
          <w:tcPr>
            <w:tcW w:w="1834" w:type="dxa"/>
          </w:tcPr>
          <w:p w:rsidR="001668BC" w:rsidRPr="005B032E" w:rsidRDefault="001668BC" w:rsidP="00CA51BA">
            <w:pPr>
              <w:rPr>
                <w:sz w:val="20"/>
              </w:rPr>
            </w:pPr>
            <w:r>
              <w:rPr>
                <w:sz w:val="20"/>
              </w:rPr>
              <w:t>60%-80%</w:t>
            </w:r>
          </w:p>
        </w:tc>
        <w:tc>
          <w:tcPr>
            <w:tcW w:w="4034" w:type="dxa"/>
          </w:tcPr>
          <w:p w:rsidR="001668BC" w:rsidRPr="005B032E" w:rsidRDefault="001668BC" w:rsidP="00CA51BA">
            <w:pPr>
              <w:rPr>
                <w:sz w:val="20"/>
              </w:rPr>
            </w:pPr>
            <w:r>
              <w:rPr>
                <w:sz w:val="20"/>
              </w:rPr>
              <w:t>Mass dependent, excludes grid frame losses</w:t>
            </w:r>
          </w:p>
        </w:tc>
      </w:tr>
      <w:tr w:rsidR="001668BC" w:rsidTr="00DE3B35">
        <w:trPr>
          <w:cantSplit/>
          <w:trHeight w:hRule="exact" w:val="259"/>
        </w:trPr>
        <w:tc>
          <w:tcPr>
            <w:tcW w:w="3044" w:type="dxa"/>
          </w:tcPr>
          <w:p w:rsidR="001668BC" w:rsidRDefault="001668BC" w:rsidP="00CA51BA">
            <w:pPr>
              <w:rPr>
                <w:sz w:val="20"/>
              </w:rPr>
            </w:pPr>
            <w:r>
              <w:rPr>
                <w:sz w:val="20"/>
              </w:rPr>
              <w:t>Stop Efficiency</w:t>
            </w:r>
          </w:p>
        </w:tc>
        <w:tc>
          <w:tcPr>
            <w:tcW w:w="1834" w:type="dxa"/>
          </w:tcPr>
          <w:p w:rsidR="001668BC" w:rsidRDefault="001668BC" w:rsidP="00CA51BA">
            <w:pPr>
              <w:rPr>
                <w:sz w:val="20"/>
              </w:rPr>
            </w:pPr>
            <w:r>
              <w:rPr>
                <w:sz w:val="20"/>
              </w:rPr>
              <w:t>20%-60%</w:t>
            </w:r>
          </w:p>
        </w:tc>
        <w:tc>
          <w:tcPr>
            <w:tcW w:w="4034" w:type="dxa"/>
          </w:tcPr>
          <w:p w:rsidR="001668BC" w:rsidRDefault="001668BC" w:rsidP="00CA51BA">
            <w:pPr>
              <w:rPr>
                <w:sz w:val="20"/>
              </w:rPr>
            </w:pPr>
            <w:r>
              <w:rPr>
                <w:sz w:val="20"/>
              </w:rPr>
              <w:t>Mass, molecular, &amp; energy dependent</w:t>
            </w:r>
          </w:p>
          <w:p w:rsidR="001668BC" w:rsidRDefault="001668BC" w:rsidP="00CA51BA">
            <w:pPr>
              <w:rPr>
                <w:sz w:val="20"/>
              </w:rPr>
            </w:pPr>
            <w:r>
              <w:rPr>
                <w:sz w:val="20"/>
              </w:rPr>
              <w:t>includes grid frame loss (~62% transmission)</w:t>
            </w:r>
          </w:p>
        </w:tc>
      </w:tr>
      <w:tr w:rsidR="001668BC" w:rsidTr="00DE3B35">
        <w:trPr>
          <w:cantSplit/>
          <w:trHeight w:hRule="exact" w:val="259"/>
        </w:trPr>
        <w:tc>
          <w:tcPr>
            <w:tcW w:w="3044" w:type="dxa"/>
          </w:tcPr>
          <w:p w:rsidR="001668BC" w:rsidRDefault="001668BC" w:rsidP="00CA51BA">
            <w:pPr>
              <w:rPr>
                <w:sz w:val="20"/>
              </w:rPr>
            </w:pPr>
            <w:r>
              <w:rPr>
                <w:b/>
                <w:sz w:val="20"/>
              </w:rPr>
              <w:t>Electronics</w:t>
            </w:r>
          </w:p>
        </w:tc>
        <w:tc>
          <w:tcPr>
            <w:tcW w:w="1834" w:type="dxa"/>
          </w:tcPr>
          <w:p w:rsidR="001668BC" w:rsidRPr="005B032E" w:rsidRDefault="001668BC" w:rsidP="00CA51BA">
            <w:pPr>
              <w:rPr>
                <w:sz w:val="20"/>
              </w:rPr>
            </w:pPr>
          </w:p>
        </w:tc>
        <w:tc>
          <w:tcPr>
            <w:tcW w:w="4034" w:type="dxa"/>
          </w:tcPr>
          <w:p w:rsidR="001668BC" w:rsidRPr="005B032E" w:rsidRDefault="001668BC" w:rsidP="00CA51BA">
            <w:pPr>
              <w:rPr>
                <w:sz w:val="20"/>
              </w:rPr>
            </w:pPr>
          </w:p>
        </w:tc>
      </w:tr>
      <w:tr w:rsidR="001668BC" w:rsidTr="00DE3B35">
        <w:trPr>
          <w:cantSplit/>
          <w:trHeight w:hRule="exact" w:val="259"/>
        </w:trPr>
        <w:tc>
          <w:tcPr>
            <w:tcW w:w="3044" w:type="dxa"/>
          </w:tcPr>
          <w:p w:rsidR="001668BC" w:rsidRDefault="001668BC" w:rsidP="00CA51BA">
            <w:pPr>
              <w:rPr>
                <w:sz w:val="20"/>
              </w:rPr>
            </w:pPr>
            <w:r>
              <w:rPr>
                <w:sz w:val="20"/>
              </w:rPr>
              <w:t>Preamp shaping</w:t>
            </w:r>
          </w:p>
        </w:tc>
        <w:tc>
          <w:tcPr>
            <w:tcW w:w="1834" w:type="dxa"/>
          </w:tcPr>
          <w:p w:rsidR="001668BC" w:rsidRDefault="001668BC" w:rsidP="00CA51BA">
            <w:pPr>
              <w:rPr>
                <w:sz w:val="20"/>
              </w:rPr>
            </w:pPr>
            <w:r>
              <w:rPr>
                <w:sz w:val="20"/>
              </w:rPr>
              <w:t>8 ns</w:t>
            </w:r>
          </w:p>
        </w:tc>
        <w:tc>
          <w:tcPr>
            <w:tcW w:w="4034" w:type="dxa"/>
          </w:tcPr>
          <w:p w:rsidR="001668BC" w:rsidRDefault="001668BC" w:rsidP="00CA51BA">
            <w:pPr>
              <w:rPr>
                <w:sz w:val="20"/>
              </w:rPr>
            </w:pPr>
          </w:p>
        </w:tc>
      </w:tr>
      <w:tr w:rsidR="001668BC" w:rsidTr="00DE3B35">
        <w:trPr>
          <w:cantSplit/>
          <w:trHeight w:hRule="exact" w:val="259"/>
        </w:trPr>
        <w:tc>
          <w:tcPr>
            <w:tcW w:w="3044" w:type="dxa"/>
          </w:tcPr>
          <w:p w:rsidR="001668BC" w:rsidRDefault="001668BC" w:rsidP="00CA51BA">
            <w:pPr>
              <w:rPr>
                <w:sz w:val="20"/>
              </w:rPr>
            </w:pPr>
            <w:r>
              <w:rPr>
                <w:sz w:val="20"/>
              </w:rPr>
              <w:t>CFD timing jitter</w:t>
            </w:r>
          </w:p>
        </w:tc>
        <w:tc>
          <w:tcPr>
            <w:tcW w:w="1834" w:type="dxa"/>
          </w:tcPr>
          <w:p w:rsidR="001668BC" w:rsidRDefault="001668BC" w:rsidP="00CA51BA">
            <w:pPr>
              <w:rPr>
                <w:sz w:val="20"/>
              </w:rPr>
            </w:pPr>
            <w:r>
              <w:rPr>
                <w:sz w:val="20"/>
              </w:rPr>
              <w:t>&lt;1 ns</w:t>
            </w:r>
          </w:p>
        </w:tc>
        <w:tc>
          <w:tcPr>
            <w:tcW w:w="4034" w:type="dxa"/>
          </w:tcPr>
          <w:p w:rsidR="001668BC" w:rsidRDefault="001668BC" w:rsidP="00CA51BA">
            <w:pPr>
              <w:rPr>
                <w:sz w:val="20"/>
              </w:rPr>
            </w:pPr>
          </w:p>
        </w:tc>
      </w:tr>
      <w:tr w:rsidR="001668BC" w:rsidTr="00DE3B35">
        <w:trPr>
          <w:cantSplit/>
          <w:trHeight w:hRule="exact" w:val="259"/>
        </w:trPr>
        <w:tc>
          <w:tcPr>
            <w:tcW w:w="3044" w:type="dxa"/>
          </w:tcPr>
          <w:p w:rsidR="001668BC" w:rsidRDefault="001668BC" w:rsidP="00CA51BA">
            <w:pPr>
              <w:rPr>
                <w:sz w:val="20"/>
              </w:rPr>
            </w:pPr>
            <w:r>
              <w:rPr>
                <w:sz w:val="20"/>
              </w:rPr>
              <w:t>TDC resolution</w:t>
            </w:r>
          </w:p>
        </w:tc>
        <w:tc>
          <w:tcPr>
            <w:tcW w:w="1834" w:type="dxa"/>
          </w:tcPr>
          <w:p w:rsidR="001668BC" w:rsidRDefault="001668BC" w:rsidP="00CA51BA">
            <w:pPr>
              <w:rPr>
                <w:sz w:val="20"/>
              </w:rPr>
            </w:pPr>
            <w:r>
              <w:rPr>
                <w:sz w:val="20"/>
              </w:rPr>
              <w:t>&lt;0.2 ns</w:t>
            </w:r>
          </w:p>
        </w:tc>
        <w:tc>
          <w:tcPr>
            <w:tcW w:w="4034" w:type="dxa"/>
          </w:tcPr>
          <w:p w:rsidR="001668BC" w:rsidRDefault="001668BC" w:rsidP="00CA51BA">
            <w:pPr>
              <w:rPr>
                <w:sz w:val="20"/>
              </w:rPr>
            </w:pPr>
          </w:p>
        </w:tc>
      </w:tr>
      <w:tr w:rsidR="001668BC" w:rsidTr="00DE3B35">
        <w:trPr>
          <w:cantSplit/>
          <w:trHeight w:hRule="exact" w:val="259"/>
        </w:trPr>
        <w:tc>
          <w:tcPr>
            <w:tcW w:w="3044" w:type="dxa"/>
          </w:tcPr>
          <w:p w:rsidR="001668BC" w:rsidRPr="005B032E" w:rsidRDefault="001668BC" w:rsidP="00CA51BA">
            <w:pPr>
              <w:rPr>
                <w:sz w:val="20"/>
              </w:rPr>
            </w:pPr>
            <w:r>
              <w:rPr>
                <w:sz w:val="20"/>
              </w:rPr>
              <w:t>Accumulation time</w:t>
            </w:r>
            <w:r w:rsidRPr="005B032E">
              <w:rPr>
                <w:sz w:val="20"/>
              </w:rPr>
              <w:t xml:space="preserve"> </w:t>
            </w:r>
          </w:p>
        </w:tc>
        <w:tc>
          <w:tcPr>
            <w:tcW w:w="1834" w:type="dxa"/>
          </w:tcPr>
          <w:p w:rsidR="001668BC" w:rsidRPr="005B032E" w:rsidRDefault="001668BC" w:rsidP="00CA51BA">
            <w:pPr>
              <w:rPr>
                <w:sz w:val="20"/>
              </w:rPr>
            </w:pPr>
            <w:r>
              <w:rPr>
                <w:sz w:val="20"/>
              </w:rPr>
              <w:t>3.8</w:t>
            </w:r>
            <w:r w:rsidRPr="005B032E">
              <w:rPr>
                <w:sz w:val="20"/>
              </w:rPr>
              <w:t xml:space="preserve"> </w:t>
            </w:r>
            <w:r>
              <w:rPr>
                <w:sz w:val="20"/>
              </w:rPr>
              <w:t>msec</w:t>
            </w:r>
          </w:p>
        </w:tc>
        <w:tc>
          <w:tcPr>
            <w:tcW w:w="4034" w:type="dxa"/>
          </w:tcPr>
          <w:p w:rsidR="001668BC" w:rsidRPr="005B032E" w:rsidRDefault="001668BC" w:rsidP="00CA51BA">
            <w:pPr>
              <w:rPr>
                <w:sz w:val="20"/>
              </w:rPr>
            </w:pPr>
            <w:r>
              <w:rPr>
                <w:sz w:val="20"/>
              </w:rPr>
              <w:t>No accumulation during energy changes</w:t>
            </w:r>
          </w:p>
        </w:tc>
      </w:tr>
      <w:tr w:rsidR="001668BC" w:rsidTr="00DE3B35">
        <w:trPr>
          <w:cantSplit/>
          <w:trHeight w:hRule="exact" w:val="259"/>
        </w:trPr>
        <w:tc>
          <w:tcPr>
            <w:tcW w:w="3044" w:type="dxa"/>
          </w:tcPr>
          <w:p w:rsidR="001668BC" w:rsidRDefault="001668BC" w:rsidP="00CA51BA">
            <w:pPr>
              <w:rPr>
                <w:sz w:val="20"/>
              </w:rPr>
            </w:pPr>
            <w:r>
              <w:rPr>
                <w:sz w:val="20"/>
              </w:rPr>
              <w:t>Accumulation intervals per sweep</w:t>
            </w:r>
          </w:p>
        </w:tc>
        <w:tc>
          <w:tcPr>
            <w:tcW w:w="1834" w:type="dxa"/>
          </w:tcPr>
          <w:p w:rsidR="001668BC" w:rsidRPr="005B032E" w:rsidRDefault="001668BC" w:rsidP="00CA51BA">
            <w:pPr>
              <w:rPr>
                <w:sz w:val="20"/>
              </w:rPr>
            </w:pPr>
            <w:r>
              <w:rPr>
                <w:sz w:val="20"/>
              </w:rPr>
              <w:t>1024</w:t>
            </w:r>
          </w:p>
        </w:tc>
        <w:tc>
          <w:tcPr>
            <w:tcW w:w="4034" w:type="dxa"/>
          </w:tcPr>
          <w:p w:rsidR="001668BC" w:rsidRPr="005B032E" w:rsidRDefault="001668BC" w:rsidP="00CA51BA">
            <w:pPr>
              <w:rPr>
                <w:sz w:val="20"/>
              </w:rPr>
            </w:pPr>
            <w:r>
              <w:rPr>
                <w:sz w:val="20"/>
              </w:rPr>
              <w:t>64 energy x 16 deflection intervals</w:t>
            </w:r>
          </w:p>
        </w:tc>
      </w:tr>
      <w:tr w:rsidR="001668BC" w:rsidTr="00DE3B35">
        <w:trPr>
          <w:cantSplit/>
          <w:trHeight w:hRule="exact" w:val="259"/>
        </w:trPr>
        <w:tc>
          <w:tcPr>
            <w:tcW w:w="3044" w:type="dxa"/>
          </w:tcPr>
          <w:p w:rsidR="001668BC" w:rsidRDefault="001668BC" w:rsidP="00CA51BA">
            <w:pPr>
              <w:rPr>
                <w:sz w:val="20"/>
              </w:rPr>
            </w:pPr>
            <w:r>
              <w:rPr>
                <w:b/>
                <w:sz w:val="20"/>
              </w:rPr>
              <w:t>Typical Data Products</w:t>
            </w:r>
          </w:p>
        </w:tc>
        <w:tc>
          <w:tcPr>
            <w:tcW w:w="1834" w:type="dxa"/>
          </w:tcPr>
          <w:p w:rsidR="001668BC" w:rsidRDefault="001668BC" w:rsidP="00CA51BA">
            <w:pPr>
              <w:rPr>
                <w:sz w:val="20"/>
              </w:rPr>
            </w:pPr>
          </w:p>
        </w:tc>
        <w:tc>
          <w:tcPr>
            <w:tcW w:w="4034" w:type="dxa"/>
          </w:tcPr>
          <w:p w:rsidR="001668BC" w:rsidRDefault="001668BC" w:rsidP="00CA51BA">
            <w:pPr>
              <w:rPr>
                <w:sz w:val="20"/>
              </w:rPr>
            </w:pPr>
          </w:p>
        </w:tc>
      </w:tr>
      <w:tr w:rsidR="001668BC" w:rsidTr="00DE3B35">
        <w:trPr>
          <w:cantSplit/>
          <w:trHeight w:hRule="exact" w:val="259"/>
        </w:trPr>
        <w:tc>
          <w:tcPr>
            <w:tcW w:w="3044" w:type="dxa"/>
          </w:tcPr>
          <w:p w:rsidR="001668BC" w:rsidRDefault="001668BC" w:rsidP="00CA51BA">
            <w:pPr>
              <w:rPr>
                <w:sz w:val="20"/>
              </w:rPr>
            </w:pPr>
            <w:r>
              <w:rPr>
                <w:sz w:val="20"/>
              </w:rPr>
              <w:t>P1 Energy spectra</w:t>
            </w:r>
          </w:p>
        </w:tc>
        <w:tc>
          <w:tcPr>
            <w:tcW w:w="1834" w:type="dxa"/>
          </w:tcPr>
          <w:p w:rsidR="001668BC" w:rsidRDefault="001668BC" w:rsidP="00CA51BA">
            <w:pPr>
              <w:rPr>
                <w:sz w:val="20"/>
              </w:rPr>
            </w:pPr>
            <w:r>
              <w:rPr>
                <w:sz w:val="20"/>
              </w:rPr>
              <w:t>64E x   2M</w:t>
            </w:r>
          </w:p>
        </w:tc>
        <w:tc>
          <w:tcPr>
            <w:tcW w:w="4034" w:type="dxa"/>
          </w:tcPr>
          <w:p w:rsidR="001668BC" w:rsidRDefault="001668BC" w:rsidP="00CA51BA">
            <w:pPr>
              <w:rPr>
                <w:sz w:val="20"/>
              </w:rPr>
            </w:pPr>
            <w:r>
              <w:rPr>
                <w:sz w:val="20"/>
              </w:rPr>
              <w:t>4 sec resolution</w:t>
            </w:r>
          </w:p>
        </w:tc>
      </w:tr>
      <w:tr w:rsidR="001668BC" w:rsidTr="00DE3B35">
        <w:trPr>
          <w:cantSplit/>
          <w:trHeight w:hRule="exact" w:val="259"/>
        </w:trPr>
        <w:tc>
          <w:tcPr>
            <w:tcW w:w="3044" w:type="dxa"/>
          </w:tcPr>
          <w:p w:rsidR="001668BC" w:rsidRDefault="001668BC" w:rsidP="00CA51BA">
            <w:pPr>
              <w:rPr>
                <w:sz w:val="20"/>
              </w:rPr>
            </w:pPr>
            <w:r>
              <w:rPr>
                <w:sz w:val="20"/>
              </w:rPr>
              <w:t>P1 Mass spectra</w:t>
            </w:r>
          </w:p>
        </w:tc>
        <w:tc>
          <w:tcPr>
            <w:tcW w:w="1834" w:type="dxa"/>
          </w:tcPr>
          <w:p w:rsidR="001668BC" w:rsidRDefault="001668BC" w:rsidP="00CA51BA">
            <w:pPr>
              <w:rPr>
                <w:sz w:val="20"/>
              </w:rPr>
            </w:pPr>
            <w:r>
              <w:rPr>
                <w:sz w:val="20"/>
              </w:rPr>
              <w:t xml:space="preserve">  4E x 64M</w:t>
            </w:r>
          </w:p>
        </w:tc>
        <w:tc>
          <w:tcPr>
            <w:tcW w:w="4034" w:type="dxa"/>
          </w:tcPr>
          <w:p w:rsidR="001668BC" w:rsidRDefault="001668BC" w:rsidP="00CA51BA">
            <w:pPr>
              <w:rPr>
                <w:sz w:val="20"/>
              </w:rPr>
            </w:pPr>
            <w:r>
              <w:rPr>
                <w:sz w:val="20"/>
              </w:rPr>
              <w:t>4 sec resolution</w:t>
            </w:r>
          </w:p>
        </w:tc>
      </w:tr>
      <w:tr w:rsidR="001668BC" w:rsidTr="00DE3B35">
        <w:trPr>
          <w:cantSplit/>
          <w:trHeight w:hRule="exact" w:val="259"/>
        </w:trPr>
        <w:tc>
          <w:tcPr>
            <w:tcW w:w="3044" w:type="dxa"/>
          </w:tcPr>
          <w:p w:rsidR="001668BC" w:rsidRDefault="001668BC" w:rsidP="00CA51BA">
            <w:pPr>
              <w:rPr>
                <w:sz w:val="20"/>
              </w:rPr>
            </w:pPr>
            <w:r>
              <w:rPr>
                <w:sz w:val="20"/>
              </w:rPr>
              <w:t>P1 Energy-Mass spectra</w:t>
            </w:r>
          </w:p>
        </w:tc>
        <w:tc>
          <w:tcPr>
            <w:tcW w:w="1834" w:type="dxa"/>
          </w:tcPr>
          <w:p w:rsidR="001668BC" w:rsidRDefault="001668BC" w:rsidP="00CA51BA">
            <w:pPr>
              <w:rPr>
                <w:sz w:val="20"/>
              </w:rPr>
            </w:pPr>
            <w:r>
              <w:rPr>
                <w:sz w:val="20"/>
              </w:rPr>
              <w:t>32E x 32M</w:t>
            </w:r>
          </w:p>
        </w:tc>
        <w:tc>
          <w:tcPr>
            <w:tcW w:w="4034" w:type="dxa"/>
          </w:tcPr>
          <w:p w:rsidR="001668BC" w:rsidRDefault="001668BC" w:rsidP="00CA51BA">
            <w:pPr>
              <w:rPr>
                <w:sz w:val="20"/>
              </w:rPr>
            </w:pPr>
            <w:r>
              <w:rPr>
                <w:sz w:val="20"/>
              </w:rPr>
              <w:t>4 sec @ periapsis, 128 s @ apoapsis</w:t>
            </w:r>
          </w:p>
        </w:tc>
      </w:tr>
      <w:tr w:rsidR="001668BC" w:rsidTr="00DE3B35">
        <w:trPr>
          <w:cantSplit/>
          <w:trHeight w:hRule="exact" w:val="259"/>
        </w:trPr>
        <w:tc>
          <w:tcPr>
            <w:tcW w:w="3044" w:type="dxa"/>
          </w:tcPr>
          <w:p w:rsidR="001668BC" w:rsidRDefault="001668BC" w:rsidP="00CA51BA">
            <w:pPr>
              <w:rPr>
                <w:sz w:val="20"/>
              </w:rPr>
            </w:pPr>
            <w:r>
              <w:rPr>
                <w:sz w:val="20"/>
              </w:rPr>
              <w:t>P2 Energy-Deflection spectra</w:t>
            </w:r>
          </w:p>
        </w:tc>
        <w:tc>
          <w:tcPr>
            <w:tcW w:w="1834" w:type="dxa"/>
          </w:tcPr>
          <w:p w:rsidR="001668BC" w:rsidRDefault="001668BC" w:rsidP="00CA51BA">
            <w:pPr>
              <w:rPr>
                <w:sz w:val="20"/>
              </w:rPr>
            </w:pPr>
            <w:r>
              <w:rPr>
                <w:sz w:val="20"/>
              </w:rPr>
              <w:t>32E x 16D</w:t>
            </w:r>
          </w:p>
        </w:tc>
        <w:tc>
          <w:tcPr>
            <w:tcW w:w="4034" w:type="dxa"/>
          </w:tcPr>
          <w:p w:rsidR="001668BC" w:rsidRDefault="001668BC" w:rsidP="00CA51BA">
            <w:pPr>
              <w:rPr>
                <w:sz w:val="20"/>
              </w:rPr>
            </w:pPr>
            <w:r>
              <w:rPr>
                <w:sz w:val="20"/>
              </w:rPr>
              <w:t>4 sec @ periapsis</w:t>
            </w:r>
          </w:p>
        </w:tc>
      </w:tr>
      <w:tr w:rsidR="001668BC" w:rsidTr="00DE3B35">
        <w:trPr>
          <w:cantSplit/>
          <w:trHeight w:hRule="exact" w:val="259"/>
        </w:trPr>
        <w:tc>
          <w:tcPr>
            <w:tcW w:w="3044" w:type="dxa"/>
          </w:tcPr>
          <w:p w:rsidR="001668BC" w:rsidRDefault="001668BC" w:rsidP="00CA51BA">
            <w:pPr>
              <w:rPr>
                <w:sz w:val="20"/>
              </w:rPr>
            </w:pPr>
            <w:r>
              <w:rPr>
                <w:sz w:val="20"/>
              </w:rPr>
              <w:t>P3 Energy-SolidAngle spectra</w:t>
            </w:r>
          </w:p>
        </w:tc>
        <w:tc>
          <w:tcPr>
            <w:tcW w:w="1834" w:type="dxa"/>
          </w:tcPr>
          <w:p w:rsidR="001668BC" w:rsidRDefault="001668BC" w:rsidP="00CA51BA">
            <w:pPr>
              <w:rPr>
                <w:sz w:val="20"/>
              </w:rPr>
            </w:pPr>
            <w:r>
              <w:rPr>
                <w:sz w:val="20"/>
              </w:rPr>
              <w:t>32E x 64</w:t>
            </w:r>
            <w:r w:rsidRPr="005B032E">
              <w:rPr>
                <w:sz w:val="20"/>
              </w:rPr>
              <w:t>Ω</w:t>
            </w:r>
          </w:p>
        </w:tc>
        <w:tc>
          <w:tcPr>
            <w:tcW w:w="4034" w:type="dxa"/>
          </w:tcPr>
          <w:p w:rsidR="001668BC" w:rsidRDefault="001668BC" w:rsidP="00CA51BA">
            <w:pPr>
              <w:rPr>
                <w:sz w:val="20"/>
              </w:rPr>
            </w:pPr>
            <w:r>
              <w:rPr>
                <w:sz w:val="20"/>
              </w:rPr>
              <w:t>4 sec @ periapsis</w:t>
            </w:r>
          </w:p>
        </w:tc>
      </w:tr>
      <w:tr w:rsidR="001668BC" w:rsidTr="00DE3B35">
        <w:trPr>
          <w:cantSplit/>
          <w:trHeight w:hRule="exact" w:val="259"/>
        </w:trPr>
        <w:tc>
          <w:tcPr>
            <w:tcW w:w="3044" w:type="dxa"/>
          </w:tcPr>
          <w:p w:rsidR="001668BC" w:rsidRDefault="001668BC" w:rsidP="00CA51BA">
            <w:pPr>
              <w:rPr>
                <w:sz w:val="20"/>
              </w:rPr>
            </w:pPr>
            <w:r>
              <w:rPr>
                <w:sz w:val="20"/>
              </w:rPr>
              <w:t>P4 Energy-Mass-Deflector</w:t>
            </w:r>
          </w:p>
        </w:tc>
        <w:tc>
          <w:tcPr>
            <w:tcW w:w="1834" w:type="dxa"/>
          </w:tcPr>
          <w:p w:rsidR="001668BC" w:rsidRDefault="001668BC" w:rsidP="00CA51BA">
            <w:pPr>
              <w:rPr>
                <w:sz w:val="20"/>
              </w:rPr>
            </w:pPr>
            <w:r>
              <w:rPr>
                <w:sz w:val="20"/>
              </w:rPr>
              <w:t xml:space="preserve">32E x </w:t>
            </w:r>
            <w:proofErr w:type="gramStart"/>
            <w:r>
              <w:rPr>
                <w:sz w:val="20"/>
              </w:rPr>
              <w:t>32M  x</w:t>
            </w:r>
            <w:proofErr w:type="gramEnd"/>
            <w:r>
              <w:rPr>
                <w:sz w:val="20"/>
              </w:rPr>
              <w:t xml:space="preserve">   8D</w:t>
            </w:r>
          </w:p>
        </w:tc>
        <w:tc>
          <w:tcPr>
            <w:tcW w:w="4034" w:type="dxa"/>
          </w:tcPr>
          <w:p w:rsidR="001668BC" w:rsidRDefault="001668BC" w:rsidP="00CA51BA">
            <w:pPr>
              <w:rPr>
                <w:sz w:val="20"/>
              </w:rPr>
            </w:pPr>
            <w:r>
              <w:rPr>
                <w:sz w:val="20"/>
              </w:rPr>
              <w:t>16 sec @ periapsis, Ram Mode</w:t>
            </w:r>
          </w:p>
        </w:tc>
      </w:tr>
      <w:tr w:rsidR="001668BC" w:rsidTr="00DE3B35">
        <w:trPr>
          <w:cantSplit/>
          <w:trHeight w:hRule="exact" w:val="259"/>
        </w:trPr>
        <w:tc>
          <w:tcPr>
            <w:tcW w:w="3044" w:type="dxa"/>
          </w:tcPr>
          <w:p w:rsidR="001668BC" w:rsidRDefault="001668BC" w:rsidP="00CA51BA">
            <w:pPr>
              <w:rPr>
                <w:sz w:val="20"/>
              </w:rPr>
            </w:pPr>
            <w:r>
              <w:rPr>
                <w:sz w:val="20"/>
              </w:rPr>
              <w:t>P4 Energy-Mass-SolidAngle</w:t>
            </w:r>
          </w:p>
        </w:tc>
        <w:tc>
          <w:tcPr>
            <w:tcW w:w="1834" w:type="dxa"/>
          </w:tcPr>
          <w:p w:rsidR="001668BC" w:rsidRDefault="001668BC" w:rsidP="00CA51BA">
            <w:pPr>
              <w:rPr>
                <w:sz w:val="20"/>
              </w:rPr>
            </w:pPr>
            <w:r>
              <w:rPr>
                <w:sz w:val="20"/>
              </w:rPr>
              <w:t>16E x 16M  x 64</w:t>
            </w:r>
            <w:r w:rsidRPr="005B032E">
              <w:rPr>
                <w:sz w:val="20"/>
              </w:rPr>
              <w:t>Ω</w:t>
            </w:r>
          </w:p>
        </w:tc>
        <w:tc>
          <w:tcPr>
            <w:tcW w:w="4034" w:type="dxa"/>
          </w:tcPr>
          <w:p w:rsidR="001668BC" w:rsidRDefault="001668BC" w:rsidP="00CA51BA">
            <w:pPr>
              <w:rPr>
                <w:sz w:val="20"/>
              </w:rPr>
            </w:pPr>
            <w:r>
              <w:rPr>
                <w:sz w:val="20"/>
              </w:rPr>
              <w:t>32 sec @ periapsis, Conic Mode</w:t>
            </w:r>
          </w:p>
        </w:tc>
      </w:tr>
      <w:tr w:rsidR="001668BC" w:rsidTr="00DE3B35">
        <w:trPr>
          <w:cantSplit/>
          <w:trHeight w:hRule="exact" w:val="259"/>
        </w:trPr>
        <w:tc>
          <w:tcPr>
            <w:tcW w:w="3044" w:type="dxa"/>
          </w:tcPr>
          <w:p w:rsidR="001668BC" w:rsidRDefault="001668BC" w:rsidP="00CA51BA">
            <w:pPr>
              <w:rPr>
                <w:sz w:val="20"/>
              </w:rPr>
            </w:pPr>
            <w:r>
              <w:rPr>
                <w:sz w:val="20"/>
              </w:rPr>
              <w:lastRenderedPageBreak/>
              <w:t>P4 Energy-Mass-SolidAngle</w:t>
            </w:r>
          </w:p>
        </w:tc>
        <w:tc>
          <w:tcPr>
            <w:tcW w:w="1834" w:type="dxa"/>
          </w:tcPr>
          <w:p w:rsidR="001668BC" w:rsidRDefault="001668BC" w:rsidP="00CA51BA">
            <w:pPr>
              <w:rPr>
                <w:sz w:val="20"/>
              </w:rPr>
            </w:pPr>
            <w:r>
              <w:rPr>
                <w:sz w:val="20"/>
              </w:rPr>
              <w:t>32E x   8M  x 64</w:t>
            </w:r>
            <w:r w:rsidRPr="005B032E">
              <w:rPr>
                <w:sz w:val="20"/>
              </w:rPr>
              <w:t>Ω</w:t>
            </w:r>
          </w:p>
        </w:tc>
        <w:tc>
          <w:tcPr>
            <w:tcW w:w="4034" w:type="dxa"/>
          </w:tcPr>
          <w:p w:rsidR="001668BC" w:rsidRDefault="001668BC" w:rsidP="00CA51BA">
            <w:pPr>
              <w:rPr>
                <w:sz w:val="20"/>
              </w:rPr>
            </w:pPr>
            <w:r>
              <w:rPr>
                <w:sz w:val="20"/>
              </w:rPr>
              <w:t>128 sec @ apoapsis, Pickup Mode</w:t>
            </w:r>
          </w:p>
        </w:tc>
      </w:tr>
      <w:tr w:rsidR="001668BC" w:rsidTr="00DE3B35">
        <w:trPr>
          <w:cantSplit/>
          <w:trHeight w:hRule="exact" w:val="259"/>
        </w:trPr>
        <w:tc>
          <w:tcPr>
            <w:tcW w:w="3044" w:type="dxa"/>
          </w:tcPr>
          <w:p w:rsidR="001668BC" w:rsidRPr="005B032E" w:rsidRDefault="001668BC" w:rsidP="00CA51BA">
            <w:pPr>
              <w:rPr>
                <w:sz w:val="20"/>
              </w:rPr>
            </w:pPr>
            <w:r>
              <w:rPr>
                <w:sz w:val="20"/>
              </w:rPr>
              <w:t xml:space="preserve">Mass Histogram </w:t>
            </w:r>
            <w:r w:rsidRPr="005B032E">
              <w:rPr>
                <w:sz w:val="20"/>
              </w:rPr>
              <w:t>Array</w:t>
            </w:r>
          </w:p>
        </w:tc>
        <w:tc>
          <w:tcPr>
            <w:tcW w:w="1834" w:type="dxa"/>
          </w:tcPr>
          <w:p w:rsidR="001668BC" w:rsidRPr="005B032E" w:rsidRDefault="001668BC" w:rsidP="00CA51BA">
            <w:pPr>
              <w:rPr>
                <w:sz w:val="20"/>
              </w:rPr>
            </w:pPr>
            <w:r>
              <w:rPr>
                <w:sz w:val="20"/>
              </w:rPr>
              <w:t>1024 TOF bins</w:t>
            </w:r>
          </w:p>
        </w:tc>
        <w:tc>
          <w:tcPr>
            <w:tcW w:w="4034" w:type="dxa"/>
          </w:tcPr>
          <w:p w:rsidR="001668BC" w:rsidRPr="005B032E" w:rsidRDefault="001668BC" w:rsidP="00CA51BA">
            <w:pPr>
              <w:rPr>
                <w:sz w:val="20"/>
              </w:rPr>
            </w:pPr>
            <w:r>
              <w:rPr>
                <w:sz w:val="20"/>
              </w:rPr>
              <w:t>4 to 256 sec resolution, 5.8 TOF bins per ns</w:t>
            </w:r>
          </w:p>
        </w:tc>
      </w:tr>
    </w:tbl>
    <w:p w:rsidR="00DE3B35" w:rsidRDefault="00DE3B35">
      <w:pPr>
        <w:spacing w:after="0"/>
        <w:jc w:val="left"/>
      </w:pPr>
    </w:p>
    <w:p w:rsidR="005636B1" w:rsidRDefault="005636B1" w:rsidP="00563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51CA3" w:rsidRDefault="00451CA3" w:rsidP="00985680">
      <w:pPr>
        <w:pStyle w:val="Heading2"/>
        <w:tabs>
          <w:tab w:val="num" w:pos="720"/>
        </w:tabs>
        <w:ind w:hanging="810"/>
      </w:pPr>
      <w:bookmarkStart w:id="122" w:name="_Toc254781477"/>
      <w:bookmarkStart w:id="123" w:name="_Toc339637739"/>
      <w:bookmarkStart w:id="124" w:name="_Toc80012999"/>
      <w:r>
        <w:t>Measured Parameters</w:t>
      </w:r>
      <w:bookmarkEnd w:id="122"/>
      <w:bookmarkEnd w:id="123"/>
      <w:bookmarkEnd w:id="124"/>
    </w:p>
    <w:p w:rsidR="00C61B29" w:rsidRDefault="00D52A22" w:rsidP="001B0D57">
      <w:r>
        <w:t>STATIC</w:t>
      </w:r>
      <w:r w:rsidR="001B0D57">
        <w:t xml:space="preserve"> </w:t>
      </w:r>
      <w:r w:rsidR="00C61B29">
        <w:t xml:space="preserve">cycles through </w:t>
      </w:r>
      <w:r w:rsidR="001B0D57">
        <w:t xml:space="preserve">its entire </w:t>
      </w:r>
      <w:r w:rsidR="00525388">
        <w:t xml:space="preserve">64 </w:t>
      </w:r>
      <w:r w:rsidR="001B0D57">
        <w:t>energy</w:t>
      </w:r>
      <w:r w:rsidR="00525388">
        <w:t xml:space="preserve"> step</w:t>
      </w:r>
      <w:r w:rsidR="001B0D57">
        <w:t xml:space="preserve"> range </w:t>
      </w:r>
      <w:r w:rsidR="00525388">
        <w:t>once every four seconds. At each energy step, STATIC p</w:t>
      </w:r>
      <w:r w:rsidR="00C61B29">
        <w:t>aus</w:t>
      </w:r>
      <w:r w:rsidR="00525388">
        <w:t>es</w:t>
      </w:r>
      <w:r w:rsidR="00C61B29">
        <w:t xml:space="preserve"> </w:t>
      </w:r>
      <w:r w:rsidR="00525388">
        <w:t>and</w:t>
      </w:r>
      <w:r w:rsidR="00C61B29">
        <w:t xml:space="preserve"> </w:t>
      </w:r>
      <w:r w:rsidR="001B0D57">
        <w:t>sweep</w:t>
      </w:r>
      <w:r w:rsidR="00525388">
        <w:t>s</w:t>
      </w:r>
      <w:r w:rsidR="001B0D57">
        <w:t xml:space="preserve"> the deflectors over their full angular range (</w:t>
      </w:r>
      <w:r w:rsidR="00AB516C">
        <w:t xml:space="preserve">16 </w:t>
      </w:r>
      <w:r w:rsidR="001B0D57">
        <w:t>deflection steps</w:t>
      </w:r>
      <w:r w:rsidR="00525388">
        <w:t>)</w:t>
      </w:r>
      <w:r w:rsidR="001B0D57">
        <w:t xml:space="preserve">. </w:t>
      </w:r>
      <w:r w:rsidR="006D3C3D">
        <w:t xml:space="preserve">At each </w:t>
      </w:r>
      <w:r w:rsidR="00D65BE0">
        <w:t>of the 1024 energy</w:t>
      </w:r>
      <w:r w:rsidR="002F7813">
        <w:t>-</w:t>
      </w:r>
      <w:r w:rsidR="006D3C3D">
        <w:t>deflector step</w:t>
      </w:r>
      <w:r w:rsidR="00D65BE0">
        <w:t>s</w:t>
      </w:r>
      <w:r w:rsidR="006D3C3D">
        <w:t xml:space="preserve">, </w:t>
      </w:r>
      <w:r w:rsidR="00D65BE0">
        <w:t xml:space="preserve">particle </w:t>
      </w:r>
      <w:r w:rsidR="00AB516C">
        <w:t>events are decode</w:t>
      </w:r>
      <w:r w:rsidR="00D65BE0">
        <w:t xml:space="preserve">d by </w:t>
      </w:r>
      <w:r w:rsidR="006D3946">
        <w:t xml:space="preserve">their values of </w:t>
      </w:r>
      <w:r w:rsidR="00D65BE0">
        <w:t>TA, TB, TC, TD,</w:t>
      </w:r>
      <w:r w:rsidR="006D3946">
        <w:t xml:space="preserve"> TA&gt;TB, TC&gt;TD, </w:t>
      </w:r>
      <w:r w:rsidR="00D65BE0">
        <w:t>TA-TC</w:t>
      </w:r>
      <w:r w:rsidR="006D3946">
        <w:t xml:space="preserve">, TB-TD, |TA-TB|, |TC-TD| and </w:t>
      </w:r>
      <w:r w:rsidR="00C61B29">
        <w:t xml:space="preserve">recorded </w:t>
      </w:r>
      <w:r w:rsidR="006D3946">
        <w:t>in a set of intermediate arrays</w:t>
      </w:r>
      <w:r w:rsidR="00C61B29">
        <w:t xml:space="preserve"> </w:t>
      </w:r>
      <w:r w:rsidR="006D3946">
        <w:t>in the instrument</w:t>
      </w:r>
      <w:r w:rsidR="002F7813">
        <w:t xml:space="preserve"> (SRAM)</w:t>
      </w:r>
      <w:r w:rsidR="00C61B29">
        <w:t xml:space="preserve">. The arrays are double-buffered allowing a complete 4 second measurement to be completed while the previous measurements are read out. </w:t>
      </w:r>
      <w:r w:rsidR="00525388">
        <w:t xml:space="preserve">The TOF timing circuits have 10-bit resolution (1024 </w:t>
      </w:r>
      <w:r w:rsidR="006E5E69">
        <w:t xml:space="preserve">TOF </w:t>
      </w:r>
      <w:r w:rsidR="00525388">
        <w:t>bins)</w:t>
      </w:r>
      <w:r w:rsidR="006E5E69">
        <w:t>, event position is 4 bits (16 anodes), and there are 16 deflection steps at each of the 64 energy steps. This results in a measurement array that is 16 Mbytes</w:t>
      </w:r>
      <w:r w:rsidR="0022617E">
        <w:t xml:space="preserve"> </w:t>
      </w:r>
      <w:r w:rsidR="006E5E69">
        <w:t xml:space="preserve">– too large to transmit. Instead, the instrument sorts these data into smaller arrays by averaging in various dimensions before transmission to the PFDPU. This compression includes a mass look-up table (MLUT) which reduces the 1024 TOF bins to 64 mass bins. </w:t>
      </w:r>
      <w:r w:rsidR="006E6DA7">
        <w:t xml:space="preserve">The result of this latter compression is </w:t>
      </w:r>
      <w:r w:rsidR="002F7813">
        <w:t>“</w:t>
      </w:r>
      <w:r w:rsidR="006E6DA7">
        <w:t>mass</w:t>
      </w:r>
      <w:r w:rsidR="002F7813">
        <w:t>”</w:t>
      </w:r>
      <w:r w:rsidR="006E6DA7">
        <w:t xml:space="preserve">, not TOF, since the MLUT accounts for the changes in ion transit time that vary with a particle’s initial energy. This allows the instrument to </w:t>
      </w:r>
      <w:r w:rsidR="00C305C1">
        <w:t xml:space="preserve">sum </w:t>
      </w:r>
      <w:r w:rsidR="006E6DA7">
        <w:t xml:space="preserve">over energy without blurring the mass resolution. Upon transmission to the PFDPU, these measurement arrays are further sorted and </w:t>
      </w:r>
      <w:r w:rsidR="00C305C1">
        <w:t xml:space="preserve">summed over dimensions </w:t>
      </w:r>
      <w:r w:rsidR="006E6DA7">
        <w:t>before being packaged and transmitted to the spacecraft, or recorded in a PFDPU burst memory.</w:t>
      </w:r>
    </w:p>
    <w:p w:rsidR="00671DD0" w:rsidRDefault="006E6DA7" w:rsidP="001B0D57">
      <w:r>
        <w:t xml:space="preserve">STATIC can produce 22 different data products, or APIDs, with each product tailored to resolve a particular feature of the required measurement set. </w:t>
      </w:r>
      <w:r w:rsidR="004245E9">
        <w:t xml:space="preserve">Column 2 of </w:t>
      </w:r>
      <w:r w:rsidR="000C410D">
        <w:fldChar w:fldCharType="begin"/>
      </w:r>
      <w:r w:rsidR="000C410D">
        <w:instrText xml:space="preserve"> REF _Ref389221788 \h </w:instrText>
      </w:r>
      <w:r w:rsidR="000C410D">
        <w:fldChar w:fldCharType="separate"/>
      </w:r>
      <w:r w:rsidR="000C410D">
        <w:t xml:space="preserve">Table </w:t>
      </w:r>
      <w:r w:rsidR="000C410D">
        <w:rPr>
          <w:noProof/>
        </w:rPr>
        <w:t>6</w:t>
      </w:r>
      <w:r w:rsidR="000C410D">
        <w:fldChar w:fldCharType="end"/>
      </w:r>
      <w:r w:rsidR="000C3CE7">
        <w:t xml:space="preserve"> </w:t>
      </w:r>
      <w:r>
        <w:t xml:space="preserve">lists the measurement arrays </w:t>
      </w:r>
      <w:r w:rsidR="004245E9">
        <w:t xml:space="preserve">(E=energy, M=mass, D=deflection, and A=anode) </w:t>
      </w:r>
      <w:r>
        <w:t xml:space="preserve">that make up the various data products. Depending upon </w:t>
      </w:r>
      <w:r w:rsidR="002F7813">
        <w:t>location in</w:t>
      </w:r>
      <w:r>
        <w:t xml:space="preserve"> the orbit</w:t>
      </w:r>
      <w:r w:rsidR="002F7813">
        <w:t>,</w:t>
      </w:r>
      <w:r>
        <w:t xml:space="preserve"> and the data allocation given by the spacecraft, </w:t>
      </w:r>
      <w:r w:rsidR="00D1447E">
        <w:t xml:space="preserve">different combinations of data products and time resolutions can be selected. STATIC’s data allocation varies during the mission depending upon distance from Earth to Mars. Current data rates are characterized as multiples (x1, x1.5, x2, x3.25, </w:t>
      </w:r>
      <w:r w:rsidR="008A73E0">
        <w:t xml:space="preserve">x4.0, </w:t>
      </w:r>
      <w:proofErr w:type="gramStart"/>
      <w:r w:rsidR="00D1447E">
        <w:t>x4.5</w:t>
      </w:r>
      <w:proofErr w:type="gramEnd"/>
      <w:r w:rsidR="00D1447E">
        <w:t xml:space="preserve">) of STATICs baseline rate of 2.2 kbit/s uncompressed. Data compression of this “survey data” is expected to be about a factor of 2, which will provide bandwidth for the transmission </w:t>
      </w:r>
      <w:r w:rsidR="002F7813">
        <w:t>an</w:t>
      </w:r>
      <w:r w:rsidR="0022617E">
        <w:t xml:space="preserve"> </w:t>
      </w:r>
      <w:r w:rsidR="00D1447E">
        <w:t xml:space="preserve">equal quantity of higher time resolution </w:t>
      </w:r>
      <w:r w:rsidR="00671DD0">
        <w:t>“</w:t>
      </w:r>
      <w:r w:rsidR="00D1447E">
        <w:t>burst data</w:t>
      </w:r>
      <w:r w:rsidR="00671DD0">
        <w:t>”</w:t>
      </w:r>
      <w:r w:rsidR="00D1447E">
        <w:t>.</w:t>
      </w:r>
      <w:r w:rsidR="00671DD0">
        <w:t xml:space="preserve"> Even at the lowest data allocation rate (x1), STATIC will be able to transmit </w:t>
      </w:r>
      <w:r w:rsidR="00CA51BA">
        <w:t xml:space="preserve">2 dimensional </w:t>
      </w:r>
      <w:r w:rsidR="00671DD0">
        <w:t xml:space="preserve">energy-mass spectra and </w:t>
      </w:r>
      <w:r w:rsidR="00CA51BA">
        <w:t xml:space="preserve">3-dimensional </w:t>
      </w:r>
      <w:r w:rsidR="00671DD0">
        <w:t>energy-angle (22.5</w:t>
      </w:r>
      <w:r w:rsidR="00671DD0" w:rsidRPr="00671DD0">
        <w:rPr>
          <w:vertAlign w:val="superscript"/>
        </w:rPr>
        <w:t>o</w:t>
      </w:r>
      <w:r w:rsidR="00671DD0">
        <w:t xml:space="preserve">) distributions at the highest cadence (4 seconds) during ionospheric encounters. At higher data allocations, STATIC’s 4 second resolution can be maintained for </w:t>
      </w:r>
      <w:r w:rsidR="00CA51BA">
        <w:t>these products</w:t>
      </w:r>
      <w:r w:rsidR="00671DD0">
        <w:t xml:space="preserve"> at all altitudes. </w:t>
      </w:r>
      <w:r w:rsidR="0022617E">
        <w:t xml:space="preserve">Higher </w:t>
      </w:r>
      <w:r w:rsidR="00671DD0">
        <w:t xml:space="preserve">dimensional </w:t>
      </w:r>
      <w:r w:rsidR="0022617E">
        <w:t xml:space="preserve">survey data </w:t>
      </w:r>
      <w:r w:rsidR="00671DD0">
        <w:t xml:space="preserve">products </w:t>
      </w:r>
      <w:r w:rsidR="00CA51BA">
        <w:t>(</w:t>
      </w:r>
      <w:r w:rsidR="0022617E">
        <w:t>APID</w:t>
      </w:r>
      <w:r w:rsidR="00485EFE">
        <w:t>s</w:t>
      </w:r>
      <w:r w:rsidR="0022617E">
        <w:t xml:space="preserve"> CC, CE, D0, </w:t>
      </w:r>
      <w:proofErr w:type="gramStart"/>
      <w:r w:rsidR="0022617E">
        <w:t>D2</w:t>
      </w:r>
      <w:proofErr w:type="gramEnd"/>
      <w:r w:rsidR="0022617E">
        <w:t xml:space="preserve">) </w:t>
      </w:r>
      <w:r w:rsidR="00671DD0">
        <w:t>a</w:t>
      </w:r>
      <w:r w:rsidR="00CA51BA">
        <w:t xml:space="preserve">re always </w:t>
      </w:r>
      <w:r w:rsidR="00AF7611">
        <w:t xml:space="preserve">summed </w:t>
      </w:r>
      <w:r w:rsidR="00CA51BA">
        <w:t>over time</w:t>
      </w:r>
      <w:r w:rsidR="00485EFE">
        <w:t xml:space="preserve">, and at any one time, only one of these products can be produced. The selected product is determined by optimizing the science return </w:t>
      </w:r>
      <w:r w:rsidR="005A7672">
        <w:t>by the</w:t>
      </w:r>
      <w:r w:rsidR="00485EFE">
        <w:t xml:space="preserve"> selected mode</w:t>
      </w:r>
      <w:r w:rsidR="00CA51BA">
        <w:t>. Higher time resolution for these products is achieved with burst data</w:t>
      </w:r>
      <w:r w:rsidR="00485EFE">
        <w:t xml:space="preserve"> (APID</w:t>
      </w:r>
      <w:r w:rsidR="005A7672">
        <w:t>s</w:t>
      </w:r>
      <w:r w:rsidR="00485EFE">
        <w:t xml:space="preserve"> CD, CF, D1, D3), where only one of the four APIDs can be recorded at any one time</w:t>
      </w:r>
      <w:r w:rsidR="00CA51BA">
        <w:t>.</w:t>
      </w:r>
    </w:p>
    <w:p w:rsidR="00CD5356" w:rsidRDefault="004245E9" w:rsidP="00CD5356">
      <w:r>
        <w:t xml:space="preserve">Columns 3 to 8 in </w:t>
      </w:r>
      <w:r w:rsidR="00CD5356">
        <w:t xml:space="preserve">Table </w:t>
      </w:r>
      <w:r w:rsidR="0092799C">
        <w:t>6</w:t>
      </w:r>
      <w:r w:rsidR="005A7672">
        <w:t xml:space="preserve"> </w:t>
      </w:r>
      <w:r w:rsidR="00CD5356">
        <w:t xml:space="preserve">list </w:t>
      </w:r>
      <w:r w:rsidR="007031E8">
        <w:t xml:space="preserve">anticipated </w:t>
      </w:r>
      <w:r w:rsidR="00CD5356">
        <w:t>time resolution in seconds for STATIC data products during x1 and x4.</w:t>
      </w:r>
      <w:r w:rsidR="00AF7611">
        <w:t xml:space="preserve">0 </w:t>
      </w:r>
      <w:r w:rsidR="00CD5356">
        <w:t xml:space="preserve">data allocation rates. </w:t>
      </w:r>
      <w:r w:rsidR="00AF7611">
        <w:t>Cruise phase data was collected at x3.25 rate, which will be increased to x4.0 at MOI. Although t</w:t>
      </w:r>
      <w:r w:rsidR="005A7672">
        <w:t xml:space="preserve">hese are only preliminary </w:t>
      </w:r>
      <w:r>
        <w:t>time resolutions</w:t>
      </w:r>
      <w:r w:rsidR="005A7672">
        <w:t xml:space="preserve"> and data products selections, </w:t>
      </w:r>
      <w:r w:rsidR="00AF7611">
        <w:t>we anticipate maintaining relatively high data rates (x4.0 or x3.25) for all of the prime mission</w:t>
      </w:r>
      <w:r>
        <w:t>.</w:t>
      </w:r>
      <w:r w:rsidR="005A7672">
        <w:t xml:space="preserve"> </w:t>
      </w:r>
      <w:r w:rsidR="00CD5356">
        <w:t>Data product resolution is always 4 seconds x 2</w:t>
      </w:r>
      <w:r w:rsidR="00CD5356" w:rsidRPr="00CD5356">
        <w:rPr>
          <w:vertAlign w:val="superscript"/>
        </w:rPr>
        <w:t>N</w:t>
      </w:r>
      <w:r w:rsidR="00CD5356">
        <w:t>, where N is a non-negative integer. A subset of data products are sent</w:t>
      </w:r>
      <w:r>
        <w:t xml:space="preserve"> that depend on the</w:t>
      </w:r>
      <w:r w:rsidR="00CD5356">
        <w:t xml:space="preserve"> operating mode (Ram, Conic, and </w:t>
      </w:r>
      <w:r w:rsidR="00CD5356">
        <w:lastRenderedPageBreak/>
        <w:t xml:space="preserve">Pickup) and modes are selected by altitude and/or location during the orbit. The software is flexible allowing new modes with different data product combinations and different time resolutions to be developed. Events packets (D6) contain a set of raw event data (event timing codes) used for diagnosing the sensor. Fast housekeeping (D7) is used for diagnosing high voltage sweeps and offsets. Rate packets (D8, D9, </w:t>
      </w:r>
      <w:proofErr w:type="gramStart"/>
      <w:r w:rsidR="00CD5356">
        <w:t>D10</w:t>
      </w:r>
      <w:proofErr w:type="gramEnd"/>
      <w:r w:rsidR="00CD5356">
        <w:t xml:space="preserve">) are used for dead time corrections and to determine TOF efficiency.  Mass histograms (DB) are used for evaluating sensor operations and for high resolution TOF observations. </w:t>
      </w:r>
      <w:r w:rsidR="007C5805">
        <w:t>We anticipate t</w:t>
      </w:r>
      <w:r w:rsidR="00AF7611">
        <w:t xml:space="preserve">he most useful science </w:t>
      </w:r>
      <w:r w:rsidR="007C5805">
        <w:t xml:space="preserve">data products to be APID C0, C6, C8, CA, CC, CE, D0 and D4. Most other data products are either diagnostic (2A, D6, D7, D8, D9, DA, DB) or are not expected to be used (C2, C4, D2, D3). APID CD, CF and D1 are just higher time resolution versions of </w:t>
      </w:r>
      <w:r w:rsidR="004A65C9">
        <w:t xml:space="preserve">APID </w:t>
      </w:r>
      <w:r w:rsidR="007C5805">
        <w:t>CC</w:t>
      </w:r>
      <w:r w:rsidR="004A65C9">
        <w:t xml:space="preserve">, CE, and D0 that come down during selected burst intervals. </w:t>
      </w:r>
    </w:p>
    <w:p w:rsidR="00CD5356" w:rsidRDefault="00CD5356">
      <w:pPr>
        <w:spacing w:after="0"/>
        <w:jc w:val="left"/>
      </w:pPr>
    </w:p>
    <w:p w:rsidR="00CA51BA" w:rsidRDefault="000C410D" w:rsidP="000C410D">
      <w:pPr>
        <w:pStyle w:val="Caption"/>
        <w:jc w:val="center"/>
      </w:pPr>
      <w:bookmarkStart w:id="125" w:name="_Ref389221788"/>
      <w:bookmarkStart w:id="126" w:name="_Toc8835489"/>
      <w:r>
        <w:t xml:space="preserve">Table </w:t>
      </w:r>
      <w:fldSimple w:instr=" SEQ Table \* ARABIC ">
        <w:r w:rsidR="001D36F5">
          <w:rPr>
            <w:noProof/>
          </w:rPr>
          <w:t>6</w:t>
        </w:r>
      </w:fldSimple>
      <w:bookmarkEnd w:id="125"/>
      <w:r w:rsidR="00153167">
        <w:t xml:space="preserve">: </w:t>
      </w:r>
      <w:r w:rsidR="00F5193B">
        <w:t xml:space="preserve">Typical </w:t>
      </w:r>
      <w:r w:rsidR="00153167">
        <w:t>STATIC Data Products (APIDs)</w:t>
      </w:r>
      <w:bookmarkEnd w:id="126"/>
    </w:p>
    <w:tbl>
      <w:tblPr>
        <w:tblW w:w="78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841"/>
        <w:gridCol w:w="764"/>
        <w:gridCol w:w="960"/>
        <w:gridCol w:w="960"/>
        <w:gridCol w:w="960"/>
        <w:gridCol w:w="764"/>
        <w:gridCol w:w="960"/>
      </w:tblGrid>
      <w:tr w:rsidR="009661B4" w:rsidRPr="00CA51BA" w:rsidTr="009661B4">
        <w:trPr>
          <w:cantSplit/>
        </w:trPr>
        <w:tc>
          <w:tcPr>
            <w:tcW w:w="648" w:type="dxa"/>
            <w:shd w:val="clear" w:color="auto" w:fill="auto"/>
            <w:noWrap/>
            <w:vAlign w:val="bottom"/>
          </w:tcPr>
          <w:p w:rsidR="009661B4" w:rsidRPr="00CA51BA" w:rsidRDefault="009661B4" w:rsidP="00CA51BA">
            <w:pPr>
              <w:spacing w:after="0"/>
              <w:jc w:val="left"/>
              <w:rPr>
                <w:rFonts w:ascii="Calibri" w:hAnsi="Calibri"/>
                <w:color w:val="000000"/>
                <w:sz w:val="22"/>
                <w:szCs w:val="22"/>
              </w:rPr>
            </w:pPr>
          </w:p>
        </w:tc>
        <w:tc>
          <w:tcPr>
            <w:tcW w:w="1841" w:type="dxa"/>
            <w:shd w:val="clear" w:color="auto" w:fill="auto"/>
            <w:noWrap/>
            <w:vAlign w:val="bottom"/>
          </w:tcPr>
          <w:p w:rsidR="009661B4" w:rsidRPr="00CA51BA" w:rsidRDefault="009661B4" w:rsidP="00CA51BA">
            <w:pPr>
              <w:spacing w:after="0"/>
              <w:jc w:val="left"/>
              <w:rPr>
                <w:rFonts w:ascii="Calibri" w:hAnsi="Calibri"/>
                <w:color w:val="000000"/>
                <w:sz w:val="22"/>
                <w:szCs w:val="22"/>
              </w:rPr>
            </w:pPr>
          </w:p>
        </w:tc>
        <w:tc>
          <w:tcPr>
            <w:tcW w:w="764" w:type="dxa"/>
            <w:shd w:val="clear" w:color="auto" w:fill="auto"/>
            <w:noWrap/>
            <w:vAlign w:val="bottom"/>
          </w:tcPr>
          <w:p w:rsidR="009661B4" w:rsidRPr="00CA51BA" w:rsidRDefault="009661B4" w:rsidP="00CA51BA">
            <w:pPr>
              <w:spacing w:after="0"/>
              <w:jc w:val="lef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x1</w:t>
            </w: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Default="009661B4" w:rsidP="00CA51BA">
            <w:pPr>
              <w:spacing w:after="0"/>
              <w:jc w:val="right"/>
              <w:rPr>
                <w:rFonts w:ascii="Calibri" w:hAnsi="Calibri"/>
                <w:color w:val="000000"/>
                <w:sz w:val="22"/>
                <w:szCs w:val="22"/>
              </w:rPr>
            </w:pPr>
          </w:p>
        </w:tc>
        <w:tc>
          <w:tcPr>
            <w:tcW w:w="764" w:type="dxa"/>
            <w:shd w:val="clear" w:color="auto" w:fill="auto"/>
            <w:noWrap/>
            <w:vAlign w:val="bottom"/>
          </w:tcPr>
          <w:p w:rsidR="009661B4" w:rsidRDefault="009661B4" w:rsidP="00AF7611">
            <w:pPr>
              <w:spacing w:after="0"/>
              <w:jc w:val="left"/>
              <w:rPr>
                <w:rFonts w:ascii="Calibri" w:hAnsi="Calibri"/>
                <w:color w:val="000000"/>
                <w:sz w:val="22"/>
                <w:szCs w:val="22"/>
              </w:rPr>
            </w:pPr>
            <w:r>
              <w:rPr>
                <w:rFonts w:ascii="Calibri" w:hAnsi="Calibri"/>
                <w:color w:val="000000"/>
                <w:sz w:val="22"/>
                <w:szCs w:val="22"/>
              </w:rPr>
              <w:t>x4.0</w:t>
            </w:r>
          </w:p>
        </w:tc>
        <w:tc>
          <w:tcPr>
            <w:tcW w:w="960" w:type="dxa"/>
            <w:shd w:val="clear" w:color="auto" w:fill="auto"/>
            <w:noWrap/>
            <w:vAlign w:val="bottom"/>
          </w:tcPr>
          <w:p w:rsidR="009661B4"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APID</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Pr>
                <w:rFonts w:ascii="Calibri" w:hAnsi="Calibri"/>
                <w:color w:val="000000"/>
                <w:sz w:val="22"/>
                <w:szCs w:val="22"/>
              </w:rPr>
              <w:t>Description</w:t>
            </w:r>
          </w:p>
        </w:tc>
        <w:tc>
          <w:tcPr>
            <w:tcW w:w="764"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Ram</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Conic</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Pickup</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Ram</w:t>
            </w:r>
          </w:p>
        </w:tc>
        <w:tc>
          <w:tcPr>
            <w:tcW w:w="764"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Pr>
                <w:rFonts w:ascii="Calibri" w:hAnsi="Calibri"/>
                <w:color w:val="000000"/>
                <w:sz w:val="22"/>
                <w:szCs w:val="22"/>
              </w:rPr>
              <w:t>Conic</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Pickup</w:t>
            </w:r>
          </w:p>
        </w:tc>
      </w:tr>
      <w:tr w:rsidR="009661B4" w:rsidRPr="00CA51BA" w:rsidTr="009661B4">
        <w:trPr>
          <w:cantSplit/>
        </w:trPr>
        <w:tc>
          <w:tcPr>
            <w:tcW w:w="648" w:type="dxa"/>
            <w:shd w:val="clear" w:color="auto" w:fill="auto"/>
            <w:noWrap/>
            <w:vAlign w:val="bottom"/>
          </w:tcPr>
          <w:p w:rsidR="009661B4" w:rsidRPr="00CA51BA" w:rsidRDefault="009661B4" w:rsidP="00CA51BA">
            <w:pPr>
              <w:spacing w:after="0"/>
              <w:jc w:val="left"/>
              <w:rPr>
                <w:rFonts w:ascii="Calibri" w:hAnsi="Calibri"/>
                <w:color w:val="000000"/>
                <w:sz w:val="22"/>
                <w:szCs w:val="22"/>
              </w:rPr>
            </w:pPr>
          </w:p>
        </w:tc>
        <w:tc>
          <w:tcPr>
            <w:tcW w:w="1841" w:type="dxa"/>
            <w:shd w:val="clear" w:color="auto" w:fill="auto"/>
            <w:noWrap/>
            <w:vAlign w:val="bottom"/>
          </w:tcPr>
          <w:p w:rsidR="009661B4" w:rsidRPr="00CA51BA" w:rsidRDefault="009661B4" w:rsidP="00CA51BA">
            <w:pPr>
              <w:spacing w:after="0"/>
              <w:jc w:val="left"/>
              <w:rPr>
                <w:rFonts w:ascii="Calibri" w:hAnsi="Calibri"/>
                <w:color w:val="000000"/>
                <w:sz w:val="22"/>
                <w:szCs w:val="22"/>
              </w:rPr>
            </w:pPr>
          </w:p>
        </w:tc>
        <w:tc>
          <w:tcPr>
            <w:tcW w:w="764"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Default="009661B4" w:rsidP="00CA51BA">
            <w:pPr>
              <w:spacing w:after="0"/>
              <w:jc w:val="right"/>
              <w:rPr>
                <w:rFonts w:ascii="Calibri" w:hAnsi="Calibri"/>
                <w:color w:val="000000"/>
                <w:sz w:val="22"/>
                <w:szCs w:val="22"/>
              </w:rPr>
            </w:pPr>
          </w:p>
        </w:tc>
        <w:tc>
          <w:tcPr>
            <w:tcW w:w="764" w:type="dxa"/>
            <w:shd w:val="clear" w:color="auto" w:fill="auto"/>
            <w:noWrap/>
            <w:vAlign w:val="bottom"/>
          </w:tcPr>
          <w:p w:rsidR="009661B4"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2A</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H</w:t>
            </w:r>
            <w:r>
              <w:rPr>
                <w:rFonts w:ascii="Calibri" w:hAnsi="Calibri"/>
                <w:color w:val="000000"/>
                <w:sz w:val="22"/>
                <w:szCs w:val="22"/>
              </w:rPr>
              <w:t>ouse</w:t>
            </w:r>
            <w:r w:rsidRPr="00CA51BA">
              <w:rPr>
                <w:rFonts w:ascii="Calibri" w:hAnsi="Calibri"/>
                <w:color w:val="000000"/>
                <w:sz w:val="22"/>
                <w:szCs w:val="22"/>
              </w:rPr>
              <w:t>k</w:t>
            </w:r>
            <w:r>
              <w:rPr>
                <w:rFonts w:ascii="Calibri" w:hAnsi="Calibri"/>
                <w:color w:val="000000"/>
                <w:sz w:val="22"/>
                <w:szCs w:val="22"/>
              </w:rPr>
              <w:t>eeping</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32</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32</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32</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32</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32</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32</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C0</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64Ex2M</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16</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C2</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32Ex32M</w:t>
            </w:r>
          </w:p>
        </w:tc>
        <w:tc>
          <w:tcPr>
            <w:tcW w:w="764" w:type="dxa"/>
            <w:shd w:val="clear" w:color="auto" w:fill="auto"/>
            <w:noWrap/>
            <w:vAlign w:val="bottom"/>
            <w:hideMark/>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hideMark/>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C4</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4Ex64M</w:t>
            </w:r>
          </w:p>
        </w:tc>
        <w:tc>
          <w:tcPr>
            <w:tcW w:w="764" w:type="dxa"/>
            <w:shd w:val="clear" w:color="auto" w:fill="auto"/>
            <w:noWrap/>
            <w:vAlign w:val="bottom"/>
            <w:hideMark/>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hideMark/>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C6</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32Ex64M</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64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C8</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32Ex16D</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64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CA</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16Ex4Dx16A</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CC</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32Ex32Mx8D</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64</w:t>
            </w: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16</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CD</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32Ex32Mx8D</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CE</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16Ex16Mx4Dx16A</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64</w:t>
            </w: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32</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CF</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16Ex16Mx4Dx16A</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D0</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32Ex8Mx4Dx16A</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512</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128</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D1</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32Ex8Mx4Dx16A</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16</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16</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D2</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32Ex8Mx16A</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D3</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32Ex8Mx16A</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D4</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2Mx4Dx16A</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16</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D6</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Events</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2700</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2700</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2700</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2700</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2700</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2700</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D7</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Fst Hkp</w:t>
            </w:r>
          </w:p>
        </w:tc>
        <w:tc>
          <w:tcPr>
            <w:tcW w:w="764" w:type="dxa"/>
            <w:shd w:val="clear" w:color="auto" w:fill="auto"/>
            <w:noWrap/>
            <w:vAlign w:val="bottom"/>
          </w:tcPr>
          <w:p w:rsidR="009661B4" w:rsidRPr="00CA51BA" w:rsidRDefault="009661B4" w:rsidP="00CA51BA">
            <w:pPr>
              <w:spacing w:after="0"/>
              <w:jc w:val="center"/>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vAlign w:val="bottom"/>
          </w:tcPr>
          <w:p w:rsidR="009661B4" w:rsidRPr="00CA51BA" w:rsidRDefault="009661B4" w:rsidP="00CA51BA">
            <w:pPr>
              <w:spacing w:after="0"/>
              <w:jc w:val="right"/>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c>
          <w:tcPr>
            <w:tcW w:w="764" w:type="dxa"/>
            <w:shd w:val="clear" w:color="auto" w:fill="auto"/>
            <w:noWrap/>
            <w:vAlign w:val="bottom"/>
            <w:hideMark/>
          </w:tcPr>
          <w:p w:rsidR="009661B4" w:rsidRPr="00CA51BA" w:rsidRDefault="009661B4" w:rsidP="00CA51BA">
            <w:pPr>
              <w:spacing w:after="0"/>
              <w:jc w:val="center"/>
              <w:rPr>
                <w:rFonts w:ascii="Calibri" w:hAnsi="Calibri"/>
                <w:color w:val="000000"/>
                <w:sz w:val="22"/>
                <w:szCs w:val="22"/>
              </w:rPr>
            </w:pP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D8</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Rate1</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D9</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Rate2</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128</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128</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128</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128</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128</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128</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DA</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Rate3</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r>
      <w:tr w:rsidR="009661B4" w:rsidRPr="00CA51BA" w:rsidTr="009661B4">
        <w:trPr>
          <w:cantSplit/>
        </w:trPr>
        <w:tc>
          <w:tcPr>
            <w:tcW w:w="648"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DB</w:t>
            </w:r>
          </w:p>
        </w:tc>
        <w:tc>
          <w:tcPr>
            <w:tcW w:w="1841" w:type="dxa"/>
            <w:shd w:val="clear" w:color="auto" w:fill="auto"/>
            <w:noWrap/>
            <w:vAlign w:val="bottom"/>
            <w:hideMark/>
          </w:tcPr>
          <w:p w:rsidR="009661B4" w:rsidRPr="00CA51BA" w:rsidRDefault="009661B4" w:rsidP="00CA51BA">
            <w:pPr>
              <w:spacing w:after="0"/>
              <w:jc w:val="left"/>
              <w:rPr>
                <w:rFonts w:ascii="Calibri" w:hAnsi="Calibri"/>
                <w:color w:val="000000"/>
                <w:sz w:val="22"/>
                <w:szCs w:val="22"/>
              </w:rPr>
            </w:pPr>
            <w:r w:rsidRPr="00CA51BA">
              <w:rPr>
                <w:rFonts w:ascii="Calibri" w:hAnsi="Calibri"/>
                <w:color w:val="000000"/>
                <w:sz w:val="22"/>
                <w:szCs w:val="22"/>
              </w:rPr>
              <w:t>1024M</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64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64</w:t>
            </w:r>
          </w:p>
        </w:tc>
        <w:tc>
          <w:tcPr>
            <w:tcW w:w="960" w:type="dxa"/>
            <w:vAlign w:val="bottom"/>
          </w:tcPr>
          <w:p w:rsidR="009661B4" w:rsidRPr="00CA51BA" w:rsidRDefault="009661B4" w:rsidP="00CA51BA">
            <w:pPr>
              <w:spacing w:after="0"/>
              <w:jc w:val="right"/>
              <w:rPr>
                <w:rFonts w:ascii="Calibri" w:hAnsi="Calibri"/>
                <w:color w:val="000000"/>
                <w:sz w:val="22"/>
                <w:szCs w:val="22"/>
              </w:rPr>
            </w:pPr>
            <w:r w:rsidRPr="00CA51BA">
              <w:rPr>
                <w:rFonts w:ascii="Calibri" w:hAnsi="Calibri"/>
                <w:color w:val="000000"/>
                <w:sz w:val="22"/>
                <w:szCs w:val="22"/>
              </w:rPr>
              <w:t>256</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764" w:type="dxa"/>
            <w:shd w:val="clear" w:color="auto" w:fill="auto"/>
            <w:noWrap/>
            <w:vAlign w:val="bottom"/>
            <w:hideMark/>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4</w:t>
            </w:r>
          </w:p>
        </w:tc>
        <w:tc>
          <w:tcPr>
            <w:tcW w:w="960" w:type="dxa"/>
            <w:shd w:val="clear" w:color="auto" w:fill="auto"/>
            <w:noWrap/>
            <w:vAlign w:val="bottom"/>
          </w:tcPr>
          <w:p w:rsidR="009661B4" w:rsidRPr="00CA51BA" w:rsidRDefault="009661B4" w:rsidP="00CA51BA">
            <w:pPr>
              <w:spacing w:after="0"/>
              <w:jc w:val="right"/>
              <w:rPr>
                <w:rFonts w:ascii="Calibri" w:hAnsi="Calibri"/>
                <w:color w:val="000000"/>
                <w:sz w:val="22"/>
                <w:szCs w:val="22"/>
              </w:rPr>
            </w:pPr>
            <w:r>
              <w:rPr>
                <w:rFonts w:ascii="Calibri" w:hAnsi="Calibri"/>
                <w:color w:val="000000"/>
                <w:sz w:val="22"/>
                <w:szCs w:val="22"/>
              </w:rPr>
              <w:t>64</w:t>
            </w:r>
          </w:p>
        </w:tc>
      </w:tr>
    </w:tbl>
    <w:p w:rsidR="00451CA3" w:rsidRDefault="00451CA3" w:rsidP="001B0D57">
      <w:pPr>
        <w:tabs>
          <w:tab w:val="num" w:pos="720"/>
        </w:tabs>
      </w:pPr>
    </w:p>
    <w:p w:rsidR="004245E9" w:rsidRDefault="00451CA3" w:rsidP="00670122">
      <w:pPr>
        <w:pStyle w:val="Heading2"/>
        <w:tabs>
          <w:tab w:val="num" w:pos="720"/>
        </w:tabs>
        <w:ind w:hanging="810"/>
      </w:pPr>
      <w:bookmarkStart w:id="127" w:name="_Toc254781478"/>
      <w:bookmarkStart w:id="128" w:name="_Toc339637740"/>
      <w:bookmarkStart w:id="129" w:name="_Toc80013000"/>
      <w:r>
        <w:t>Operational Modes</w:t>
      </w:r>
      <w:bookmarkEnd w:id="127"/>
      <w:bookmarkEnd w:id="128"/>
      <w:bookmarkEnd w:id="129"/>
    </w:p>
    <w:p w:rsidR="00943DAE" w:rsidRDefault="00B45135" w:rsidP="004245E9">
      <w:r>
        <w:t xml:space="preserve">Due to the flexibility built into STATIC’s design, operational modes become a complex matrix that depend on spacecraft data allocation (x1, x1.5, x2, x3.25, x4.5), on data product selection (APIDs), on data product time resolutions, on energy sweep tables, on attenuator state, and on instrument pointing as determined by the APP. </w:t>
      </w:r>
      <w:r w:rsidR="004245E9">
        <w:t>The data product</w:t>
      </w:r>
      <w:r w:rsidR="00075F9F">
        <w:t xml:space="preserve"> array</w:t>
      </w:r>
      <w:r w:rsidR="004245E9">
        <w:t xml:space="preserve">s listed in Table </w:t>
      </w:r>
      <w:r w:rsidR="0092799C">
        <w:t xml:space="preserve">6 </w:t>
      </w:r>
      <w:r w:rsidR="004245E9">
        <w:t xml:space="preserve">are </w:t>
      </w:r>
      <w:r w:rsidR="004245E9">
        <w:lastRenderedPageBreak/>
        <w:t xml:space="preserve">independent of energy sweep and deflection sweep, which are programmed with </w:t>
      </w:r>
      <w:r>
        <w:t xml:space="preserve">Look Up Tables </w:t>
      </w:r>
      <w:r w:rsidR="004245E9">
        <w:t xml:space="preserve">(LUTs) that are loaded into the instrument by the PFDPU. These LUTs vary with instrument mode (Ram, Conic, and Pickup) and </w:t>
      </w:r>
      <w:r>
        <w:t xml:space="preserve">will likely </w:t>
      </w:r>
      <w:r w:rsidR="004245E9">
        <w:t xml:space="preserve">change over time as operations are refined. </w:t>
      </w:r>
      <w:r w:rsidR="00697EC0">
        <w:t>P</w:t>
      </w:r>
      <w:r w:rsidR="00FD0839">
        <w:t xml:space="preserve">reliminary energy sweep </w:t>
      </w:r>
      <w:r w:rsidR="00697EC0">
        <w:t>tables</w:t>
      </w:r>
      <w:r w:rsidR="00FD0839">
        <w:t xml:space="preserve"> for Ram, Conic and Pickup modes </w:t>
      </w:r>
      <w:r w:rsidR="00697EC0">
        <w:t>have logarithmic sweeps spanning energy ranges of</w:t>
      </w:r>
      <w:r w:rsidR="00FD0839">
        <w:t xml:space="preserve"> 0.1-50 eV, 0.1-500 eV, and 2.7-31000 eV</w:t>
      </w:r>
      <w:r w:rsidR="00697EC0">
        <w:t>, respectively</w:t>
      </w:r>
      <w:r w:rsidR="00FD0839">
        <w:t xml:space="preserve">. </w:t>
      </w:r>
      <w:r w:rsidR="00697EC0">
        <w:t>Preliminary deflection ranges are +/- 22.5</w:t>
      </w:r>
      <w:r w:rsidR="00697EC0" w:rsidRPr="00697EC0">
        <w:rPr>
          <w:vertAlign w:val="superscript"/>
        </w:rPr>
        <w:t>o</w:t>
      </w:r>
      <w:r w:rsidR="00697EC0">
        <w:t xml:space="preserve"> for Ram mode, and +/- 45</w:t>
      </w:r>
      <w:r w:rsidR="00697EC0" w:rsidRPr="00697EC0">
        <w:rPr>
          <w:vertAlign w:val="superscript"/>
        </w:rPr>
        <w:t>o</w:t>
      </w:r>
      <w:r w:rsidR="00697EC0">
        <w:t xml:space="preserve"> for </w:t>
      </w:r>
      <w:r>
        <w:t>Conic and Pickup modes</w:t>
      </w:r>
      <w:r w:rsidR="00697EC0">
        <w:t>.</w:t>
      </w:r>
      <w:r>
        <w:t xml:space="preserve"> Other modes are planned including a Scan mode</w:t>
      </w:r>
      <w:r w:rsidR="00943DAE">
        <w:t>,</w:t>
      </w:r>
      <w:r>
        <w:t xml:space="preserve"> where the APP is rotated and STATIC’s deflectors are off, and an Eclipse mode whose operation is TBD.</w:t>
      </w:r>
      <w:r w:rsidR="00697EC0">
        <w:t xml:space="preserve"> </w:t>
      </w:r>
    </w:p>
    <w:p w:rsidR="00D321BB" w:rsidRDefault="00B45135" w:rsidP="004245E9">
      <w:r>
        <w:t>D</w:t>
      </w:r>
      <w:r w:rsidR="004245E9">
        <w:t>ata products are independent of the attenuator states of the sensor, which are used to reduce ion fluxes and prevent detector saturation as the spacecraft passes through periapsis</w:t>
      </w:r>
      <w:r w:rsidR="00697EC0">
        <w:t xml:space="preserve">. </w:t>
      </w:r>
      <w:r w:rsidR="00604AAA">
        <w:t xml:space="preserve">STATIC has a mechanical (M) and electrostatic (E) attenuator, which have </w:t>
      </w:r>
      <w:r w:rsidR="00075F9F">
        <w:t xml:space="preserve">factors of 100 and 10 for </w:t>
      </w:r>
      <w:r w:rsidR="00604AAA">
        <w:t>levels of attenuation, respec</w:t>
      </w:r>
      <w:r w:rsidR="00D321BB">
        <w:t>t</w:t>
      </w:r>
      <w:r w:rsidR="00604AAA">
        <w:t xml:space="preserve">ively. </w:t>
      </w:r>
      <w:r w:rsidR="00D321BB">
        <w:t>The mechanical attenuator extends over 180</w:t>
      </w:r>
      <w:r w:rsidR="00D321BB" w:rsidRPr="00D321BB">
        <w:rPr>
          <w:vertAlign w:val="superscript"/>
        </w:rPr>
        <w:t>o</w:t>
      </w:r>
      <w:r w:rsidR="00D321BB">
        <w:t xml:space="preserve"> centered on the ram direction, and the electrostatic attenuator only operates at low energies (&lt;</w:t>
      </w:r>
      <w:r w:rsidR="00EA23C1">
        <w:t xml:space="preserve">15 </w:t>
      </w:r>
      <w:r w:rsidR="00D321BB">
        <w:t>eV)</w:t>
      </w:r>
      <w:r w:rsidR="00EA23C1">
        <w:t xml:space="preserve"> and is controlled by a LUT</w:t>
      </w:r>
      <w:r w:rsidR="00D321BB">
        <w:t xml:space="preserve">. </w:t>
      </w:r>
      <w:r w:rsidR="00604AAA">
        <w:t xml:space="preserve">The four attenuator states ME = 00, 01, 10, &amp; 11, produce four different levels of attenuation in the ram direction (1., </w:t>
      </w:r>
      <w:r w:rsidR="00D321BB">
        <w:t>1/10,</w:t>
      </w:r>
      <w:r w:rsidR="00604AAA">
        <w:t xml:space="preserve"> </w:t>
      </w:r>
      <w:r w:rsidR="00D321BB">
        <w:t>1/100</w:t>
      </w:r>
      <w:r w:rsidR="00604AAA">
        <w:t xml:space="preserve">, </w:t>
      </w:r>
      <w:r w:rsidR="00D321BB">
        <w:t>1/1000</w:t>
      </w:r>
      <w:r w:rsidR="00604AAA">
        <w:t>)</w:t>
      </w:r>
      <w:r w:rsidR="00075F9F">
        <w:t xml:space="preserve"> at low energy and are expected to be primarily used during Ram and Conic modes</w:t>
      </w:r>
      <w:r w:rsidR="00604AAA">
        <w:t>. The attenuator is controlled by the PFDPU which monitors the count rate and increments the attenuation up or down by factors of 10 as peak count rate exceed</w:t>
      </w:r>
      <w:r w:rsidR="00D321BB">
        <w:t>s</w:t>
      </w:r>
      <w:r w:rsidR="00604AAA">
        <w:t xml:space="preserve">, or drop below, programmable thresholds. The nominal </w:t>
      </w:r>
      <w:r w:rsidR="00D321BB">
        <w:t xml:space="preserve">peak count </w:t>
      </w:r>
      <w:r w:rsidR="00604AAA">
        <w:t xml:space="preserve">rate for </w:t>
      </w:r>
      <w:r w:rsidR="00D321BB">
        <w:t xml:space="preserve">increasing attenuation is </w:t>
      </w:r>
      <w:r w:rsidR="00075F9F">
        <w:t>~</w:t>
      </w:r>
      <w:r w:rsidR="00D321BB">
        <w:t xml:space="preserve">200 kHz, and attenuation is reduced when the </w:t>
      </w:r>
      <w:r w:rsidR="00075F9F">
        <w:t xml:space="preserve">peak </w:t>
      </w:r>
      <w:r w:rsidR="00D321BB">
        <w:t xml:space="preserve">rate drops below ~8.4 kHz. </w:t>
      </w:r>
      <w:r w:rsidR="00E55BA0">
        <w:t>The attenuator algorithm in the PFDPU includes two parameters, an averaging parameter to add hysteresis, and a cadence parameter to determine how often to test against the thresholds. In addition, mechanical attenuator changes are limited to no more than once every 5 minutes.</w:t>
      </w:r>
    </w:p>
    <w:p w:rsidR="00EB1060" w:rsidRDefault="004245E9" w:rsidP="004245E9">
      <w:r>
        <w:t xml:space="preserve">Information about the </w:t>
      </w:r>
      <w:r w:rsidR="00E55BA0">
        <w:t xml:space="preserve">energy and deflector </w:t>
      </w:r>
      <w:r>
        <w:t>sweep</w:t>
      </w:r>
      <w:r w:rsidR="00E55BA0">
        <w:t>s</w:t>
      </w:r>
      <w:r>
        <w:t xml:space="preserve">, </w:t>
      </w:r>
      <w:r w:rsidR="00E55BA0">
        <w:t xml:space="preserve">the </w:t>
      </w:r>
      <w:r>
        <w:t xml:space="preserve">attenuator state, and </w:t>
      </w:r>
      <w:r w:rsidR="00E55BA0">
        <w:t xml:space="preserve">data product </w:t>
      </w:r>
      <w:r>
        <w:t>time resolution are encoded into the APID headers</w:t>
      </w:r>
      <w:r w:rsidR="00943DAE">
        <w:t xml:space="preserve"> to allow proper decoding of data on the ground.</w:t>
      </w:r>
      <w:r w:rsidR="00075F9F">
        <w:t xml:space="preserve"> The headers also include inf</w:t>
      </w:r>
      <w:r w:rsidR="002E147C">
        <w:t xml:space="preserve">ormation to designate </w:t>
      </w:r>
      <w:r w:rsidR="00075F9F">
        <w:t>diagnostic mode</w:t>
      </w:r>
      <w:r w:rsidR="002E147C">
        <w:t xml:space="preserve"> operations, the state of the test pulser (on/off), and packet number when multiple packets are assembled to make a product. </w:t>
      </w:r>
    </w:p>
    <w:p w:rsidR="00451CA3" w:rsidRDefault="002E147C" w:rsidP="00834966">
      <w:pPr>
        <w:tabs>
          <w:tab w:val="num" w:pos="720"/>
        </w:tabs>
      </w:pPr>
      <w:r>
        <w:t>Lastly, f</w:t>
      </w:r>
      <w:r w:rsidR="004245E9">
        <w:t xml:space="preserve">or data products that </w:t>
      </w:r>
      <w:r w:rsidR="00C305C1">
        <w:t xml:space="preserve">sum </w:t>
      </w:r>
      <w:r w:rsidR="004245E9">
        <w:t xml:space="preserve">over </w:t>
      </w:r>
      <w:r w:rsidR="00EB1060">
        <w:t>FOV</w:t>
      </w:r>
      <w:r w:rsidR="004245E9">
        <w:t xml:space="preserve"> (</w:t>
      </w:r>
      <w:r w:rsidR="00EB1060">
        <w:t>APID</w:t>
      </w:r>
      <w:r w:rsidR="00E55BA0">
        <w:t>s</w:t>
      </w:r>
      <w:r w:rsidR="00EB1060">
        <w:t xml:space="preserve"> C0, C2, C4, C6, C8, CC, CD</w:t>
      </w:r>
      <w:r w:rsidR="004245E9">
        <w:t>), assumptions must be made about the geometric factor used in calculating fluxes</w:t>
      </w:r>
      <w:r w:rsidR="00EB1060">
        <w:t xml:space="preserve"> </w:t>
      </w:r>
      <w:r w:rsidR="00D37156">
        <w:t>(</w:t>
      </w:r>
      <w:r w:rsidR="00EB1060">
        <w:t>physical units</w:t>
      </w:r>
      <w:r w:rsidR="00D37156">
        <w:t>)</w:t>
      </w:r>
      <w:r w:rsidR="004245E9">
        <w:t xml:space="preserve"> from count rate. Since the attenuators are not uniform over look direction, and because the sensor FOV has time varying blockage by the spacecraft, assumptions must be made about </w:t>
      </w:r>
      <w:r w:rsidR="00D37156">
        <w:t>the primary direction where the ions originate</w:t>
      </w:r>
      <w:r w:rsidR="00EB1060">
        <w:t xml:space="preserve">. For Ram mode, the assumption will be that events originate in anode 7 which looks in the spacecraft ram direction. For Conic mode, where ions are a bit hotter and where flows may be present, the assumption will be that </w:t>
      </w:r>
      <w:r w:rsidR="00D37156">
        <w:t>events originate in anodes 6, 7 and 8, and within 23</w:t>
      </w:r>
      <w:r w:rsidR="00D37156" w:rsidRPr="00D37156">
        <w:rPr>
          <w:vertAlign w:val="superscript"/>
        </w:rPr>
        <w:t>o</w:t>
      </w:r>
      <w:r w:rsidR="00D37156">
        <w:t xml:space="preserve"> of the ram direction. For Pickup mode, ground software will use the full FOV-</w:t>
      </w:r>
      <w:r w:rsidR="00C305C1">
        <w:t xml:space="preserve">summed </w:t>
      </w:r>
      <w:r w:rsidR="00D37156">
        <w:t>geometric factor. For data products that contain no mass information</w:t>
      </w:r>
      <w:r w:rsidR="00E55BA0">
        <w:t xml:space="preserve"> (APIDs C8, CA)</w:t>
      </w:r>
      <w:r w:rsidR="00D37156">
        <w:t xml:space="preserve">, the mass assumption will be protons for data collected in the solar wind or magnetosheath, and </w:t>
      </w:r>
      <w:r w:rsidR="00B45135">
        <w:t>O</w:t>
      </w:r>
      <w:r w:rsidR="00B45135" w:rsidRPr="00E55BA0">
        <w:rPr>
          <w:vertAlign w:val="subscript"/>
        </w:rPr>
        <w:t>2</w:t>
      </w:r>
      <w:r w:rsidR="00B45135" w:rsidRPr="00E55BA0">
        <w:rPr>
          <w:vertAlign w:val="superscript"/>
        </w:rPr>
        <w:t>+</w:t>
      </w:r>
      <w:r w:rsidR="00B45135">
        <w:t xml:space="preserve"> for ions below the ionopause. </w:t>
      </w:r>
      <w:r w:rsidR="00943DAE">
        <w:t>These assumptions will be the basis of automated ground data processing</w:t>
      </w:r>
      <w:r w:rsidR="00E55BA0">
        <w:t>, at least at the beginning of the mission. H</w:t>
      </w:r>
      <w:r w:rsidR="00943DAE">
        <w:t>owever, it should always be possible for a data analyst to use measurements from another data product to refine or change the assumptions</w:t>
      </w:r>
      <w:r w:rsidR="00E55BA0">
        <w:t>,</w:t>
      </w:r>
      <w:r w:rsidR="00943DAE">
        <w:t xml:space="preserve"> if war</w:t>
      </w:r>
      <w:r w:rsidR="00E55BA0">
        <w:t>r</w:t>
      </w:r>
      <w:r w:rsidR="00943DAE">
        <w:t>anted.</w:t>
      </w:r>
    </w:p>
    <w:p w:rsidR="00451CA3" w:rsidRDefault="00A2480F" w:rsidP="00985680">
      <w:pPr>
        <w:pStyle w:val="Heading2"/>
        <w:tabs>
          <w:tab w:val="num" w:pos="720"/>
        </w:tabs>
        <w:ind w:hanging="810"/>
      </w:pPr>
      <w:bookmarkStart w:id="130" w:name="_Toc254781479"/>
      <w:bookmarkStart w:id="131" w:name="_Toc339637741"/>
      <w:bookmarkStart w:id="132" w:name="_Toc80013001"/>
      <w:r>
        <w:t>Operational Considerations</w:t>
      </w:r>
      <w:bookmarkEnd w:id="130"/>
      <w:bookmarkEnd w:id="131"/>
      <w:bookmarkEnd w:id="132"/>
    </w:p>
    <w:p w:rsidR="00EA23C1" w:rsidRDefault="00256C71" w:rsidP="00256C71">
      <w:r>
        <w:t>During normal operation</w:t>
      </w:r>
      <w:r w:rsidR="00834966">
        <w:t>s</w:t>
      </w:r>
      <w:r>
        <w:t xml:space="preserve">, </w:t>
      </w:r>
      <w:r w:rsidR="00D52A22">
        <w:t>STATIC</w:t>
      </w:r>
      <w:r>
        <w:t xml:space="preserve"> operates continuously </w:t>
      </w:r>
      <w:r w:rsidR="00834966">
        <w:t xml:space="preserve">throughout the orbit. The STATIC EM unit was demonstrated to operate properly, with full high voltage, at </w:t>
      </w:r>
      <w:r w:rsidR="009D4114">
        <w:t xml:space="preserve">a </w:t>
      </w:r>
      <w:r w:rsidR="00834966">
        <w:t>pressure of 5 x 10</w:t>
      </w:r>
      <w:r w:rsidR="00834966" w:rsidRPr="00834966">
        <w:rPr>
          <w:vertAlign w:val="superscript"/>
        </w:rPr>
        <w:t>-4</w:t>
      </w:r>
      <w:r w:rsidR="00834966">
        <w:t xml:space="preserve"> </w:t>
      </w:r>
      <w:r w:rsidR="00EA23C1">
        <w:t xml:space="preserve">Torr </w:t>
      </w:r>
      <w:r w:rsidR="00834966">
        <w:t xml:space="preserve">during vacuum chamber tests. This provides an order of magnitude margin over the highest pressures anticipated during deep dips </w:t>
      </w:r>
      <w:r w:rsidR="009D4114">
        <w:t>into the Martian ionosphere</w:t>
      </w:r>
      <w:r w:rsidR="00EA23C1">
        <w:t xml:space="preserve"> </w:t>
      </w:r>
      <w:r w:rsidR="009D4114">
        <w:t>(</w:t>
      </w:r>
      <w:r w:rsidR="00834966">
        <w:t>120 km altitude</w:t>
      </w:r>
      <w:r w:rsidR="009D4114">
        <w:t>)</w:t>
      </w:r>
      <w:r w:rsidR="00834966">
        <w:t xml:space="preserve">. </w:t>
      </w:r>
      <w:r w:rsidR="009D4114">
        <w:t xml:space="preserve">STATIC </w:t>
      </w:r>
      <w:r w:rsidR="009D4114">
        <w:lastRenderedPageBreak/>
        <w:t>operates autonomously with a redundant 3 wire command-data-clock interface to the PFDPU, redundant</w:t>
      </w:r>
      <w:r w:rsidR="00EA23C1">
        <w:t xml:space="preserve"> power (+28V and 28Return), and mechanical actuator power. STATIC also contains heaters and thermistors which are controlled and monitored by the spacecraft, and a one-time cover opening circuit that was actuated a few months after launch</w:t>
      </w:r>
      <w:r w:rsidR="009D4114">
        <w:t xml:space="preserve">. </w:t>
      </w:r>
    </w:p>
    <w:p w:rsidR="00802E2A" w:rsidRDefault="009D4114" w:rsidP="00256C71">
      <w:r>
        <w:t xml:space="preserve">STATIC is </w:t>
      </w:r>
      <w:r w:rsidR="00802E2A">
        <w:t xml:space="preserve">powered </w:t>
      </w:r>
      <w:r>
        <w:t>on by a command to the PFDPU</w:t>
      </w:r>
      <w:r w:rsidR="00EA23C1">
        <w:t>,</w:t>
      </w:r>
      <w:r>
        <w:t xml:space="preserve"> which provides low voltage</w:t>
      </w:r>
      <w:r w:rsidR="00802E2A">
        <w:t xml:space="preserve"> </w:t>
      </w:r>
      <w:r w:rsidR="00CE5855">
        <w:t xml:space="preserve">(LV) </w:t>
      </w:r>
      <w:r w:rsidR="00802E2A">
        <w:t>regulated</w:t>
      </w:r>
      <w:r>
        <w:t xml:space="preserve"> </w:t>
      </w:r>
      <w:r w:rsidR="00802E2A">
        <w:t xml:space="preserve">+28V </w:t>
      </w:r>
      <w:r>
        <w:t>to STATIC</w:t>
      </w:r>
      <w:r w:rsidR="00EA23C1">
        <w:t>. The PFDPU then</w:t>
      </w:r>
      <w:r>
        <w:t xml:space="preserve"> runs </w:t>
      </w:r>
      <w:r w:rsidR="00CE5855">
        <w:t>STATIC’s “LV</w:t>
      </w:r>
      <w:r>
        <w:t xml:space="preserve"> </w:t>
      </w:r>
      <w:r w:rsidR="00B44973">
        <w:t>RTS</w:t>
      </w:r>
      <w:r w:rsidR="00CE5855">
        <w:t>”</w:t>
      </w:r>
      <w:r w:rsidR="00B44973">
        <w:t xml:space="preserve"> (relative time sequence</w:t>
      </w:r>
      <w:r w:rsidR="00CE5855">
        <w:t>, RTS_STASTART</w:t>
      </w:r>
      <w:r w:rsidR="00B44973">
        <w:t xml:space="preserve">) </w:t>
      </w:r>
      <w:r>
        <w:t>initialization that</w:t>
      </w:r>
      <w:r w:rsidR="00EA23C1">
        <w:t xml:space="preserve"> commands the experiment, </w:t>
      </w:r>
      <w:r>
        <w:t>loads tables</w:t>
      </w:r>
      <w:r w:rsidR="00EA23C1">
        <w:t>,</w:t>
      </w:r>
      <w:r>
        <w:t xml:space="preserve"> and leaves STATIC in a low data rate mode</w:t>
      </w:r>
      <w:r w:rsidR="00B44973">
        <w:t>. The initialization sequence begins with a “disable STATIC HV RTS” command to prevent high voltage turn</w:t>
      </w:r>
      <w:r w:rsidR="00CE5855">
        <w:t xml:space="preserve"> </w:t>
      </w:r>
      <w:r w:rsidR="00B44973">
        <w:t xml:space="preserve">on while the </w:t>
      </w:r>
      <w:r w:rsidR="00CE5855">
        <w:t xml:space="preserve">LV </w:t>
      </w:r>
      <w:r w:rsidR="00B44973">
        <w:t xml:space="preserve">initialization sequence is running, and ends </w:t>
      </w:r>
      <w:r w:rsidR="00CE5855">
        <w:t>the</w:t>
      </w:r>
      <w:r w:rsidR="00B44973">
        <w:t xml:space="preserve"> command sequence by enabling </w:t>
      </w:r>
      <w:r w:rsidR="00CE5855">
        <w:t>STATIC’s HV</w:t>
      </w:r>
      <w:r w:rsidR="00B44973">
        <w:t xml:space="preserve"> RTS. </w:t>
      </w:r>
      <w:r w:rsidR="00802E2A">
        <w:t>The initialization sequence also arms the PFDPU logic that controls STATIC’s attenuator</w:t>
      </w:r>
      <w:r w:rsidR="00B44973">
        <w:t>.</w:t>
      </w:r>
      <w:r w:rsidR="00802E2A">
        <w:t xml:space="preserve"> </w:t>
      </w:r>
      <w:r w:rsidR="00EA23C1">
        <w:t xml:space="preserve">High voltage is </w:t>
      </w:r>
      <w:r w:rsidR="00CE5855">
        <w:t xml:space="preserve">turned on </w:t>
      </w:r>
      <w:r w:rsidR="00EA23C1">
        <w:t xml:space="preserve">by </w:t>
      </w:r>
      <w:r w:rsidR="00CE5855">
        <w:t xml:space="preserve">sending a command to the PFDPU to </w:t>
      </w:r>
      <w:r w:rsidR="00EA23C1">
        <w:t>arm</w:t>
      </w:r>
      <w:r>
        <w:t xml:space="preserve"> </w:t>
      </w:r>
      <w:r w:rsidR="00EA23C1">
        <w:t>STATIC’s HV</w:t>
      </w:r>
      <w:r w:rsidR="00CE5855">
        <w:t>.</w:t>
      </w:r>
      <w:r w:rsidR="00EA23C1">
        <w:t xml:space="preserve"> </w:t>
      </w:r>
      <w:r w:rsidR="00802E2A">
        <w:t>This arming</w:t>
      </w:r>
      <w:r w:rsidR="00EA23C1">
        <w:t xml:space="preserve"> </w:t>
      </w:r>
      <w:r w:rsidR="00802E2A">
        <w:t xml:space="preserve">starts </w:t>
      </w:r>
      <w:r w:rsidR="00B44973">
        <w:t xml:space="preserve">STATIC’s HV RTS </w:t>
      </w:r>
      <w:r w:rsidR="00CE5855">
        <w:t xml:space="preserve">(RTS_STAHVON), </w:t>
      </w:r>
      <w:r w:rsidR="00B44973">
        <w:t xml:space="preserve">unless the </w:t>
      </w:r>
      <w:r w:rsidR="00CE5855">
        <w:t>LV</w:t>
      </w:r>
      <w:r w:rsidR="00B44973">
        <w:t xml:space="preserve"> RTS is running</w:t>
      </w:r>
      <w:r w:rsidR="00CE5855">
        <w:t>. The HV RTS</w:t>
      </w:r>
      <w:r w:rsidR="00B44973">
        <w:t xml:space="preserve"> consists of </w:t>
      </w:r>
      <w:r w:rsidR="00EA23C1">
        <w:t xml:space="preserve">a command sequence </w:t>
      </w:r>
      <w:r w:rsidR="00802E2A">
        <w:t xml:space="preserve">that brings up the three HV supplies (Sweep-Deflector HV, MCP HV, 15kV ACC HV) to nominal voltage over a 3 minute sequence. </w:t>
      </w:r>
      <w:r w:rsidR="00CE5855">
        <w:t xml:space="preserve">STATIC is </w:t>
      </w:r>
      <w:r w:rsidR="008E1790">
        <w:t xml:space="preserve">then </w:t>
      </w:r>
      <w:r w:rsidR="00CE5855">
        <w:t xml:space="preserve">commanded into a nominal mode (typically Pickup mode). </w:t>
      </w:r>
    </w:p>
    <w:p w:rsidR="009137F5" w:rsidRDefault="00CE5855" w:rsidP="00256C71">
      <w:r>
        <w:t xml:space="preserve">The various operational </w:t>
      </w:r>
      <w:r w:rsidR="008E1790">
        <w:t xml:space="preserve">modes of STATIC are controlled by mode RTSs stored in the PFDPU. A mode RTS command will initiate is a sequence of commands that configure STATIC and determine which data packets are sent, the time resolution of those data packets, the energy-deflector sweep table to be used, and the attenuator thresholds. During an orbit, the spacecraft will initiate mode RTS commands to configure STATIC to Ram, Conic and Pickup modes, with timing of the commands depending upon the phase of the orbit. </w:t>
      </w:r>
      <w:r w:rsidR="00BD214A">
        <w:t xml:space="preserve">During a mode command sequence, data products may be corrupted as the instrument configuration is changed. Mode RTS commands have be organized to minimize these problems, and should result in the loss of no more than a single 4 second measurement. </w:t>
      </w:r>
      <w:r w:rsidR="008E1790">
        <w:t xml:space="preserve">Mode RTSs will be modified over the mission </w:t>
      </w:r>
      <w:r w:rsidR="00BD214A">
        <w:t xml:space="preserve">to account for changes in </w:t>
      </w:r>
      <w:r w:rsidR="008E1790">
        <w:t>link margin data rates (</w:t>
      </w:r>
      <w:r w:rsidR="00BD214A">
        <w:t xml:space="preserve">x1, x1.5, x2, x3.25, x4.5) and to optimize science return as we learn more about the Martian environment. </w:t>
      </w:r>
    </w:p>
    <w:p w:rsidR="009137F5" w:rsidRDefault="009137F5" w:rsidP="00256C71">
      <w:r>
        <w:t>For a complete summary of STATIC commanding, refer to the following documents:</w:t>
      </w:r>
    </w:p>
    <w:p w:rsidR="009137F5" w:rsidRDefault="009137F5" w:rsidP="00256C71">
      <w:r>
        <w:t xml:space="preserve">McFadden et al., </w:t>
      </w:r>
      <w:r w:rsidR="00AF75C8">
        <w:t>2015</w:t>
      </w:r>
    </w:p>
    <w:p w:rsidR="009137F5" w:rsidRDefault="009137F5" w:rsidP="00256C71">
      <w:r>
        <w:t>STATIC_Mode_Data_Rates</w:t>
      </w:r>
    </w:p>
    <w:p w:rsidR="00A2480F" w:rsidRDefault="00A2480F" w:rsidP="00985680">
      <w:pPr>
        <w:tabs>
          <w:tab w:val="num" w:pos="720"/>
        </w:tabs>
        <w:ind w:left="720" w:hanging="810"/>
      </w:pPr>
    </w:p>
    <w:p w:rsidR="00A2480F" w:rsidRDefault="00A2480F" w:rsidP="00985680">
      <w:pPr>
        <w:pStyle w:val="Heading2"/>
        <w:tabs>
          <w:tab w:val="num" w:pos="720"/>
        </w:tabs>
        <w:ind w:hanging="810"/>
      </w:pPr>
      <w:bookmarkStart w:id="133" w:name="_Toc254781480"/>
      <w:bookmarkStart w:id="134" w:name="_Toc339637742"/>
      <w:bookmarkStart w:id="135" w:name="_Toc80013002"/>
      <w:r>
        <w:t>Ground Calibration</w:t>
      </w:r>
      <w:bookmarkEnd w:id="133"/>
      <w:bookmarkEnd w:id="134"/>
      <w:bookmarkEnd w:id="135"/>
    </w:p>
    <w:p w:rsidR="0044284A" w:rsidRDefault="0044284A" w:rsidP="00A10937">
      <w:r>
        <w:t xml:space="preserve">For information on the STATIC Ground Calibration, see McFadden et al., </w:t>
      </w:r>
      <w:r w:rsidR="00AF75C8">
        <w:t>2015</w:t>
      </w:r>
      <w:r>
        <w:t>.</w:t>
      </w:r>
    </w:p>
    <w:p w:rsidR="00920F7E" w:rsidRDefault="00920F7E" w:rsidP="00A10937"/>
    <w:p w:rsidR="00A2480F" w:rsidRDefault="00A2480F" w:rsidP="00985680">
      <w:pPr>
        <w:pStyle w:val="Heading2"/>
        <w:tabs>
          <w:tab w:val="num" w:pos="720"/>
        </w:tabs>
      </w:pPr>
      <w:bookmarkStart w:id="136" w:name="_Toc254781481"/>
      <w:bookmarkStart w:id="137" w:name="_Toc339637743"/>
      <w:bookmarkStart w:id="138" w:name="_Toc80013003"/>
      <w:r>
        <w:t>Inflight Calibration</w:t>
      </w:r>
      <w:bookmarkEnd w:id="136"/>
      <w:bookmarkEnd w:id="137"/>
      <w:bookmarkEnd w:id="138"/>
    </w:p>
    <w:p w:rsidR="006F2CC6" w:rsidRDefault="00D52A22" w:rsidP="00DE688B">
      <w:pPr>
        <w:autoSpaceDE w:val="0"/>
        <w:autoSpaceDN w:val="0"/>
        <w:adjustRightInd w:val="0"/>
        <w:rPr>
          <w:rFonts w:cs="Courier New"/>
        </w:rPr>
      </w:pPr>
      <w:r>
        <w:rPr>
          <w:rFonts w:cs="Courier New"/>
        </w:rPr>
        <w:t>STATIC</w:t>
      </w:r>
      <w:r w:rsidR="00AA319E">
        <w:rPr>
          <w:rFonts w:cs="Courier New"/>
        </w:rPr>
        <w:t xml:space="preserve"> is required to </w:t>
      </w:r>
      <w:r w:rsidR="00DE688B">
        <w:rPr>
          <w:rFonts w:cs="Courier New"/>
        </w:rPr>
        <w:t>have an</w:t>
      </w:r>
      <w:r w:rsidR="00DE688B" w:rsidRPr="00EB37DE">
        <w:rPr>
          <w:rFonts w:cs="Courier New"/>
        </w:rPr>
        <w:t xml:space="preserve"> in-flight calibration procedure to determine </w:t>
      </w:r>
      <w:r w:rsidR="00694340">
        <w:rPr>
          <w:rFonts w:cs="Courier New"/>
        </w:rPr>
        <w:t xml:space="preserve">its </w:t>
      </w:r>
      <w:r w:rsidR="00DE688B" w:rsidRPr="00EB37DE">
        <w:rPr>
          <w:rFonts w:cs="Courier New"/>
        </w:rPr>
        <w:t>absolute sensitivity to within 25%</w:t>
      </w:r>
      <w:r w:rsidR="00AA319E">
        <w:rPr>
          <w:rFonts w:cs="Courier New"/>
        </w:rPr>
        <w:t xml:space="preserve">. </w:t>
      </w:r>
      <w:r w:rsidR="00DE688B">
        <w:rPr>
          <w:rFonts w:cs="Courier New"/>
        </w:rPr>
        <w:t xml:space="preserve">The </w:t>
      </w:r>
      <w:r>
        <w:rPr>
          <w:rFonts w:cs="Courier New"/>
        </w:rPr>
        <w:t>STATIC</w:t>
      </w:r>
      <w:r w:rsidR="00A27E36">
        <w:rPr>
          <w:rFonts w:cs="Courier New"/>
        </w:rPr>
        <w:t xml:space="preserve"> </w:t>
      </w:r>
      <w:r w:rsidR="00DE688B">
        <w:rPr>
          <w:rFonts w:cs="Courier New"/>
        </w:rPr>
        <w:t xml:space="preserve">angular and energy responses and the geometric factor (minus detection efficiency) </w:t>
      </w:r>
      <w:r w:rsidR="000B5617">
        <w:rPr>
          <w:rFonts w:cs="Courier New"/>
        </w:rPr>
        <w:t xml:space="preserve">was </w:t>
      </w:r>
      <w:r w:rsidR="00DE688B">
        <w:rPr>
          <w:rFonts w:cs="Courier New"/>
        </w:rPr>
        <w:t>determined on the ground to within ~</w:t>
      </w:r>
      <w:r w:rsidR="005003D4">
        <w:rPr>
          <w:rFonts w:cs="Courier New"/>
        </w:rPr>
        <w:t>15</w:t>
      </w:r>
      <w:r w:rsidR="00DE688B">
        <w:rPr>
          <w:rFonts w:cs="Courier New"/>
        </w:rPr>
        <w:t xml:space="preserve">% by calibrations and electrostatic optics simulations.  However, to obtain </w:t>
      </w:r>
      <w:r w:rsidR="00694340">
        <w:rPr>
          <w:rFonts w:cs="Courier New"/>
        </w:rPr>
        <w:t xml:space="preserve">the </w:t>
      </w:r>
      <w:r w:rsidR="00DE688B">
        <w:rPr>
          <w:rFonts w:cs="Courier New"/>
        </w:rPr>
        <w:t xml:space="preserve">absolute sensitivity, the detection efficiency </w:t>
      </w:r>
      <w:r w:rsidR="00A27E36">
        <w:rPr>
          <w:rFonts w:cs="Courier New"/>
        </w:rPr>
        <w:t xml:space="preserve">must also be known. </w:t>
      </w:r>
      <w:r w:rsidR="00DE688B">
        <w:rPr>
          <w:rFonts w:cs="Courier New"/>
        </w:rPr>
        <w:t>This efficiency depends on the microchannel plate (MCP) efficiency</w:t>
      </w:r>
      <w:r w:rsidR="006F2CC6">
        <w:rPr>
          <w:rFonts w:cs="Courier New"/>
        </w:rPr>
        <w:t xml:space="preserve"> and carbon-foil secondary electron efficiency</w:t>
      </w:r>
      <w:r w:rsidR="00DE688B">
        <w:rPr>
          <w:rFonts w:cs="Courier New"/>
        </w:rPr>
        <w:t xml:space="preserve">, which </w:t>
      </w:r>
      <w:r w:rsidR="006F2CC6">
        <w:rPr>
          <w:rFonts w:cs="Courier New"/>
        </w:rPr>
        <w:t xml:space="preserve">may vary </w:t>
      </w:r>
      <w:r w:rsidR="00DE688B">
        <w:rPr>
          <w:rFonts w:cs="Courier New"/>
        </w:rPr>
        <w:t xml:space="preserve">during the mission.  Thus, an in-flight calibration procedure is needed to measure and track this efficiency.  </w:t>
      </w:r>
    </w:p>
    <w:p w:rsidR="005003D4" w:rsidRDefault="006F2CC6" w:rsidP="00DE688B">
      <w:pPr>
        <w:autoSpaceDE w:val="0"/>
        <w:autoSpaceDN w:val="0"/>
        <w:adjustRightInd w:val="0"/>
        <w:rPr>
          <w:rFonts w:cs="Courier New"/>
        </w:rPr>
      </w:pPr>
      <w:r>
        <w:rPr>
          <w:rFonts w:cs="Courier New"/>
        </w:rPr>
        <w:lastRenderedPageBreak/>
        <w:t>Detection efficiency can be directly measured by STATIC from the Rates data products (</w:t>
      </w:r>
      <w:r>
        <w:t>MAVEN_PF_STATIC_012_FPGA_Specification</w:t>
      </w:r>
      <w:r>
        <w:rPr>
          <w:rFonts w:cs="Courier New"/>
        </w:rPr>
        <w:t>). The total STATIC detection efficiency is given by the product of the START signal detection efficiency and STOP signal detection efficiency. START and STOP detection efficiencies are given by the ratios of ValidEvents/StopEvents and ValidEvents/StartEvents, respectively. Rate data</w:t>
      </w:r>
      <w:r w:rsidR="005003D4">
        <w:rPr>
          <w:rFonts w:cs="Courier New"/>
        </w:rPr>
        <w:t xml:space="preserve"> products</w:t>
      </w:r>
      <w:r>
        <w:rPr>
          <w:rFonts w:cs="Courier New"/>
        </w:rPr>
        <w:t xml:space="preserve"> </w:t>
      </w:r>
      <w:r w:rsidR="005003D4">
        <w:rPr>
          <w:rFonts w:cs="Courier New"/>
        </w:rPr>
        <w:t xml:space="preserve">(APIDs D8, D9) contain ValidEvents, StopEvents, and StartEvents, along with 9 other diagnostics. </w:t>
      </w:r>
      <w:r>
        <w:rPr>
          <w:rFonts w:cs="Courier New"/>
        </w:rPr>
        <w:t xml:space="preserve">Preliminary detection efficiencies were determined during ground calibrations using a single mass beam (McFadden et al., </w:t>
      </w:r>
      <w:r w:rsidR="00AF75C8">
        <w:rPr>
          <w:rFonts w:cs="Courier New"/>
        </w:rPr>
        <w:t>2015</w:t>
      </w:r>
      <w:r>
        <w:rPr>
          <w:rFonts w:cs="Courier New"/>
        </w:rPr>
        <w:t>)</w:t>
      </w:r>
      <w:r w:rsidR="005003D4">
        <w:rPr>
          <w:rFonts w:cs="Courier New"/>
        </w:rPr>
        <w:t xml:space="preserve"> and shown to be roughly 25% for most masses, and </w:t>
      </w:r>
      <w:r>
        <w:rPr>
          <w:rFonts w:cs="Courier New"/>
        </w:rPr>
        <w:t>demonstrat</w:t>
      </w:r>
      <w:r w:rsidR="005003D4">
        <w:rPr>
          <w:rFonts w:cs="Courier New"/>
        </w:rPr>
        <w:t>ing</w:t>
      </w:r>
      <w:r>
        <w:rPr>
          <w:rFonts w:cs="Courier New"/>
        </w:rPr>
        <w:t xml:space="preserve"> that efficiency differences </w:t>
      </w:r>
      <w:r w:rsidR="005003D4">
        <w:rPr>
          <w:rFonts w:cs="Courier New"/>
        </w:rPr>
        <w:t>were rather small except for the largest masses (CO</w:t>
      </w:r>
      <w:r w:rsidR="005003D4" w:rsidRPr="005003D4">
        <w:rPr>
          <w:rFonts w:cs="Courier New"/>
          <w:vertAlign w:val="subscript"/>
        </w:rPr>
        <w:t>2</w:t>
      </w:r>
      <w:r w:rsidR="005003D4" w:rsidRPr="005003D4">
        <w:rPr>
          <w:rFonts w:cs="Courier New"/>
          <w:vertAlign w:val="superscript"/>
        </w:rPr>
        <w:t>+</w:t>
      </w:r>
      <w:r w:rsidR="005003D4">
        <w:rPr>
          <w:rFonts w:cs="Courier New"/>
        </w:rPr>
        <w:t>)</w:t>
      </w:r>
      <w:r>
        <w:rPr>
          <w:rFonts w:cs="Courier New"/>
        </w:rPr>
        <w:t xml:space="preserve">. </w:t>
      </w:r>
    </w:p>
    <w:p w:rsidR="00F42981" w:rsidRDefault="00F42981" w:rsidP="00DE688B">
      <w:pPr>
        <w:autoSpaceDE w:val="0"/>
        <w:autoSpaceDN w:val="0"/>
        <w:adjustRightInd w:val="0"/>
        <w:rPr>
          <w:rFonts w:cs="Courier New"/>
        </w:rPr>
      </w:pPr>
      <w:r>
        <w:rPr>
          <w:rFonts w:cs="Courier New"/>
        </w:rPr>
        <w:t>In</w:t>
      </w:r>
      <w:r w:rsidR="005003D4">
        <w:rPr>
          <w:rFonts w:cs="Courier New"/>
        </w:rPr>
        <w:t>flight calibrations will also include a cross check between densities determined by STATIC and those determined by SWEA, SWIA, NGIMS, and LPW</w:t>
      </w:r>
      <w:r>
        <w:rPr>
          <w:rFonts w:cs="Courier New"/>
        </w:rPr>
        <w:t>, and a cross-calibration of flux between STATIC and SWIA.</w:t>
      </w:r>
      <w:r w:rsidR="005003D4">
        <w:rPr>
          <w:rFonts w:cs="Courier New"/>
        </w:rPr>
        <w:t xml:space="preserve"> All of these sensors can provide density information over limited altitude ranges</w:t>
      </w:r>
      <w:r>
        <w:rPr>
          <w:rFonts w:cs="Courier New"/>
        </w:rPr>
        <w:t xml:space="preserve">. Therefore, STATIC can be the linchpin that provides cross-calibrations for all other instruments.  Inflight calibrations will also look for unexpected variations in sensor response due to second order effects like leakage fields through grids, which were not included in the instrument simulations. </w:t>
      </w:r>
    </w:p>
    <w:p w:rsidR="00F42981" w:rsidRDefault="00F42981" w:rsidP="00DE688B">
      <w:pPr>
        <w:autoSpaceDE w:val="0"/>
        <w:autoSpaceDN w:val="0"/>
        <w:adjustRightInd w:val="0"/>
        <w:rPr>
          <w:rFonts w:cs="Courier New"/>
        </w:rPr>
      </w:pPr>
    </w:p>
    <w:p w:rsidR="00EB63D9" w:rsidRDefault="005905C6">
      <w:pPr>
        <w:pStyle w:val="Heading1"/>
      </w:pPr>
      <w:bookmarkStart w:id="139" w:name="_Toc254781482"/>
      <w:bookmarkStart w:id="140" w:name="_Ref329933256"/>
      <w:bookmarkStart w:id="141" w:name="_Ref329933262"/>
      <w:bookmarkStart w:id="142" w:name="_Ref329933564"/>
      <w:bookmarkStart w:id="143" w:name="_Ref329933567"/>
      <w:bookmarkStart w:id="144" w:name="_Toc339637744"/>
      <w:bookmarkStart w:id="145" w:name="_Ref339865449"/>
      <w:bookmarkStart w:id="146" w:name="_Toc80013004"/>
      <w:bookmarkEnd w:id="66"/>
      <w:bookmarkEnd w:id="67"/>
      <w:bookmarkEnd w:id="68"/>
      <w:bookmarkEnd w:id="69"/>
      <w:bookmarkEnd w:id="70"/>
      <w:bookmarkEnd w:id="71"/>
      <w:bookmarkEnd w:id="72"/>
      <w:bookmarkEnd w:id="73"/>
      <w:bookmarkEnd w:id="74"/>
      <w:r>
        <w:lastRenderedPageBreak/>
        <w:t>Data</w:t>
      </w:r>
      <w:r w:rsidR="00A91E3E">
        <w:t xml:space="preserve"> Overview</w:t>
      </w:r>
      <w:bookmarkEnd w:id="139"/>
      <w:bookmarkEnd w:id="140"/>
      <w:bookmarkEnd w:id="141"/>
      <w:bookmarkEnd w:id="142"/>
      <w:bookmarkEnd w:id="143"/>
      <w:bookmarkEnd w:id="144"/>
      <w:bookmarkEnd w:id="145"/>
      <w:bookmarkEnd w:id="146"/>
    </w:p>
    <w:p w:rsidR="000C410D" w:rsidRDefault="00195EDE" w:rsidP="000C410D">
      <w:r>
        <w:t>This section</w:t>
      </w:r>
      <w:r w:rsidR="002226EF">
        <w:t xml:space="preserve"> </w:t>
      </w:r>
      <w:r>
        <w:t>provides a high level description of archive</w:t>
      </w:r>
      <w:r w:rsidR="007413FE">
        <w:t xml:space="preserve"> organization</w:t>
      </w:r>
      <w:r>
        <w:t xml:space="preserve"> under the PDS4 Information Model (IM) as well as the</w:t>
      </w:r>
      <w:r w:rsidR="0072600A">
        <w:t xml:space="preserve"> flow of the data from the spacecraft through delivery to PDS</w:t>
      </w:r>
      <w:r w:rsidR="007413FE">
        <w:t>.</w:t>
      </w:r>
      <w:r w:rsidR="000C410D">
        <w:t xml:space="preserve"> Unless specified elsewhere in this document, the MAVEN </w:t>
      </w:r>
      <w:r w:rsidR="005B71DE" w:rsidRPr="009661B4">
        <w:rPr>
          <w:noProof/>
        </w:rPr>
        <w:t>STATIC</w:t>
      </w:r>
      <w:r w:rsidR="000C410D" w:rsidRPr="009661B4">
        <w:t xml:space="preserve"> </w:t>
      </w:r>
      <w:r w:rsidR="000C410D">
        <w:t xml:space="preserve">archive conforms </w:t>
      </w:r>
      <w:proofErr w:type="gramStart"/>
      <w:r w:rsidR="000C410D">
        <w:t>with</w:t>
      </w:r>
      <w:proofErr w:type="gramEnd"/>
      <w:r w:rsidR="000C410D">
        <w:t xml:space="preserve"> version 1.</w:t>
      </w:r>
      <w:r w:rsidR="009661B4">
        <w:t>4</w:t>
      </w:r>
      <w:r w:rsidR="000C410D">
        <w:t>.0.</w:t>
      </w:r>
      <w:r w:rsidR="009661B4">
        <w:t>0</w:t>
      </w:r>
      <w:r w:rsidR="000C410D">
        <w:t xml:space="preserve"> of the PDS4 IM [4] and </w:t>
      </w:r>
      <w:r w:rsidR="009661B4">
        <w:t xml:space="preserve">the most </w:t>
      </w:r>
      <w:r w:rsidR="005E7381">
        <w:t xml:space="preserve">recent </w:t>
      </w:r>
      <w:r w:rsidR="000C410D">
        <w:t xml:space="preserve">version of the MAVEN mission schema. A list of the XML Schema and Schematron documents associated with this archive are provided in </w:t>
      </w:r>
      <w:r w:rsidR="009661B4">
        <w:t xml:space="preserve">Table </w:t>
      </w:r>
      <w:r w:rsidR="0092799C">
        <w:t>7</w:t>
      </w:r>
      <w:r w:rsidR="00EF2EB7">
        <w:t xml:space="preserve"> </w:t>
      </w:r>
      <w:r w:rsidR="000C410D">
        <w:t>below.</w:t>
      </w:r>
    </w:p>
    <w:p w:rsidR="00EF2EB7" w:rsidRDefault="00EF2EB7" w:rsidP="00EF2EB7">
      <w:pPr>
        <w:pStyle w:val="Caption"/>
      </w:pPr>
      <w:bookmarkStart w:id="147" w:name="_Ref389222018"/>
      <w:bookmarkStart w:id="148" w:name="_Toc8835490"/>
      <w:r>
        <w:t xml:space="preserve">Table </w:t>
      </w:r>
      <w:fldSimple w:instr=" SEQ Table \* ARABIC ">
        <w:r w:rsidR="001D36F5">
          <w:rPr>
            <w:noProof/>
          </w:rPr>
          <w:t>7</w:t>
        </w:r>
      </w:fldSimple>
      <w:r>
        <w:t xml:space="preserve">: MAVEN </w:t>
      </w:r>
      <w:r w:rsidR="005B71DE">
        <w:t>STATIC</w:t>
      </w:r>
      <w:r>
        <w:t xml:space="preserve"> Archive Schema and Schematron</w:t>
      </w:r>
      <w:bookmarkEnd w:id="147"/>
      <w:bookmarkEnd w:id="14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080"/>
        <w:gridCol w:w="5490"/>
      </w:tblGrid>
      <w:tr w:rsidR="004363FE" w:rsidTr="004363FE">
        <w:trPr>
          <w:cantSplit/>
        </w:trPr>
        <w:tc>
          <w:tcPr>
            <w:tcW w:w="2790" w:type="dxa"/>
            <w:tcBorders>
              <w:top w:val="single" w:sz="4" w:space="0" w:color="auto"/>
              <w:left w:val="single" w:sz="4" w:space="0" w:color="auto"/>
              <w:bottom w:val="single" w:sz="4" w:space="0" w:color="auto"/>
              <w:right w:val="single" w:sz="4" w:space="0" w:color="auto"/>
            </w:tcBorders>
            <w:shd w:val="clear" w:color="auto" w:fill="C0C0C0"/>
          </w:tcPr>
          <w:p w:rsidR="004363FE" w:rsidRPr="004363FE"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4363FE">
              <w:rPr>
                <w:rFonts w:ascii="Times New Roman" w:hAnsi="Times New Roman"/>
                <w:sz w:val="22"/>
              </w:rPr>
              <w:t>XML Document</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4363FE" w:rsidRPr="004363FE"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sidRPr="004363FE">
              <w:rPr>
                <w:rFonts w:ascii="Times New Roman" w:hAnsi="Times New Roman"/>
                <w:sz w:val="22"/>
              </w:rPr>
              <w:t>Steward</w:t>
            </w:r>
          </w:p>
        </w:tc>
        <w:tc>
          <w:tcPr>
            <w:tcW w:w="5490" w:type="dxa"/>
            <w:tcBorders>
              <w:top w:val="single" w:sz="4" w:space="0" w:color="auto"/>
              <w:left w:val="single" w:sz="4" w:space="0" w:color="auto"/>
              <w:bottom w:val="single" w:sz="4" w:space="0" w:color="auto"/>
              <w:right w:val="single" w:sz="4" w:space="0" w:color="auto"/>
            </w:tcBorders>
            <w:shd w:val="clear" w:color="auto" w:fill="C0C0C0"/>
          </w:tcPr>
          <w:p w:rsidR="004363FE" w:rsidRPr="004363FE"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4363FE">
              <w:rPr>
                <w:rFonts w:ascii="Times New Roman" w:hAnsi="Times New Roman"/>
                <w:sz w:val="22"/>
              </w:rPr>
              <w:t>Product LID</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Pr="00EF30F2" w:rsidRDefault="004363FE" w:rsidP="006769A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PDS4 Core Schema, v. 1.</w:t>
            </w:r>
            <w:r w:rsidR="006769AC">
              <w:rPr>
                <w:rFonts w:ascii="Times New Roman" w:hAnsi="Times New Roman"/>
                <w:sz w:val="22"/>
              </w:rPr>
              <w:t>13</w:t>
            </w:r>
            <w:r>
              <w:rPr>
                <w:rFonts w:ascii="Times New Roman" w:hAnsi="Times New Roman"/>
                <w:sz w:val="22"/>
              </w:rPr>
              <w:t>.0.0</w:t>
            </w:r>
          </w:p>
        </w:tc>
        <w:tc>
          <w:tcPr>
            <w:tcW w:w="108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PDS</w:t>
            </w:r>
          </w:p>
        </w:tc>
        <w:tc>
          <w:tcPr>
            <w:tcW w:w="5490" w:type="dxa"/>
            <w:tcBorders>
              <w:top w:val="single" w:sz="4" w:space="0" w:color="auto"/>
              <w:left w:val="single" w:sz="4" w:space="0" w:color="auto"/>
              <w:bottom w:val="single" w:sz="4" w:space="0" w:color="auto"/>
              <w:right w:val="single" w:sz="4" w:space="0" w:color="auto"/>
            </w:tcBorders>
          </w:tcPr>
          <w:p w:rsidR="004363FE" w:rsidRPr="00EF30F2"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4E2B9F">
              <w:rPr>
                <w:rFonts w:ascii="Times New Roman" w:hAnsi="Times New Roman"/>
                <w:sz w:val="22"/>
              </w:rPr>
              <w:t>urn:nasa:pds:system_bundle:xml_schema:pds-xml_schema</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Pr="00EF30F2" w:rsidRDefault="004363FE" w:rsidP="006769A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PDS4 Core Schematron, v. 1.</w:t>
            </w:r>
            <w:r w:rsidR="006769AC">
              <w:rPr>
                <w:rFonts w:ascii="Times New Roman" w:hAnsi="Times New Roman"/>
                <w:sz w:val="22"/>
              </w:rPr>
              <w:t>13</w:t>
            </w:r>
            <w:r>
              <w:rPr>
                <w:rFonts w:ascii="Times New Roman" w:hAnsi="Times New Roman"/>
                <w:sz w:val="22"/>
              </w:rPr>
              <w:t>.0.0</w:t>
            </w:r>
          </w:p>
        </w:tc>
        <w:tc>
          <w:tcPr>
            <w:tcW w:w="108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PDS</w:t>
            </w:r>
          </w:p>
        </w:tc>
        <w:tc>
          <w:tcPr>
            <w:tcW w:w="5490" w:type="dxa"/>
            <w:tcBorders>
              <w:top w:val="single" w:sz="4" w:space="0" w:color="auto"/>
              <w:left w:val="single" w:sz="4" w:space="0" w:color="auto"/>
              <w:bottom w:val="single" w:sz="4" w:space="0" w:color="auto"/>
              <w:right w:val="single" w:sz="4" w:space="0" w:color="auto"/>
            </w:tcBorders>
          </w:tcPr>
          <w:p w:rsidR="004363FE" w:rsidRPr="00EF30F2"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4E2B9F">
              <w:rPr>
                <w:rFonts w:ascii="Times New Roman" w:hAnsi="Times New Roman"/>
                <w:sz w:val="22"/>
              </w:rPr>
              <w:t>urn:nasa:pds:system_bundle:xml_schema:pds-xml_schema</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Pr="00EF30F2" w:rsidRDefault="004363FE" w:rsidP="006769A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Mission Schema, v. 1.</w:t>
            </w:r>
            <w:r w:rsidR="006769AC">
              <w:rPr>
                <w:rFonts w:ascii="Times New Roman" w:hAnsi="Times New Roman"/>
                <w:sz w:val="22"/>
              </w:rPr>
              <w:t>1.1.0</w:t>
            </w:r>
          </w:p>
        </w:tc>
        <w:tc>
          <w:tcPr>
            <w:tcW w:w="1080" w:type="dxa"/>
            <w:tcBorders>
              <w:top w:val="single" w:sz="4" w:space="0" w:color="auto"/>
              <w:left w:val="single" w:sz="4" w:space="0" w:color="auto"/>
              <w:bottom w:val="single" w:sz="4" w:space="0" w:color="auto"/>
              <w:right w:val="single" w:sz="4" w:space="0" w:color="auto"/>
            </w:tcBorders>
          </w:tcPr>
          <w:p w:rsidR="004363FE" w:rsidRPr="00EF30F2"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Borders>
              <w:top w:val="single" w:sz="4" w:space="0" w:color="auto"/>
              <w:left w:val="single" w:sz="4" w:space="0" w:color="auto"/>
              <w:bottom w:val="single" w:sz="4" w:space="0" w:color="auto"/>
              <w:right w:val="single" w:sz="4" w:space="0" w:color="auto"/>
            </w:tcBorders>
          </w:tcPr>
          <w:p w:rsidR="004363FE" w:rsidRPr="00EF30F2"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CA4E2B">
              <w:rPr>
                <w:rFonts w:ascii="Times New Roman" w:hAnsi="Times New Roman"/>
                <w:sz w:val="22"/>
              </w:rPr>
              <w:t>urn:nasa:pds:system_bundle:xml_schema:mvn-xml_schema</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Pr="00EF30F2" w:rsidRDefault="004363FE" w:rsidP="006769A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Mission Schematron, v. 1.</w:t>
            </w:r>
            <w:r w:rsidR="006769AC">
              <w:rPr>
                <w:rFonts w:ascii="Times New Roman" w:hAnsi="Times New Roman"/>
                <w:sz w:val="22"/>
              </w:rPr>
              <w:t>1.1.0</w:t>
            </w:r>
          </w:p>
        </w:tc>
        <w:tc>
          <w:tcPr>
            <w:tcW w:w="1080" w:type="dxa"/>
            <w:tcBorders>
              <w:top w:val="single" w:sz="4" w:space="0" w:color="auto"/>
              <w:left w:val="single" w:sz="4" w:space="0" w:color="auto"/>
              <w:bottom w:val="single" w:sz="4" w:space="0" w:color="auto"/>
              <w:right w:val="single" w:sz="4" w:space="0" w:color="auto"/>
            </w:tcBorders>
          </w:tcPr>
          <w:p w:rsidR="004363FE" w:rsidRPr="00EF30F2"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Borders>
              <w:top w:val="single" w:sz="4" w:space="0" w:color="auto"/>
              <w:left w:val="single" w:sz="4" w:space="0" w:color="auto"/>
              <w:bottom w:val="single" w:sz="4" w:space="0" w:color="auto"/>
              <w:right w:val="single" w:sz="4" w:space="0" w:color="auto"/>
            </w:tcBorders>
          </w:tcPr>
          <w:p w:rsidR="004363FE" w:rsidRPr="00EF30F2"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CA4E2B">
              <w:rPr>
                <w:rFonts w:ascii="Times New Roman" w:hAnsi="Times New Roman"/>
                <w:sz w:val="22"/>
              </w:rPr>
              <w:t>urn:nasa:pds:system_bundle:xml_schema:mvn-xml_schema</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Particle Discipline Schema, v. 1.1.0.0</w:t>
            </w:r>
          </w:p>
        </w:tc>
        <w:tc>
          <w:tcPr>
            <w:tcW w:w="108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Borders>
              <w:top w:val="single" w:sz="4" w:space="0" w:color="auto"/>
              <w:left w:val="single" w:sz="4" w:space="0" w:color="auto"/>
              <w:bottom w:val="single" w:sz="4" w:space="0" w:color="auto"/>
              <w:right w:val="single" w:sz="4" w:space="0" w:color="auto"/>
            </w:tcBorders>
          </w:tcPr>
          <w:p w:rsidR="004363FE" w:rsidRPr="00CA4E2B"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CB2795">
              <w:rPr>
                <w:rFonts w:ascii="Times New Roman" w:hAnsi="Times New Roman"/>
                <w:sz w:val="22"/>
              </w:rPr>
              <w:t>urn:nasa:pds:system_bundle:xml_schema:particle-xml_schema</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Particle Discipline Schematron, v. 1.1.0.0</w:t>
            </w:r>
          </w:p>
        </w:tc>
        <w:tc>
          <w:tcPr>
            <w:tcW w:w="108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Borders>
              <w:top w:val="single" w:sz="4" w:space="0" w:color="auto"/>
              <w:left w:val="single" w:sz="4" w:space="0" w:color="auto"/>
              <w:bottom w:val="single" w:sz="4" w:space="0" w:color="auto"/>
              <w:right w:val="single" w:sz="4" w:space="0" w:color="auto"/>
            </w:tcBorders>
          </w:tcPr>
          <w:p w:rsidR="004363FE" w:rsidRPr="00CB2795"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CB2795">
              <w:rPr>
                <w:rFonts w:ascii="Times New Roman" w:hAnsi="Times New Roman"/>
                <w:sz w:val="22"/>
              </w:rPr>
              <w:t>urn:nasa:pds:system_bundle:xml_schema:particle-xml_schema</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Alternate Discipline Schema, v. 1.0.0.0</w:t>
            </w:r>
          </w:p>
        </w:tc>
        <w:tc>
          <w:tcPr>
            <w:tcW w:w="108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Borders>
              <w:top w:val="single" w:sz="4" w:space="0" w:color="auto"/>
              <w:left w:val="single" w:sz="4" w:space="0" w:color="auto"/>
              <w:bottom w:val="single" w:sz="4" w:space="0" w:color="auto"/>
              <w:right w:val="single" w:sz="4" w:space="0" w:color="auto"/>
            </w:tcBorders>
          </w:tcPr>
          <w:p w:rsidR="004363FE" w:rsidRPr="00CB2795"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CB2795">
              <w:rPr>
                <w:rFonts w:ascii="Times New Roman" w:hAnsi="Times New Roman"/>
                <w:sz w:val="22"/>
              </w:rPr>
              <w:t>urn:nasa:pds:system_bundle:xml_schema:alt-xml_schema</w:t>
            </w:r>
          </w:p>
        </w:tc>
      </w:tr>
      <w:tr w:rsidR="004363FE" w:rsidRPr="00EF30F2" w:rsidTr="004363FE">
        <w:trPr>
          <w:cantSplit/>
        </w:trPr>
        <w:tc>
          <w:tcPr>
            <w:tcW w:w="279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Alternate Discipline Schematron, v. 1.0.0.0</w:t>
            </w:r>
          </w:p>
        </w:tc>
        <w:tc>
          <w:tcPr>
            <w:tcW w:w="1080" w:type="dxa"/>
            <w:tcBorders>
              <w:top w:val="single" w:sz="4" w:space="0" w:color="auto"/>
              <w:left w:val="single" w:sz="4" w:space="0" w:color="auto"/>
              <w:bottom w:val="single" w:sz="4" w:space="0" w:color="auto"/>
              <w:right w:val="single" w:sz="4" w:space="0" w:color="auto"/>
            </w:tcBorders>
          </w:tcPr>
          <w:p w:rsidR="004363FE" w:rsidRDefault="004363FE" w:rsidP="004363F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PPI</w:t>
            </w:r>
          </w:p>
        </w:tc>
        <w:tc>
          <w:tcPr>
            <w:tcW w:w="5490" w:type="dxa"/>
            <w:tcBorders>
              <w:top w:val="single" w:sz="4" w:space="0" w:color="auto"/>
              <w:left w:val="single" w:sz="4" w:space="0" w:color="auto"/>
              <w:bottom w:val="single" w:sz="4" w:space="0" w:color="auto"/>
              <w:right w:val="single" w:sz="4" w:space="0" w:color="auto"/>
            </w:tcBorders>
          </w:tcPr>
          <w:p w:rsidR="004363FE" w:rsidRPr="00CB2795" w:rsidRDefault="004363FE" w:rsidP="004363FE">
            <w:pPr>
              <w:pStyle w:val="TableText"/>
              <w:widowControl w:val="0"/>
              <w:suppressAutoHyphens w:val="0"/>
              <w:autoSpaceDE w:val="0"/>
              <w:autoSpaceDN w:val="0"/>
              <w:adjustRightInd w:val="0"/>
              <w:spacing w:before="20" w:after="20"/>
              <w:jc w:val="left"/>
              <w:rPr>
                <w:rFonts w:ascii="Times New Roman" w:hAnsi="Times New Roman"/>
                <w:sz w:val="22"/>
              </w:rPr>
            </w:pPr>
            <w:r w:rsidRPr="00CB2795">
              <w:rPr>
                <w:rFonts w:ascii="Times New Roman" w:hAnsi="Times New Roman"/>
                <w:sz w:val="22"/>
              </w:rPr>
              <w:t>urn:nasa:pds:system_bundle:xml_schema:alt-xml_schema</w:t>
            </w:r>
          </w:p>
        </w:tc>
      </w:tr>
    </w:tbl>
    <w:p w:rsidR="000B2FB6" w:rsidRDefault="000B2FB6" w:rsidP="007A6BA8"/>
    <w:p w:rsidR="00195EDE" w:rsidRDefault="00195EDE" w:rsidP="00195EDE">
      <w:pPr>
        <w:pStyle w:val="Heading2"/>
      </w:pPr>
      <w:bookmarkStart w:id="149" w:name="_Toc339637745"/>
      <w:bookmarkStart w:id="150" w:name="_Toc80013005"/>
      <w:r>
        <w:t>Data Reduction Levels</w:t>
      </w:r>
      <w:bookmarkEnd w:id="149"/>
      <w:bookmarkEnd w:id="150"/>
    </w:p>
    <w:p w:rsidR="007A6BA8" w:rsidRDefault="002C416A" w:rsidP="007A6BA8">
      <w:r>
        <w:t>A</w:t>
      </w:r>
      <w:r w:rsidR="000B2FB6">
        <w:t xml:space="preserve"> number of different systems </w:t>
      </w:r>
      <w:r>
        <w:t xml:space="preserve">may be </w:t>
      </w:r>
      <w:r w:rsidR="000B2FB6">
        <w:t>used to describe data proce</w:t>
      </w:r>
      <w:r w:rsidR="00195EDE">
        <w:t>ssing level. This document refers to data by their PDS4 reduction level</w:t>
      </w:r>
      <w:r w:rsidR="000B2FB6">
        <w:t xml:space="preserve">. </w:t>
      </w:r>
      <w:r w:rsidR="00EF2EB7">
        <w:rPr>
          <w:szCs w:val="24"/>
        </w:rPr>
        <w:fldChar w:fldCharType="begin"/>
      </w:r>
      <w:r w:rsidR="00EF2EB7">
        <w:rPr>
          <w:szCs w:val="24"/>
        </w:rPr>
        <w:instrText xml:space="preserve"> REF _Ref389222062 \h </w:instrText>
      </w:r>
      <w:r w:rsidR="00EF2EB7">
        <w:rPr>
          <w:szCs w:val="24"/>
        </w:rPr>
      </w:r>
      <w:r w:rsidR="00EF2EB7">
        <w:rPr>
          <w:szCs w:val="24"/>
        </w:rPr>
        <w:fldChar w:fldCharType="separate"/>
      </w:r>
      <w:r w:rsidR="00EF2EB7">
        <w:t xml:space="preserve">Table </w:t>
      </w:r>
      <w:r w:rsidR="00EF2EB7">
        <w:rPr>
          <w:noProof/>
        </w:rPr>
        <w:t>8</w:t>
      </w:r>
      <w:r w:rsidR="00EF2EB7">
        <w:rPr>
          <w:szCs w:val="24"/>
        </w:rPr>
        <w:fldChar w:fldCharType="end"/>
      </w:r>
      <w:r w:rsidR="00EF2EB7">
        <w:rPr>
          <w:szCs w:val="24"/>
        </w:rPr>
        <w:t xml:space="preserve"> </w:t>
      </w:r>
      <w:r w:rsidR="00077A6C">
        <w:rPr>
          <w:szCs w:val="24"/>
        </w:rPr>
        <w:t>provides a description of these levels along with the equivalent designations used in other systems.</w:t>
      </w:r>
    </w:p>
    <w:p w:rsidR="004A0D1C" w:rsidRDefault="00EF2EB7" w:rsidP="00EF2EB7">
      <w:pPr>
        <w:pStyle w:val="Caption"/>
      </w:pPr>
      <w:bookmarkStart w:id="151" w:name="_Ref389222062"/>
      <w:bookmarkStart w:id="152" w:name="_Toc240175465"/>
      <w:bookmarkStart w:id="153" w:name="_Toc8835491"/>
      <w:r>
        <w:t xml:space="preserve">Table </w:t>
      </w:r>
      <w:fldSimple w:instr=" SEQ Table \* ARABIC ">
        <w:r w:rsidR="001D36F5">
          <w:rPr>
            <w:noProof/>
          </w:rPr>
          <w:t>8</w:t>
        </w:r>
      </w:fldSimple>
      <w:bookmarkEnd w:id="151"/>
      <w:r w:rsidR="00077A6C">
        <w:t>: Data reduction</w:t>
      </w:r>
      <w:r w:rsidR="004A0D1C">
        <w:t xml:space="preserve"> level designations</w:t>
      </w:r>
      <w:bookmarkEnd w:id="152"/>
      <w:bookmarkEnd w:id="153"/>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472"/>
        <w:gridCol w:w="4770"/>
        <w:gridCol w:w="1260"/>
        <w:gridCol w:w="1080"/>
        <w:gridCol w:w="1022"/>
      </w:tblGrid>
      <w:tr w:rsidR="004A0D1C">
        <w:trPr>
          <w:tblHeader/>
          <w:jc w:val="center"/>
        </w:trPr>
        <w:tc>
          <w:tcPr>
            <w:tcW w:w="1472" w:type="dxa"/>
            <w:shd w:val="clear" w:color="auto" w:fill="E0E0E0"/>
            <w:vAlign w:val="center"/>
          </w:tcPr>
          <w:p w:rsidR="004A0D1C" w:rsidRPr="00522160" w:rsidRDefault="004A0D1C" w:rsidP="004A0D1C">
            <w:pPr>
              <w:pStyle w:val="TableText"/>
              <w:keepNext/>
              <w:keepLines/>
              <w:jc w:val="center"/>
              <w:rPr>
                <w:rFonts w:ascii="Times New Roman" w:hAnsi="Times New Roman"/>
                <w:b/>
                <w:sz w:val="22"/>
              </w:rPr>
            </w:pPr>
            <w:r>
              <w:rPr>
                <w:rFonts w:ascii="Times New Roman" w:hAnsi="Times New Roman"/>
                <w:b/>
                <w:sz w:val="22"/>
              </w:rPr>
              <w:lastRenderedPageBreak/>
              <w:t>PDS4 reduction level</w:t>
            </w:r>
          </w:p>
        </w:tc>
        <w:tc>
          <w:tcPr>
            <w:tcW w:w="4770" w:type="dxa"/>
            <w:shd w:val="clear" w:color="auto" w:fill="E0E0E0"/>
            <w:vAlign w:val="center"/>
          </w:tcPr>
          <w:p w:rsidR="004A0D1C" w:rsidRPr="00522160" w:rsidRDefault="000B2FB6" w:rsidP="000B2FB6">
            <w:pPr>
              <w:pStyle w:val="TableText"/>
              <w:keepNext/>
              <w:keepLines/>
              <w:jc w:val="center"/>
              <w:rPr>
                <w:rFonts w:ascii="Times New Roman" w:hAnsi="Times New Roman"/>
                <w:b/>
                <w:sz w:val="22"/>
              </w:rPr>
            </w:pPr>
            <w:r>
              <w:rPr>
                <w:rFonts w:ascii="Times New Roman" w:hAnsi="Times New Roman"/>
                <w:b/>
                <w:sz w:val="22"/>
              </w:rPr>
              <w:t xml:space="preserve"> PDS4 reduction level d</w:t>
            </w:r>
            <w:r w:rsidR="004A0D1C">
              <w:rPr>
                <w:rFonts w:ascii="Times New Roman" w:hAnsi="Times New Roman"/>
                <w:b/>
                <w:sz w:val="22"/>
              </w:rPr>
              <w:t>escription</w:t>
            </w:r>
          </w:p>
        </w:tc>
        <w:tc>
          <w:tcPr>
            <w:tcW w:w="1260" w:type="dxa"/>
            <w:shd w:val="clear" w:color="auto" w:fill="E0E0E0"/>
            <w:vAlign w:val="center"/>
          </w:tcPr>
          <w:p w:rsidR="004A0D1C" w:rsidRPr="00522160" w:rsidRDefault="004A0D1C" w:rsidP="000B2FB6">
            <w:pPr>
              <w:pStyle w:val="TableText"/>
              <w:keepNext/>
              <w:keepLines/>
              <w:jc w:val="center"/>
              <w:rPr>
                <w:rFonts w:ascii="Times New Roman" w:hAnsi="Times New Roman"/>
                <w:b/>
                <w:sz w:val="22"/>
              </w:rPr>
            </w:pPr>
            <w:r>
              <w:rPr>
                <w:rFonts w:ascii="Times New Roman" w:hAnsi="Times New Roman"/>
                <w:b/>
                <w:sz w:val="22"/>
              </w:rPr>
              <w:t>MAVEN</w:t>
            </w:r>
            <w:r w:rsidR="000B2FB6">
              <w:rPr>
                <w:rFonts w:ascii="Times New Roman" w:hAnsi="Times New Roman"/>
                <w:b/>
                <w:sz w:val="22"/>
              </w:rPr>
              <w:t xml:space="preserve"> Processing</w:t>
            </w:r>
            <w:r>
              <w:rPr>
                <w:rFonts w:ascii="Times New Roman" w:hAnsi="Times New Roman"/>
                <w:b/>
                <w:sz w:val="22"/>
              </w:rPr>
              <w:t xml:space="preserve"> Level</w:t>
            </w:r>
          </w:p>
        </w:tc>
        <w:tc>
          <w:tcPr>
            <w:tcW w:w="1080" w:type="dxa"/>
            <w:shd w:val="clear" w:color="auto" w:fill="E0E0E0"/>
            <w:tcMar>
              <w:left w:w="0" w:type="dxa"/>
              <w:right w:w="0" w:type="dxa"/>
            </w:tcMar>
            <w:vAlign w:val="center"/>
          </w:tcPr>
          <w:p w:rsidR="004A0D1C" w:rsidRPr="00522160" w:rsidRDefault="004A0D1C" w:rsidP="004A0D1C">
            <w:pPr>
              <w:pStyle w:val="TableText"/>
              <w:keepNext/>
              <w:keepLines/>
              <w:jc w:val="center"/>
              <w:rPr>
                <w:rFonts w:ascii="Times New Roman" w:hAnsi="Times New Roman"/>
                <w:b/>
                <w:sz w:val="22"/>
              </w:rPr>
            </w:pPr>
            <w:r w:rsidRPr="00522160">
              <w:rPr>
                <w:rFonts w:ascii="Times New Roman" w:hAnsi="Times New Roman"/>
                <w:b/>
                <w:sz w:val="22"/>
              </w:rPr>
              <w:t>CODMAC Level</w:t>
            </w:r>
          </w:p>
        </w:tc>
        <w:tc>
          <w:tcPr>
            <w:tcW w:w="1022" w:type="dxa"/>
            <w:shd w:val="clear" w:color="auto" w:fill="E0E0E0"/>
            <w:vAlign w:val="center"/>
          </w:tcPr>
          <w:p w:rsidR="004A0D1C" w:rsidRPr="00522160" w:rsidRDefault="004A0D1C" w:rsidP="004A0D1C">
            <w:pPr>
              <w:pStyle w:val="TableText"/>
              <w:keepNext/>
              <w:keepLines/>
              <w:jc w:val="center"/>
              <w:rPr>
                <w:rFonts w:ascii="Times New Roman" w:hAnsi="Times New Roman"/>
                <w:b/>
                <w:sz w:val="22"/>
              </w:rPr>
            </w:pPr>
            <w:r>
              <w:rPr>
                <w:rFonts w:ascii="Times New Roman" w:hAnsi="Times New Roman"/>
                <w:b/>
                <w:sz w:val="22"/>
              </w:rPr>
              <w:t>NASA Level</w:t>
            </w:r>
          </w:p>
        </w:tc>
      </w:tr>
      <w:tr w:rsidR="004A0D1C">
        <w:trPr>
          <w:trHeight w:val="721"/>
          <w:jc w:val="center"/>
        </w:trPr>
        <w:tc>
          <w:tcPr>
            <w:tcW w:w="1472" w:type="dxa"/>
            <w:vAlign w:val="center"/>
          </w:tcPr>
          <w:p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Raw</w:t>
            </w:r>
          </w:p>
        </w:tc>
        <w:tc>
          <w:tcPr>
            <w:tcW w:w="4770" w:type="dxa"/>
            <w:vAlign w:val="center"/>
          </w:tcPr>
          <w:p w:rsidR="004A0D1C" w:rsidRPr="00985680" w:rsidRDefault="00985680" w:rsidP="00A65807">
            <w:pPr>
              <w:pStyle w:val="TableText"/>
              <w:keepNext/>
              <w:keepLines/>
              <w:jc w:val="left"/>
              <w:rPr>
                <w:rFonts w:ascii="Times New Roman" w:hAnsi="Times New Roman"/>
                <w:sz w:val="22"/>
                <w:szCs w:val="22"/>
              </w:rPr>
            </w:pPr>
            <w:r w:rsidRPr="00985680">
              <w:rPr>
                <w:rFonts w:ascii="Times New Roman" w:hAnsi="Times New Roman"/>
                <w:sz w:val="22"/>
              </w:rPr>
              <w:t xml:space="preserve">Original data from an instrument. If compression, reformatting, packetization, or other translation has been applied to facilitate data transmission or storage, those processes </w:t>
            </w:r>
            <w:r w:rsidR="00A65807">
              <w:rPr>
                <w:rFonts w:ascii="Times New Roman" w:hAnsi="Times New Roman"/>
                <w:sz w:val="22"/>
              </w:rPr>
              <w:t>are</w:t>
            </w:r>
            <w:r w:rsidRPr="00985680">
              <w:rPr>
                <w:rFonts w:ascii="Times New Roman" w:hAnsi="Times New Roman"/>
                <w:sz w:val="22"/>
              </w:rPr>
              <w:t xml:space="preserve"> reversed so that the archived data are in a PDS approved archive format.</w:t>
            </w:r>
          </w:p>
        </w:tc>
        <w:tc>
          <w:tcPr>
            <w:tcW w:w="1260" w:type="dxa"/>
            <w:vAlign w:val="center"/>
          </w:tcPr>
          <w:p w:rsidR="004A0D1C" w:rsidRPr="00522160" w:rsidRDefault="000B2FB6" w:rsidP="00C71F3C">
            <w:pPr>
              <w:pStyle w:val="TableText"/>
              <w:keepNext/>
              <w:keepLines/>
              <w:jc w:val="center"/>
              <w:rPr>
                <w:rFonts w:ascii="Times New Roman" w:hAnsi="Times New Roman"/>
                <w:sz w:val="22"/>
              </w:rPr>
            </w:pPr>
            <w:r>
              <w:rPr>
                <w:rFonts w:ascii="Times New Roman" w:hAnsi="Times New Roman"/>
                <w:sz w:val="22"/>
              </w:rPr>
              <w:t>0</w:t>
            </w:r>
          </w:p>
        </w:tc>
        <w:tc>
          <w:tcPr>
            <w:tcW w:w="1080" w:type="dxa"/>
            <w:vAlign w:val="center"/>
          </w:tcPr>
          <w:p w:rsidR="004A0D1C" w:rsidRPr="00522160" w:rsidRDefault="00694C5B" w:rsidP="00C71F3C">
            <w:pPr>
              <w:pStyle w:val="TableText"/>
              <w:keepNext/>
              <w:keepLines/>
              <w:jc w:val="center"/>
              <w:rPr>
                <w:rFonts w:ascii="Times New Roman" w:hAnsi="Times New Roman"/>
                <w:sz w:val="22"/>
              </w:rPr>
            </w:pPr>
            <w:r>
              <w:rPr>
                <w:rFonts w:ascii="Times New Roman" w:hAnsi="Times New Roman"/>
                <w:sz w:val="22"/>
              </w:rPr>
              <w:t>2</w:t>
            </w:r>
          </w:p>
        </w:tc>
        <w:tc>
          <w:tcPr>
            <w:tcW w:w="1022" w:type="dxa"/>
            <w:vAlign w:val="center"/>
          </w:tcPr>
          <w:p w:rsidR="004A0D1C" w:rsidRPr="00522160" w:rsidRDefault="00694C5B" w:rsidP="00C71F3C">
            <w:pPr>
              <w:pStyle w:val="TableText"/>
              <w:keepNext/>
              <w:keepLines/>
              <w:jc w:val="center"/>
              <w:rPr>
                <w:rFonts w:ascii="Times New Roman" w:hAnsi="Times New Roman"/>
                <w:sz w:val="22"/>
              </w:rPr>
            </w:pPr>
            <w:r>
              <w:rPr>
                <w:rFonts w:ascii="Times New Roman" w:hAnsi="Times New Roman"/>
                <w:sz w:val="22"/>
              </w:rPr>
              <w:t>1A</w:t>
            </w:r>
          </w:p>
        </w:tc>
      </w:tr>
      <w:tr w:rsidR="004A0D1C">
        <w:trPr>
          <w:trHeight w:val="874"/>
          <w:jc w:val="center"/>
        </w:trPr>
        <w:tc>
          <w:tcPr>
            <w:tcW w:w="1472" w:type="dxa"/>
            <w:vAlign w:val="center"/>
          </w:tcPr>
          <w:p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Reduced</w:t>
            </w:r>
          </w:p>
        </w:tc>
        <w:tc>
          <w:tcPr>
            <w:tcW w:w="4770" w:type="dxa"/>
            <w:vAlign w:val="center"/>
          </w:tcPr>
          <w:p w:rsidR="004A0D1C" w:rsidRPr="004A0D1C" w:rsidRDefault="007831D9" w:rsidP="007413FE">
            <w:pPr>
              <w:autoSpaceDE w:val="0"/>
              <w:autoSpaceDN w:val="0"/>
              <w:adjustRightInd w:val="0"/>
              <w:jc w:val="left"/>
              <w:rPr>
                <w:sz w:val="22"/>
                <w:szCs w:val="22"/>
              </w:rPr>
            </w:pPr>
            <w:r w:rsidRPr="007831D9">
              <w:rPr>
                <w:sz w:val="22"/>
              </w:rPr>
              <w:t>Data that have been processed beyond the raw stage but which are not yet entirely independent of the instrument.</w:t>
            </w:r>
          </w:p>
        </w:tc>
        <w:tc>
          <w:tcPr>
            <w:tcW w:w="1260" w:type="dxa"/>
            <w:vAlign w:val="center"/>
          </w:tcPr>
          <w:p w:rsidR="004A0D1C" w:rsidRPr="00522160" w:rsidRDefault="00C71F3C" w:rsidP="00C71F3C">
            <w:pPr>
              <w:pStyle w:val="TableText"/>
              <w:keepNext/>
              <w:keepLines/>
              <w:jc w:val="center"/>
              <w:rPr>
                <w:rFonts w:ascii="Times New Roman" w:hAnsi="Times New Roman"/>
                <w:sz w:val="22"/>
              </w:rPr>
            </w:pPr>
            <w:r>
              <w:rPr>
                <w:rFonts w:ascii="Times New Roman" w:hAnsi="Times New Roman"/>
                <w:sz w:val="22"/>
              </w:rPr>
              <w:t>1</w:t>
            </w:r>
          </w:p>
        </w:tc>
        <w:tc>
          <w:tcPr>
            <w:tcW w:w="1080" w:type="dxa"/>
            <w:vAlign w:val="center"/>
          </w:tcPr>
          <w:p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2</w:t>
            </w:r>
          </w:p>
        </w:tc>
        <w:tc>
          <w:tcPr>
            <w:tcW w:w="1022" w:type="dxa"/>
            <w:vAlign w:val="center"/>
          </w:tcPr>
          <w:p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1A</w:t>
            </w:r>
          </w:p>
        </w:tc>
      </w:tr>
      <w:tr w:rsidR="004A0D1C">
        <w:trPr>
          <w:trHeight w:val="910"/>
          <w:jc w:val="center"/>
        </w:trPr>
        <w:tc>
          <w:tcPr>
            <w:tcW w:w="1472" w:type="dxa"/>
            <w:vAlign w:val="center"/>
          </w:tcPr>
          <w:p w:rsidR="004A0D1C" w:rsidRPr="00522160" w:rsidRDefault="004A0D1C" w:rsidP="004A0D1C">
            <w:pPr>
              <w:pStyle w:val="TableText"/>
              <w:jc w:val="center"/>
              <w:rPr>
                <w:rFonts w:ascii="Times New Roman" w:hAnsi="Times New Roman"/>
                <w:sz w:val="22"/>
              </w:rPr>
            </w:pPr>
            <w:r>
              <w:rPr>
                <w:rFonts w:ascii="Times New Roman" w:hAnsi="Times New Roman"/>
                <w:sz w:val="22"/>
              </w:rPr>
              <w:t>Calibrated</w:t>
            </w:r>
          </w:p>
        </w:tc>
        <w:tc>
          <w:tcPr>
            <w:tcW w:w="4770" w:type="dxa"/>
            <w:vAlign w:val="center"/>
          </w:tcPr>
          <w:p w:rsidR="004A0D1C" w:rsidRPr="004A0D1C" w:rsidRDefault="00985680" w:rsidP="007413FE">
            <w:pPr>
              <w:autoSpaceDE w:val="0"/>
              <w:autoSpaceDN w:val="0"/>
              <w:adjustRightInd w:val="0"/>
              <w:jc w:val="left"/>
              <w:rPr>
                <w:sz w:val="22"/>
                <w:szCs w:val="22"/>
              </w:rPr>
            </w:pPr>
            <w:r w:rsidRPr="00985680">
              <w:rPr>
                <w:sz w:val="22"/>
              </w:rPr>
              <w:t>Data converted to physical units entirely independent of the instrument.</w:t>
            </w:r>
          </w:p>
        </w:tc>
        <w:tc>
          <w:tcPr>
            <w:tcW w:w="1260"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c>
          <w:tcPr>
            <w:tcW w:w="1080"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22"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1B</w:t>
            </w:r>
          </w:p>
        </w:tc>
      </w:tr>
      <w:tr w:rsidR="004A0D1C">
        <w:trPr>
          <w:trHeight w:val="933"/>
          <w:jc w:val="center"/>
        </w:trPr>
        <w:tc>
          <w:tcPr>
            <w:tcW w:w="1472" w:type="dxa"/>
            <w:vAlign w:val="center"/>
          </w:tcPr>
          <w:p w:rsidR="004A0D1C" w:rsidRDefault="004A0D1C" w:rsidP="004A0D1C">
            <w:pPr>
              <w:pStyle w:val="TableText"/>
              <w:jc w:val="center"/>
              <w:rPr>
                <w:rFonts w:ascii="Times New Roman" w:hAnsi="Times New Roman"/>
                <w:sz w:val="22"/>
              </w:rPr>
            </w:pPr>
            <w:r>
              <w:rPr>
                <w:rFonts w:ascii="Times New Roman" w:hAnsi="Times New Roman"/>
                <w:sz w:val="22"/>
              </w:rPr>
              <w:t>Derived</w:t>
            </w:r>
          </w:p>
        </w:tc>
        <w:tc>
          <w:tcPr>
            <w:tcW w:w="4770" w:type="dxa"/>
            <w:vAlign w:val="center"/>
          </w:tcPr>
          <w:p w:rsidR="004A0D1C" w:rsidRPr="004A0D1C" w:rsidRDefault="00985680" w:rsidP="007413FE">
            <w:pPr>
              <w:autoSpaceDE w:val="0"/>
              <w:autoSpaceDN w:val="0"/>
              <w:adjustRightInd w:val="0"/>
              <w:jc w:val="left"/>
              <w:rPr>
                <w:sz w:val="22"/>
                <w:szCs w:val="22"/>
              </w:rPr>
            </w:pPr>
            <w:r w:rsidRPr="00985680">
              <w:rPr>
                <w:sz w:val="22"/>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c>
          <w:tcPr>
            <w:tcW w:w="1260"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80" w:type="dxa"/>
            <w:vAlign w:val="center"/>
          </w:tcPr>
          <w:p w:rsidR="004A0D1C" w:rsidRPr="00522160" w:rsidRDefault="007413FE" w:rsidP="00C71F3C">
            <w:pPr>
              <w:pStyle w:val="TableText"/>
              <w:jc w:val="center"/>
              <w:rPr>
                <w:rFonts w:ascii="Times New Roman" w:hAnsi="Times New Roman"/>
                <w:sz w:val="22"/>
              </w:rPr>
            </w:pPr>
            <w:r>
              <w:rPr>
                <w:rFonts w:ascii="Times New Roman" w:hAnsi="Times New Roman"/>
                <w:sz w:val="22"/>
              </w:rPr>
              <w:t>4+</w:t>
            </w:r>
          </w:p>
        </w:tc>
        <w:tc>
          <w:tcPr>
            <w:tcW w:w="1022" w:type="dxa"/>
            <w:vAlign w:val="center"/>
          </w:tcPr>
          <w:p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r>
    </w:tbl>
    <w:p w:rsidR="00C71F3C" w:rsidRDefault="00C71F3C" w:rsidP="00C71F3C">
      <w:pPr>
        <w:pStyle w:val="BulletedNormal"/>
        <w:numPr>
          <w:ilvl w:val="0"/>
          <w:numId w:val="0"/>
        </w:numPr>
      </w:pPr>
    </w:p>
    <w:p w:rsidR="0029704F" w:rsidRDefault="0029704F" w:rsidP="0029704F">
      <w:pPr>
        <w:pStyle w:val="Heading2"/>
        <w:tabs>
          <w:tab w:val="num" w:pos="720"/>
        </w:tabs>
      </w:pPr>
      <w:bookmarkStart w:id="154" w:name="_Toc339637746"/>
      <w:bookmarkStart w:id="155" w:name="_Toc56578459"/>
      <w:bookmarkStart w:id="156" w:name="_Toc254781483"/>
      <w:bookmarkStart w:id="157" w:name="_Toc80013006"/>
      <w:r>
        <w:t>Products</w:t>
      </w:r>
      <w:bookmarkEnd w:id="154"/>
      <w:bookmarkEnd w:id="157"/>
    </w:p>
    <w:p w:rsidR="0029704F" w:rsidRDefault="0029704F" w:rsidP="0029704F">
      <w:r>
        <w:t xml:space="preserve">A PDS product consists of one or more digital and/or non-digital objects, and an accompanying PDS label file. </w:t>
      </w:r>
      <w:r w:rsidR="00DF42AF">
        <w:t xml:space="preserve">Labeled digital </w:t>
      </w:r>
      <w:r w:rsidR="005F79C4">
        <w:t xml:space="preserve">objects are data products (i.e. electronically stored files). </w:t>
      </w:r>
      <w:r w:rsidR="00DF42AF">
        <w:t>Labeled non</w:t>
      </w:r>
      <w:r w:rsidR="005F79C4">
        <w:t xml:space="preserve">-digital objects are physical and conceptual entities which have been described by a PDS label. </w:t>
      </w:r>
      <w:r w:rsidR="00FD4EB7">
        <w:t>PDS label</w:t>
      </w:r>
      <w:r w:rsidR="005F79C4">
        <w:t>s</w:t>
      </w:r>
      <w:r>
        <w:t xml:space="preserve"> provide identification and description information for</w:t>
      </w:r>
      <w:r w:rsidR="00FD4EB7">
        <w:t xml:space="preserve"> lab</w:t>
      </w:r>
      <w:r w:rsidR="005F79C4">
        <w:t xml:space="preserve">eled objects. The PDS label defines a Logical Identifier (LID) by which any PDS labeled product is referenced throughout the system. </w:t>
      </w:r>
      <w:r w:rsidR="00FD4EB7">
        <w:t xml:space="preserve">In PDS4 labels are XML formatted ASCII files. More information </w:t>
      </w:r>
      <w:r w:rsidR="00DF42AF">
        <w:t xml:space="preserve">on </w:t>
      </w:r>
      <w:r w:rsidR="00FD4EB7">
        <w:t xml:space="preserve">the formatting of PDS labels is provided in Section </w:t>
      </w:r>
      <w:r w:rsidR="0026340E">
        <w:fldChar w:fldCharType="begin"/>
      </w:r>
      <w:r w:rsidR="00FD4EB7">
        <w:instrText xml:space="preserve"> REF _Ref339604342 \r \h </w:instrText>
      </w:r>
      <w:r w:rsidR="0026340E">
        <w:fldChar w:fldCharType="separate"/>
      </w:r>
      <w:r w:rsidR="00916115">
        <w:t>6.3</w:t>
      </w:r>
      <w:r w:rsidR="0026340E">
        <w:fldChar w:fldCharType="end"/>
      </w:r>
      <w:r w:rsidR="00FD4EB7">
        <w:t>.</w:t>
      </w:r>
      <w:r w:rsidR="005F79C4">
        <w:t xml:space="preserve"> More information on the usage of </w:t>
      </w:r>
      <w:r w:rsidR="00DF42AF">
        <w:t xml:space="preserve">LIDs </w:t>
      </w:r>
      <w:r w:rsidR="005F79C4">
        <w:t xml:space="preserve">and the formation of MAVEN LIDs is provided in Section </w:t>
      </w:r>
      <w:r w:rsidR="0026340E">
        <w:fldChar w:fldCharType="begin"/>
      </w:r>
      <w:r w:rsidR="005F79C4">
        <w:instrText xml:space="preserve"> REF _Ref339607464 \r \h </w:instrText>
      </w:r>
      <w:r w:rsidR="0026340E">
        <w:fldChar w:fldCharType="separate"/>
      </w:r>
      <w:r w:rsidR="00916115">
        <w:t>5.1</w:t>
      </w:r>
      <w:r w:rsidR="0026340E">
        <w:fldChar w:fldCharType="end"/>
      </w:r>
      <w:r w:rsidR="005F79C4">
        <w:t>.</w:t>
      </w:r>
    </w:p>
    <w:p w:rsidR="0029704F" w:rsidRDefault="0029704F" w:rsidP="00FD4EB7">
      <w:pPr>
        <w:pStyle w:val="Heading2"/>
      </w:pPr>
      <w:bookmarkStart w:id="158" w:name="_Toc339637747"/>
      <w:bookmarkStart w:id="159" w:name="_Toc80013007"/>
      <w:r>
        <w:t xml:space="preserve">Product </w:t>
      </w:r>
      <w:r w:rsidR="00737650">
        <w:t>O</w:t>
      </w:r>
      <w:r>
        <w:t>rganization</w:t>
      </w:r>
      <w:bookmarkEnd w:id="158"/>
      <w:bookmarkEnd w:id="159"/>
    </w:p>
    <w:p w:rsidR="0029704F" w:rsidRDefault="0029704F" w:rsidP="0029704F">
      <w:pPr>
        <w:spacing w:after="240"/>
        <w:rPr>
          <w:szCs w:val="24"/>
        </w:rPr>
      </w:pPr>
      <w:r>
        <w:t xml:space="preserve">The highest level of organization for PDS archive is the bundle. A bundle </w:t>
      </w:r>
      <w:r w:rsidR="00DF42AF">
        <w:t xml:space="preserve">is a list </w:t>
      </w:r>
      <w:r>
        <w:t>of one or more related collection</w:t>
      </w:r>
      <w:r w:rsidR="00834C08">
        <w:t>s of</w:t>
      </w:r>
      <w:r>
        <w:t xml:space="preserve"> </w:t>
      </w:r>
      <w:r w:rsidR="00834C08">
        <w:t>products, which</w:t>
      </w:r>
      <w:r>
        <w:t xml:space="preserve"> may</w:t>
      </w:r>
      <w:r w:rsidR="002C416A">
        <w:t xml:space="preserve"> be</w:t>
      </w:r>
      <w:r>
        <w:t xml:space="preserve"> of different types. A collection </w:t>
      </w:r>
      <w:r w:rsidR="00DF42AF">
        <w:t xml:space="preserve">is a list </w:t>
      </w:r>
      <w:r>
        <w:t xml:space="preserve">of one </w:t>
      </w:r>
      <w:r w:rsidR="00DF42AF">
        <w:t xml:space="preserve">or </w:t>
      </w:r>
      <w:r>
        <w:t xml:space="preserve">more related basic </w:t>
      </w:r>
      <w:r w:rsidR="00834C08">
        <w:t>products, which</w:t>
      </w:r>
      <w:r>
        <w:t xml:space="preserve"> are all of the same type. </w:t>
      </w:r>
      <w:r w:rsidR="000C410D">
        <w:fldChar w:fldCharType="begin"/>
      </w:r>
      <w:r w:rsidR="000C410D">
        <w:instrText xml:space="preserve"> REF _Ref389221887 \h </w:instrText>
      </w:r>
      <w:r w:rsidR="000C410D">
        <w:fldChar w:fldCharType="separate"/>
      </w:r>
      <w:r w:rsidR="000C410D">
        <w:t xml:space="preserve">Figure </w:t>
      </w:r>
      <w:r w:rsidR="000C410D">
        <w:rPr>
          <w:noProof/>
        </w:rPr>
        <w:t>3</w:t>
      </w:r>
      <w:r w:rsidR="000C410D">
        <w:fldChar w:fldCharType="end"/>
      </w:r>
      <w:r w:rsidR="00EF2EB7">
        <w:t xml:space="preserve"> </w:t>
      </w:r>
      <w:r>
        <w:t xml:space="preserve">below illustrates </w:t>
      </w:r>
      <w:r w:rsidR="0016082D">
        <w:t xml:space="preserve">these </w:t>
      </w:r>
      <w:r>
        <w:t>relationships</w:t>
      </w:r>
      <w:r>
        <w:rPr>
          <w:szCs w:val="24"/>
        </w:rPr>
        <w:t>.</w:t>
      </w:r>
    </w:p>
    <w:p w:rsidR="0029704F" w:rsidRDefault="00000434" w:rsidP="0029704F">
      <w:pPr>
        <w:spacing w:after="240"/>
      </w:pPr>
      <w:r>
        <w:rPr>
          <w:noProof/>
        </w:rPr>
        <w:lastRenderedPageBreak/>
        <mc:AlternateContent>
          <mc:Choice Requires="wpg">
            <w:drawing>
              <wp:inline distT="0" distB="0" distL="0" distR="0" wp14:anchorId="463AB03F" wp14:editId="54884BF5">
                <wp:extent cx="5943600" cy="4537710"/>
                <wp:effectExtent l="0" t="0" r="0" b="0"/>
                <wp:docPr id="55" name="Group 6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4537710"/>
                          <a:chOff x="1440" y="4959"/>
                          <a:chExt cx="9360" cy="7146"/>
                        </a:xfrm>
                      </wpg:grpSpPr>
                      <wps:wsp>
                        <wps:cNvPr id="56" name="AutoShape 660"/>
                        <wps:cNvSpPr>
                          <a:spLocks noChangeAspect="1" noChangeArrowheads="1" noTextEdit="1"/>
                        </wps:cNvSpPr>
                        <wps:spPr bwMode="auto">
                          <a:xfrm>
                            <a:off x="1440" y="4959"/>
                            <a:ext cx="9360" cy="714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661"/>
                        <wps:cNvSpPr>
                          <a:spLocks noChangeArrowheads="1"/>
                        </wps:cNvSpPr>
                        <wps:spPr bwMode="auto">
                          <a:xfrm>
                            <a:off x="1890" y="5118"/>
                            <a:ext cx="8460" cy="6882"/>
                          </a:xfrm>
                          <a:prstGeom prst="rect">
                            <a:avLst/>
                          </a:prstGeom>
                          <a:solidFill>
                            <a:srgbClr val="548DD4"/>
                          </a:solidFill>
                          <a:ln w="25400">
                            <a:solidFill>
                              <a:srgbClr val="000000"/>
                            </a:solidFill>
                            <a:miter lim="800000"/>
                            <a:headEnd/>
                            <a:tailEnd/>
                          </a:ln>
                        </wps:spPr>
                        <wps:bodyPr rot="0" vert="horz" wrap="square" lIns="91440" tIns="45720" rIns="91440" bIns="45720" anchor="t" anchorCtr="0" upright="1">
                          <a:noAutofit/>
                        </wps:bodyPr>
                      </wps:wsp>
                      <wps:wsp>
                        <wps:cNvPr id="58" name="Text Box 662"/>
                        <wps:cNvSpPr txBox="1">
                          <a:spLocks noChangeArrowheads="1"/>
                        </wps:cNvSpPr>
                        <wps:spPr bwMode="auto">
                          <a:xfrm>
                            <a:off x="1890" y="5115"/>
                            <a:ext cx="1440" cy="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rPr>
                                  <w:b/>
                                  <w:sz w:val="28"/>
                                </w:rPr>
                              </w:pPr>
                              <w:r w:rsidRPr="00E015FF">
                                <w:rPr>
                                  <w:b/>
                                  <w:sz w:val="28"/>
                                </w:rPr>
                                <w:t>Bundle</w:t>
                              </w:r>
                            </w:p>
                          </w:txbxContent>
                        </wps:txbx>
                        <wps:bodyPr rot="0" vert="horz" wrap="square" lIns="91440" tIns="45720" rIns="91440" bIns="45720" anchor="t" anchorCtr="0" upright="1">
                          <a:noAutofit/>
                        </wps:bodyPr>
                      </wps:wsp>
                      <wpg:grpSp>
                        <wpg:cNvPr id="59" name="Group 663"/>
                        <wpg:cNvGrpSpPr>
                          <a:grpSpLocks/>
                        </wpg:cNvGrpSpPr>
                        <wpg:grpSpPr bwMode="auto">
                          <a:xfrm>
                            <a:off x="2220" y="5670"/>
                            <a:ext cx="7800" cy="1905"/>
                            <a:chOff x="2235" y="5670"/>
                            <a:chExt cx="7800" cy="1905"/>
                          </a:xfrm>
                        </wpg:grpSpPr>
                        <wps:wsp>
                          <wps:cNvPr id="60" name="Rectangle 664"/>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61" name="Text Box 665"/>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rPr>
                                    <w:b/>
                                    <w:sz w:val="28"/>
                                  </w:rPr>
                                </w:pPr>
                                <w:r>
                                  <w:rPr>
                                    <w:b/>
                                    <w:sz w:val="28"/>
                                  </w:rPr>
                                  <w:t>Collection A</w:t>
                                </w:r>
                              </w:p>
                            </w:txbxContent>
                          </wps:txbx>
                          <wps:bodyPr rot="0" vert="horz" wrap="square" lIns="91440" tIns="45720" rIns="91440" bIns="45720" anchor="t" anchorCtr="0" upright="1">
                            <a:noAutofit/>
                          </wps:bodyPr>
                        </wps:wsp>
                        <wps:wsp>
                          <wps:cNvPr id="62" name="AutoShape 666"/>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3" name="AutoShape 667"/>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76" name="AutoShape 668"/>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77" name="AutoShape 669"/>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78" name="Text Box 670"/>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A1</w:t>
                                </w:r>
                              </w:p>
                            </w:txbxContent>
                          </wps:txbx>
                          <wps:bodyPr rot="0" vert="horz" wrap="square" lIns="91440" tIns="45720" rIns="91440" bIns="45720" anchor="t" anchorCtr="0" upright="1">
                            <a:noAutofit/>
                          </wps:bodyPr>
                        </wps:wsp>
                        <wps:wsp>
                          <wps:cNvPr id="579" name="Text Box 671"/>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A2</w:t>
                                </w:r>
                              </w:p>
                            </w:txbxContent>
                          </wps:txbx>
                          <wps:bodyPr rot="0" vert="horz" wrap="square" lIns="91440" tIns="45720" rIns="91440" bIns="45720" anchor="t" anchorCtr="0" upright="1">
                            <a:noAutofit/>
                          </wps:bodyPr>
                        </wps:wsp>
                        <wps:wsp>
                          <wps:cNvPr id="580" name="Text Box 672"/>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A3</w:t>
                                </w:r>
                              </w:p>
                            </w:txbxContent>
                          </wps:txbx>
                          <wps:bodyPr rot="0" vert="horz" wrap="square" lIns="91440" tIns="45720" rIns="91440" bIns="45720" anchor="t" anchorCtr="0" upright="1">
                            <a:noAutofit/>
                          </wps:bodyPr>
                        </wps:wsp>
                        <wps:wsp>
                          <wps:cNvPr id="581" name="Text Box 673"/>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A</w:t>
                                </w:r>
                                <w:r>
                                  <w:rPr>
                                    <w:b/>
                                    <w:i/>
                                    <w:sz w:val="28"/>
                                  </w:rPr>
                                  <w:t>N</w:t>
                                </w:r>
                              </w:p>
                            </w:txbxContent>
                          </wps:txbx>
                          <wps:bodyPr rot="0" vert="horz" wrap="square" lIns="91440" tIns="45720" rIns="91440" bIns="45720" anchor="t" anchorCtr="0" upright="1">
                            <a:noAutofit/>
                          </wps:bodyPr>
                        </wps:wsp>
                        <wps:wsp>
                          <wps:cNvPr id="582" name="Text Box 674"/>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392BE0" w:rsidRDefault="008A6F3D" w:rsidP="0029704F">
                                <w:pPr>
                                  <w:rPr>
                                    <w:b/>
                                    <w:sz w:val="48"/>
                                  </w:rPr>
                                </w:pPr>
                                <w:r w:rsidRPr="00392BE0">
                                  <w:rPr>
                                    <w:b/>
                                    <w:sz w:val="48"/>
                                  </w:rPr>
                                  <w:t>…</w:t>
                                </w:r>
                              </w:p>
                            </w:txbxContent>
                          </wps:txbx>
                          <wps:bodyPr rot="0" vert="horz" wrap="square" lIns="91440" tIns="45720" rIns="91440" bIns="45720" anchor="t" anchorCtr="0" upright="1">
                            <a:noAutofit/>
                          </wps:bodyPr>
                        </wps:wsp>
                      </wpg:grpSp>
                      <wpg:grpSp>
                        <wpg:cNvPr id="583" name="Group 675"/>
                        <wpg:cNvGrpSpPr>
                          <a:grpSpLocks/>
                        </wpg:cNvGrpSpPr>
                        <wpg:grpSpPr bwMode="auto">
                          <a:xfrm>
                            <a:off x="2220" y="7785"/>
                            <a:ext cx="7800" cy="1905"/>
                            <a:chOff x="2235" y="5670"/>
                            <a:chExt cx="7800" cy="1905"/>
                          </a:xfrm>
                        </wpg:grpSpPr>
                        <wps:wsp>
                          <wps:cNvPr id="584" name="Rectangle 676"/>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585" name="Text Box 677"/>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rPr>
                                    <w:b/>
                                    <w:sz w:val="28"/>
                                  </w:rPr>
                                </w:pPr>
                                <w:r>
                                  <w:rPr>
                                    <w:b/>
                                    <w:sz w:val="28"/>
                                  </w:rPr>
                                  <w:t>Collection B</w:t>
                                </w:r>
                              </w:p>
                            </w:txbxContent>
                          </wps:txbx>
                          <wps:bodyPr rot="0" vert="horz" wrap="square" lIns="91440" tIns="45720" rIns="91440" bIns="45720" anchor="t" anchorCtr="0" upright="1">
                            <a:noAutofit/>
                          </wps:bodyPr>
                        </wps:wsp>
                        <wps:wsp>
                          <wps:cNvPr id="586" name="AutoShape 678"/>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7" name="AutoShape 679"/>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8" name="AutoShape 680"/>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9" name="AutoShape 681"/>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1" name="Text Box 682"/>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B1</w:t>
                                </w:r>
                              </w:p>
                            </w:txbxContent>
                          </wps:txbx>
                          <wps:bodyPr rot="0" vert="horz" wrap="square" lIns="91440" tIns="45720" rIns="91440" bIns="45720" anchor="t" anchorCtr="0" upright="1">
                            <a:noAutofit/>
                          </wps:bodyPr>
                        </wps:wsp>
                        <wps:wsp>
                          <wps:cNvPr id="592" name="Text Box 683"/>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B2</w:t>
                                </w:r>
                              </w:p>
                            </w:txbxContent>
                          </wps:txbx>
                          <wps:bodyPr rot="0" vert="horz" wrap="square" lIns="91440" tIns="45720" rIns="91440" bIns="45720" anchor="t" anchorCtr="0" upright="1">
                            <a:noAutofit/>
                          </wps:bodyPr>
                        </wps:wsp>
                        <wps:wsp>
                          <wps:cNvPr id="593" name="Text Box 684"/>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B3</w:t>
                                </w:r>
                              </w:p>
                            </w:txbxContent>
                          </wps:txbx>
                          <wps:bodyPr rot="0" vert="horz" wrap="square" lIns="91440" tIns="45720" rIns="91440" bIns="45720" anchor="t" anchorCtr="0" upright="1">
                            <a:noAutofit/>
                          </wps:bodyPr>
                        </wps:wsp>
                        <wps:wsp>
                          <wps:cNvPr id="594" name="Text Box 685"/>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B</w:t>
                                </w:r>
                                <w:r>
                                  <w:rPr>
                                    <w:b/>
                                    <w:i/>
                                    <w:sz w:val="28"/>
                                  </w:rPr>
                                  <w:t>N</w:t>
                                </w:r>
                              </w:p>
                            </w:txbxContent>
                          </wps:txbx>
                          <wps:bodyPr rot="0" vert="horz" wrap="square" lIns="91440" tIns="45720" rIns="91440" bIns="45720" anchor="t" anchorCtr="0" upright="1">
                            <a:noAutofit/>
                          </wps:bodyPr>
                        </wps:wsp>
                        <wps:wsp>
                          <wps:cNvPr id="595" name="Text Box 686"/>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392BE0" w:rsidRDefault="008A6F3D" w:rsidP="0029704F">
                                <w:pPr>
                                  <w:rPr>
                                    <w:b/>
                                    <w:sz w:val="48"/>
                                  </w:rPr>
                                </w:pPr>
                                <w:r w:rsidRPr="00392BE0">
                                  <w:rPr>
                                    <w:b/>
                                    <w:sz w:val="48"/>
                                  </w:rPr>
                                  <w:t>…</w:t>
                                </w:r>
                              </w:p>
                            </w:txbxContent>
                          </wps:txbx>
                          <wps:bodyPr rot="0" vert="horz" wrap="square" lIns="91440" tIns="45720" rIns="91440" bIns="45720" anchor="t" anchorCtr="0" upright="1">
                            <a:noAutofit/>
                          </wps:bodyPr>
                        </wps:wsp>
                      </wpg:grpSp>
                      <wpg:grpSp>
                        <wpg:cNvPr id="596" name="Group 687"/>
                        <wpg:cNvGrpSpPr>
                          <a:grpSpLocks/>
                        </wpg:cNvGrpSpPr>
                        <wpg:grpSpPr bwMode="auto">
                          <a:xfrm>
                            <a:off x="2220" y="9915"/>
                            <a:ext cx="7800" cy="1905"/>
                            <a:chOff x="2235" y="5670"/>
                            <a:chExt cx="7800" cy="1905"/>
                          </a:xfrm>
                        </wpg:grpSpPr>
                        <wps:wsp>
                          <wps:cNvPr id="597" name="Rectangle 688"/>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598" name="Text Box 689"/>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rPr>
                                    <w:b/>
                                    <w:sz w:val="28"/>
                                  </w:rPr>
                                </w:pPr>
                                <w:r>
                                  <w:rPr>
                                    <w:b/>
                                    <w:sz w:val="28"/>
                                  </w:rPr>
                                  <w:t>Collection C</w:t>
                                </w:r>
                              </w:p>
                            </w:txbxContent>
                          </wps:txbx>
                          <wps:bodyPr rot="0" vert="horz" wrap="square" lIns="91440" tIns="45720" rIns="91440" bIns="45720" anchor="t" anchorCtr="0" upright="1">
                            <a:noAutofit/>
                          </wps:bodyPr>
                        </wps:wsp>
                        <wps:wsp>
                          <wps:cNvPr id="599" name="AutoShape 690"/>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0" name="AutoShape 691"/>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1" name="AutoShape 692"/>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2" name="AutoShape 693"/>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3" name="Text Box 694"/>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C1</w:t>
                                </w:r>
                              </w:p>
                            </w:txbxContent>
                          </wps:txbx>
                          <wps:bodyPr rot="0" vert="horz" wrap="square" lIns="91440" tIns="45720" rIns="91440" bIns="45720" anchor="t" anchorCtr="0" upright="1">
                            <a:noAutofit/>
                          </wps:bodyPr>
                        </wps:wsp>
                        <wps:wsp>
                          <wps:cNvPr id="604" name="Text Box 695"/>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C2</w:t>
                                </w:r>
                              </w:p>
                            </w:txbxContent>
                          </wps:txbx>
                          <wps:bodyPr rot="0" vert="horz" wrap="square" lIns="91440" tIns="45720" rIns="91440" bIns="45720" anchor="t" anchorCtr="0" upright="1">
                            <a:noAutofit/>
                          </wps:bodyPr>
                        </wps:wsp>
                        <wps:wsp>
                          <wps:cNvPr id="605" name="Text Box 696"/>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C3</w:t>
                                </w:r>
                              </w:p>
                            </w:txbxContent>
                          </wps:txbx>
                          <wps:bodyPr rot="0" vert="horz" wrap="square" lIns="91440" tIns="45720" rIns="91440" bIns="45720" anchor="t" anchorCtr="0" upright="1">
                            <a:noAutofit/>
                          </wps:bodyPr>
                        </wps:wsp>
                        <wps:wsp>
                          <wps:cNvPr id="606" name="Text Box 697"/>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E015FF" w:rsidRDefault="008A6F3D" w:rsidP="0029704F">
                                <w:pPr>
                                  <w:jc w:val="center"/>
                                  <w:rPr>
                                    <w:b/>
                                    <w:sz w:val="28"/>
                                  </w:rPr>
                                </w:pPr>
                                <w:r>
                                  <w:rPr>
                                    <w:b/>
                                    <w:sz w:val="28"/>
                                  </w:rPr>
                                  <w:t>Basic Product C</w:t>
                                </w:r>
                                <w:r>
                                  <w:rPr>
                                    <w:b/>
                                    <w:i/>
                                    <w:sz w:val="28"/>
                                  </w:rPr>
                                  <w:t>N</w:t>
                                </w:r>
                              </w:p>
                            </w:txbxContent>
                          </wps:txbx>
                          <wps:bodyPr rot="0" vert="horz" wrap="square" lIns="91440" tIns="45720" rIns="91440" bIns="45720" anchor="t" anchorCtr="0" upright="1">
                            <a:noAutofit/>
                          </wps:bodyPr>
                        </wps:wsp>
                        <wps:wsp>
                          <wps:cNvPr id="607" name="Text Box 698"/>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F3D" w:rsidRPr="00392BE0" w:rsidRDefault="008A6F3D" w:rsidP="0029704F">
                                <w:pPr>
                                  <w:rPr>
                                    <w:b/>
                                    <w:sz w:val="48"/>
                                  </w:rPr>
                                </w:pPr>
                                <w:r w:rsidRPr="00392BE0">
                                  <w:rPr>
                                    <w:b/>
                                    <w:sz w:val="48"/>
                                  </w:rPr>
                                  <w:t>…</w:t>
                                </w:r>
                              </w:p>
                            </w:txbxContent>
                          </wps:txbx>
                          <wps:bodyPr rot="0" vert="horz" wrap="square" lIns="91440" tIns="45720" rIns="91440" bIns="45720" anchor="t" anchorCtr="0" upright="1">
                            <a:noAutofit/>
                          </wps:bodyPr>
                        </wps:wsp>
                      </wpg:grpSp>
                    </wpg:wgp>
                  </a:graphicData>
                </a:graphic>
              </wp:inline>
            </w:drawing>
          </mc:Choice>
          <mc:Fallback>
            <w:pict>
              <v:group w14:anchorId="463AB03F" id="Group 659" o:spid="_x0000_s1026" style="width:468pt;height:357.3pt;mso-position-horizontal-relative:char;mso-position-vertical-relative:line" coordorigin="1440,4959" coordsize="9360,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">
                <o:lock v:ext="edit" aspectratio="t"/>
                <v:rect id="AutoShape 660" o:spid="_x0000_s1027" style="position:absolute;left:1440;top:4959;width:9360;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o:lock v:ext="edit" aspectratio="t" text="t"/>
                </v:rect>
                <v:rect id="Rectangle 661" o:spid="_x0000_s1028" style="position:absolute;left:1890;top:5118;width:8460;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" fillcolor="#548dd4" strokeweight="2pt"/>
                <v:shapetype id="_x0000_t202" coordsize="21600,21600" o:spt="202" path="m,l,21600r21600,l21600,xe">
                  <v:stroke joinstyle="miter"/>
                  <v:path gradientshapeok="t" o:connecttype="rect"/>
                </v:shapetype>
                <v:shape id="Text Box 662" o:spid="_x0000_s1029" type="#_x0000_t202" style="position:absolute;left:1890;top:5115;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" stroked="f">
                  <v:fill opacity="0"/>
                  <v:textbox>
                    <w:txbxContent>
                      <w:p w:rsidR="008A6F3D" w:rsidRPr="00E015FF" w:rsidRDefault="008A6F3D" w:rsidP="0029704F">
                        <w:pPr>
                          <w:rPr>
                            <w:b/>
                            <w:sz w:val="28"/>
                          </w:rPr>
                        </w:pPr>
                        <w:r w:rsidRPr="00E015FF">
                          <w:rPr>
                            <w:b/>
                            <w:sz w:val="28"/>
                          </w:rPr>
                          <w:t>Bundle</w:t>
                        </w:r>
                      </w:p>
                    </w:txbxContent>
                  </v:textbox>
                </v:shape>
                <v:group id="Group 663" o:spid="_x0000_s1030" style="position:absolute;left:2220;top:5670;width:7800;height:1905" coordorigin="2235,5670" coordsize="7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64" o:spid="_x0000_s1031" style="position:absolute;left:2235;top:5670;width:78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" fillcolor="#95b3d7" strokeweight="2pt"/>
                  <v:shape id="Text Box 665" o:spid="_x0000_s1032" type="#_x0000_t202" style="position:absolute;left:2235;top:5670;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" stroked="f">
                    <v:fill opacity="0"/>
                    <v:textbox>
                      <w:txbxContent>
                        <w:p w:rsidR="008A6F3D" w:rsidRPr="00E015FF" w:rsidRDefault="008A6F3D" w:rsidP="0029704F">
                          <w:pPr>
                            <w:rPr>
                              <w:b/>
                              <w:sz w:val="28"/>
                            </w:rPr>
                          </w:pPr>
                          <w:r>
                            <w:rPr>
                              <w:b/>
                              <w:sz w:val="28"/>
                            </w:rPr>
                            <w:t>Collection A</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66" o:spid="_x0000_s1033" type="#_x0000_t114" style="position:absolute;left:250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" strokeweight="2.25pt"/>
                  <v:shape id="AutoShape 667" o:spid="_x0000_s1034" type="#_x0000_t114" style="position:absolute;left:427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" strokeweight="2.25pt"/>
                  <v:shape id="AutoShape 668" o:spid="_x0000_s1035" type="#_x0000_t114" style="position:absolute;left:6060;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" strokeweight="2.25pt"/>
                  <v:shape id="AutoShape 669" o:spid="_x0000_s1036" type="#_x0000_t114" style="position:absolute;left:832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" strokeweight="2.25pt"/>
                  <v:shape id="Text Box 670" o:spid="_x0000_s1037" type="#_x0000_t202" style="position:absolute;left:252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" stroked="f">
                    <v:fill opacity="0"/>
                    <v:textbox>
                      <w:txbxContent>
                        <w:p w:rsidR="008A6F3D" w:rsidRPr="00E015FF" w:rsidRDefault="008A6F3D" w:rsidP="0029704F">
                          <w:pPr>
                            <w:jc w:val="center"/>
                            <w:rPr>
                              <w:b/>
                              <w:sz w:val="28"/>
                            </w:rPr>
                          </w:pPr>
                          <w:r>
                            <w:rPr>
                              <w:b/>
                              <w:sz w:val="28"/>
                            </w:rPr>
                            <w:t>Basic Product A1</w:t>
                          </w:r>
                        </w:p>
                      </w:txbxContent>
                    </v:textbox>
                  </v:shape>
                  <v:shape id="Text Box 671" o:spid="_x0000_s1038" type="#_x0000_t202" style="position:absolute;left:427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" stroked="f">
                    <v:fill opacity="0"/>
                    <v:textbox>
                      <w:txbxContent>
                        <w:p w:rsidR="008A6F3D" w:rsidRPr="00E015FF" w:rsidRDefault="008A6F3D" w:rsidP="0029704F">
                          <w:pPr>
                            <w:jc w:val="center"/>
                            <w:rPr>
                              <w:b/>
                              <w:sz w:val="28"/>
                            </w:rPr>
                          </w:pPr>
                          <w:r>
                            <w:rPr>
                              <w:b/>
                              <w:sz w:val="28"/>
                            </w:rPr>
                            <w:t>Basic Product A2</w:t>
                          </w:r>
                        </w:p>
                      </w:txbxContent>
                    </v:textbox>
                  </v:shape>
                  <v:shape id="Text Box 672" o:spid="_x0000_s1039" type="#_x0000_t202" style="position:absolute;left:606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" stroked="f">
                    <v:fill opacity="0"/>
                    <v:textbox>
                      <w:txbxContent>
                        <w:p w:rsidR="008A6F3D" w:rsidRPr="00E015FF" w:rsidRDefault="008A6F3D" w:rsidP="0029704F">
                          <w:pPr>
                            <w:jc w:val="center"/>
                            <w:rPr>
                              <w:b/>
                              <w:sz w:val="28"/>
                            </w:rPr>
                          </w:pPr>
                          <w:r>
                            <w:rPr>
                              <w:b/>
                              <w:sz w:val="28"/>
                            </w:rPr>
                            <w:t>Basic Product A3</w:t>
                          </w:r>
                        </w:p>
                      </w:txbxContent>
                    </v:textbox>
                  </v:shape>
                  <v:shape id="Text Box 673" o:spid="_x0000_s1040" type="#_x0000_t202" style="position:absolute;left:832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" stroked="f">
                    <v:fill opacity="0"/>
                    <v:textbox>
                      <w:txbxContent>
                        <w:p w:rsidR="008A6F3D" w:rsidRPr="00E015FF" w:rsidRDefault="008A6F3D" w:rsidP="0029704F">
                          <w:pPr>
                            <w:jc w:val="center"/>
                            <w:rPr>
                              <w:b/>
                              <w:sz w:val="28"/>
                            </w:rPr>
                          </w:pPr>
                          <w:r>
                            <w:rPr>
                              <w:b/>
                              <w:sz w:val="28"/>
                            </w:rPr>
                            <w:t>Basic Product A</w:t>
                          </w:r>
                          <w:r>
                            <w:rPr>
                              <w:b/>
                              <w:i/>
                              <w:sz w:val="28"/>
                            </w:rPr>
                            <w:t>N</w:t>
                          </w:r>
                        </w:p>
                      </w:txbxContent>
                    </v:textbox>
                  </v:shape>
                  <v:shape id="Text Box 674" o:spid="_x0000_s1041" type="#_x0000_t202" style="position:absolute;left:7560;top:6285;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" stroked="f">
                    <v:fill opacity="0"/>
                    <v:textbox>
                      <w:txbxContent>
                        <w:p w:rsidR="008A6F3D" w:rsidRPr="00392BE0" w:rsidRDefault="008A6F3D" w:rsidP="0029704F">
                          <w:pPr>
                            <w:rPr>
                              <w:b/>
                              <w:sz w:val="48"/>
                            </w:rPr>
                          </w:pPr>
                          <w:r w:rsidRPr="00392BE0">
                            <w:rPr>
                              <w:b/>
                              <w:sz w:val="48"/>
                            </w:rPr>
                            <w:t>…</w:t>
                          </w:r>
                        </w:p>
                      </w:txbxContent>
                    </v:textbox>
                  </v:shape>
                </v:group>
                <v:group id="Group 675" o:spid="_x0000_s1042" style="position:absolute;left:2220;top:7785;width:7800;height:1905" coordorigin="2235,5670" coordsize="7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Rectangle 676" o:spid="_x0000_s1043" style="position:absolute;left:2235;top:5670;width:78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" fillcolor="#95b3d7" strokeweight="2pt"/>
                  <v:shape id="Text Box 677" o:spid="_x0000_s1044" type="#_x0000_t202" style="position:absolute;left:2235;top:5670;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" stroked="f">
                    <v:fill opacity="0"/>
                    <v:textbox>
                      <w:txbxContent>
                        <w:p w:rsidR="008A6F3D" w:rsidRPr="00E015FF" w:rsidRDefault="008A6F3D" w:rsidP="0029704F">
                          <w:pPr>
                            <w:rPr>
                              <w:b/>
                              <w:sz w:val="28"/>
                            </w:rPr>
                          </w:pPr>
                          <w:r>
                            <w:rPr>
                              <w:b/>
                              <w:sz w:val="28"/>
                            </w:rPr>
                            <w:t>Collection B</w:t>
                          </w:r>
                        </w:p>
                      </w:txbxContent>
                    </v:textbox>
                  </v:shape>
                  <v:shape id="AutoShape 678" o:spid="_x0000_s1045" type="#_x0000_t114" style="position:absolute;left:250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" strokeweight="2.25pt"/>
                  <v:shape id="AutoShape 679" o:spid="_x0000_s1046" type="#_x0000_t114" style="position:absolute;left:427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" strokeweight="2.25pt"/>
                  <v:shape id="AutoShape 680" o:spid="_x0000_s1047" type="#_x0000_t114" style="position:absolute;left:6060;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" strokeweight="2.25pt"/>
                  <v:shape id="AutoShape 681" o:spid="_x0000_s1048" type="#_x0000_t114" style="position:absolute;left:832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" strokeweight="2.25pt"/>
                  <v:shape id="Text Box 682" o:spid="_x0000_s1049" type="#_x0000_t202" style="position:absolute;left:252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" stroked="f">
                    <v:fill opacity="0"/>
                    <v:textbox>
                      <w:txbxContent>
                        <w:p w:rsidR="008A6F3D" w:rsidRPr="00E015FF" w:rsidRDefault="008A6F3D" w:rsidP="0029704F">
                          <w:pPr>
                            <w:jc w:val="center"/>
                            <w:rPr>
                              <w:b/>
                              <w:sz w:val="28"/>
                            </w:rPr>
                          </w:pPr>
                          <w:r>
                            <w:rPr>
                              <w:b/>
                              <w:sz w:val="28"/>
                            </w:rPr>
                            <w:t>Basic Product B1</w:t>
                          </w:r>
                        </w:p>
                      </w:txbxContent>
                    </v:textbox>
                  </v:shape>
                  <v:shape id="Text Box 683" o:spid="_x0000_s1050" type="#_x0000_t202" style="position:absolute;left:427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" stroked="f">
                    <v:fill opacity="0"/>
                    <v:textbox>
                      <w:txbxContent>
                        <w:p w:rsidR="008A6F3D" w:rsidRPr="00E015FF" w:rsidRDefault="008A6F3D" w:rsidP="0029704F">
                          <w:pPr>
                            <w:jc w:val="center"/>
                            <w:rPr>
                              <w:b/>
                              <w:sz w:val="28"/>
                            </w:rPr>
                          </w:pPr>
                          <w:r>
                            <w:rPr>
                              <w:b/>
                              <w:sz w:val="28"/>
                            </w:rPr>
                            <w:t>Basic Product B2</w:t>
                          </w:r>
                        </w:p>
                      </w:txbxContent>
                    </v:textbox>
                  </v:shape>
                  <v:shape id="Text Box 684" o:spid="_x0000_s1051" type="#_x0000_t202" style="position:absolute;left:606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" stroked="f">
                    <v:fill opacity="0"/>
                    <v:textbox>
                      <w:txbxContent>
                        <w:p w:rsidR="008A6F3D" w:rsidRPr="00E015FF" w:rsidRDefault="008A6F3D" w:rsidP="0029704F">
                          <w:pPr>
                            <w:jc w:val="center"/>
                            <w:rPr>
                              <w:b/>
                              <w:sz w:val="28"/>
                            </w:rPr>
                          </w:pPr>
                          <w:r>
                            <w:rPr>
                              <w:b/>
                              <w:sz w:val="28"/>
                            </w:rPr>
                            <w:t>Basic Product B3</w:t>
                          </w:r>
                        </w:p>
                      </w:txbxContent>
                    </v:textbox>
                  </v:shape>
                  <v:shape id="Text Box 685" o:spid="_x0000_s1052" type="#_x0000_t202" style="position:absolute;left:832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" stroked="f">
                    <v:fill opacity="0"/>
                    <v:textbox>
                      <w:txbxContent>
                        <w:p w:rsidR="008A6F3D" w:rsidRPr="00E015FF" w:rsidRDefault="008A6F3D" w:rsidP="0029704F">
                          <w:pPr>
                            <w:jc w:val="center"/>
                            <w:rPr>
                              <w:b/>
                              <w:sz w:val="28"/>
                            </w:rPr>
                          </w:pPr>
                          <w:r>
                            <w:rPr>
                              <w:b/>
                              <w:sz w:val="28"/>
                            </w:rPr>
                            <w:t>Basic Product B</w:t>
                          </w:r>
                          <w:r>
                            <w:rPr>
                              <w:b/>
                              <w:i/>
                              <w:sz w:val="28"/>
                            </w:rPr>
                            <w:t>N</w:t>
                          </w:r>
                        </w:p>
                      </w:txbxContent>
                    </v:textbox>
                  </v:shape>
                  <v:shape id="Text Box 686" o:spid="_x0000_s1053" type="#_x0000_t202" style="position:absolute;left:7560;top:6285;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" stroked="f">
                    <v:fill opacity="0"/>
                    <v:textbox>
                      <w:txbxContent>
                        <w:p w:rsidR="008A6F3D" w:rsidRPr="00392BE0" w:rsidRDefault="008A6F3D" w:rsidP="0029704F">
                          <w:pPr>
                            <w:rPr>
                              <w:b/>
                              <w:sz w:val="48"/>
                            </w:rPr>
                          </w:pPr>
                          <w:r w:rsidRPr="00392BE0">
                            <w:rPr>
                              <w:b/>
                              <w:sz w:val="48"/>
                            </w:rPr>
                            <w:t>…</w:t>
                          </w:r>
                        </w:p>
                      </w:txbxContent>
                    </v:textbox>
                  </v:shape>
                </v:group>
                <v:group id="Group 687" o:spid="_x0000_s1054" style="position:absolute;left:2220;top:9915;width:7800;height:1905" coordorigin="2235,5670" coordsize="7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Rectangle 688" o:spid="_x0000_s1055" style="position:absolute;left:2235;top:5670;width:78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" fillcolor="#95b3d7" strokeweight="2pt"/>
                  <v:shape id="Text Box 689" o:spid="_x0000_s1056" type="#_x0000_t202" style="position:absolute;left:2235;top:5670;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" stroked="f">
                    <v:fill opacity="0"/>
                    <v:textbox>
                      <w:txbxContent>
                        <w:p w:rsidR="008A6F3D" w:rsidRPr="00E015FF" w:rsidRDefault="008A6F3D" w:rsidP="0029704F">
                          <w:pPr>
                            <w:rPr>
                              <w:b/>
                              <w:sz w:val="28"/>
                            </w:rPr>
                          </w:pPr>
                          <w:r>
                            <w:rPr>
                              <w:b/>
                              <w:sz w:val="28"/>
                            </w:rPr>
                            <w:t>Collection C</w:t>
                          </w:r>
                        </w:p>
                      </w:txbxContent>
                    </v:textbox>
                  </v:shape>
                  <v:shape id="AutoShape 690" o:spid="_x0000_s1057" type="#_x0000_t114" style="position:absolute;left:250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" strokeweight="2.25pt"/>
                  <v:shape id="AutoShape 691" o:spid="_x0000_s1058" type="#_x0000_t114" style="position:absolute;left:427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" strokeweight="2.25pt"/>
                  <v:shape id="AutoShape 692" o:spid="_x0000_s1059" type="#_x0000_t114" style="position:absolute;left:6060;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" strokeweight="2.25pt"/>
                  <v:shape id="AutoShape 693" o:spid="_x0000_s1060" type="#_x0000_t114" style="position:absolute;left:832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" strokeweight="2.25pt"/>
                  <v:shape id="Text Box 694" o:spid="_x0000_s1061" type="#_x0000_t202" style="position:absolute;left:252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" stroked="f">
                    <v:fill opacity="0"/>
                    <v:textbox>
                      <w:txbxContent>
                        <w:p w:rsidR="008A6F3D" w:rsidRPr="00E015FF" w:rsidRDefault="008A6F3D" w:rsidP="0029704F">
                          <w:pPr>
                            <w:jc w:val="center"/>
                            <w:rPr>
                              <w:b/>
                              <w:sz w:val="28"/>
                            </w:rPr>
                          </w:pPr>
                          <w:r>
                            <w:rPr>
                              <w:b/>
                              <w:sz w:val="28"/>
                            </w:rPr>
                            <w:t>Basic Product C1</w:t>
                          </w:r>
                        </w:p>
                      </w:txbxContent>
                    </v:textbox>
                  </v:shape>
                  <v:shape id="Text Box 695" o:spid="_x0000_s1062" type="#_x0000_t202" style="position:absolute;left:427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" stroked="f">
                    <v:fill opacity="0"/>
                    <v:textbox>
                      <w:txbxContent>
                        <w:p w:rsidR="008A6F3D" w:rsidRPr="00E015FF" w:rsidRDefault="008A6F3D" w:rsidP="0029704F">
                          <w:pPr>
                            <w:jc w:val="center"/>
                            <w:rPr>
                              <w:b/>
                              <w:sz w:val="28"/>
                            </w:rPr>
                          </w:pPr>
                          <w:r>
                            <w:rPr>
                              <w:b/>
                              <w:sz w:val="28"/>
                            </w:rPr>
                            <w:t>Basic Product C2</w:t>
                          </w:r>
                        </w:p>
                      </w:txbxContent>
                    </v:textbox>
                  </v:shape>
                  <v:shape id="Text Box 696" o:spid="_x0000_s1063" type="#_x0000_t202" style="position:absolute;left:606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" stroked="f">
                    <v:fill opacity="0"/>
                    <v:textbox>
                      <w:txbxContent>
                        <w:p w:rsidR="008A6F3D" w:rsidRPr="00E015FF" w:rsidRDefault="008A6F3D" w:rsidP="0029704F">
                          <w:pPr>
                            <w:jc w:val="center"/>
                            <w:rPr>
                              <w:b/>
                              <w:sz w:val="28"/>
                            </w:rPr>
                          </w:pPr>
                          <w:r>
                            <w:rPr>
                              <w:b/>
                              <w:sz w:val="28"/>
                            </w:rPr>
                            <w:t>Basic Product C3</w:t>
                          </w:r>
                        </w:p>
                      </w:txbxContent>
                    </v:textbox>
                  </v:shape>
                  <v:shape id="Text Box 697" o:spid="_x0000_s1064" type="#_x0000_t202" style="position:absolute;left:832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" stroked="f">
                    <v:fill opacity="0"/>
                    <v:textbox>
                      <w:txbxContent>
                        <w:p w:rsidR="008A6F3D" w:rsidRPr="00E015FF" w:rsidRDefault="008A6F3D" w:rsidP="0029704F">
                          <w:pPr>
                            <w:jc w:val="center"/>
                            <w:rPr>
                              <w:b/>
                              <w:sz w:val="28"/>
                            </w:rPr>
                          </w:pPr>
                          <w:r>
                            <w:rPr>
                              <w:b/>
                              <w:sz w:val="28"/>
                            </w:rPr>
                            <w:t>Basic Product C</w:t>
                          </w:r>
                          <w:r>
                            <w:rPr>
                              <w:b/>
                              <w:i/>
                              <w:sz w:val="28"/>
                            </w:rPr>
                            <w:t>N</w:t>
                          </w:r>
                        </w:p>
                      </w:txbxContent>
                    </v:textbox>
                  </v:shape>
                  <v:shape id="Text Box 698" o:spid="_x0000_s1065" type="#_x0000_t202" style="position:absolute;left:7560;top:6285;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" stroked="f">
                    <v:fill opacity="0"/>
                    <v:textbox>
                      <w:txbxContent>
                        <w:p w:rsidR="008A6F3D" w:rsidRPr="00392BE0" w:rsidRDefault="008A6F3D" w:rsidP="0029704F">
                          <w:pPr>
                            <w:rPr>
                              <w:b/>
                              <w:sz w:val="48"/>
                            </w:rPr>
                          </w:pPr>
                          <w:r w:rsidRPr="00392BE0">
                            <w:rPr>
                              <w:b/>
                              <w:sz w:val="48"/>
                            </w:rPr>
                            <w:t>…</w:t>
                          </w:r>
                        </w:p>
                      </w:txbxContent>
                    </v:textbox>
                  </v:shape>
                </v:group>
                <w10:anchorlock/>
              </v:group>
            </w:pict>
          </mc:Fallback>
        </mc:AlternateContent>
      </w:r>
    </w:p>
    <w:p w:rsidR="0029704F" w:rsidRDefault="000C410D" w:rsidP="000C410D">
      <w:pPr>
        <w:pStyle w:val="Caption"/>
      </w:pPr>
      <w:bookmarkStart w:id="160" w:name="_Ref389221887"/>
      <w:bookmarkStart w:id="161" w:name="_Toc240175458"/>
      <w:bookmarkStart w:id="162" w:name="_Toc80013057"/>
      <w:r>
        <w:t xml:space="preserve">Figure </w:t>
      </w:r>
      <w:fldSimple w:instr=" SEQ Figure \* ARABIC ">
        <w:r w:rsidR="004A710D">
          <w:rPr>
            <w:noProof/>
          </w:rPr>
          <w:t>3</w:t>
        </w:r>
      </w:fldSimple>
      <w:bookmarkEnd w:id="160"/>
      <w:r w:rsidR="0029704F">
        <w:t xml:space="preserve">: A graphical depiction of the relationship </w:t>
      </w:r>
      <w:r w:rsidR="00DF42AF">
        <w:t xml:space="preserve">among </w:t>
      </w:r>
      <w:r w:rsidR="0029704F">
        <w:t>bundles, collections, and basic products.</w:t>
      </w:r>
      <w:bookmarkEnd w:id="161"/>
      <w:bookmarkEnd w:id="162"/>
    </w:p>
    <w:p w:rsidR="0029704F" w:rsidRPr="00213066" w:rsidRDefault="0029704F" w:rsidP="0029704F">
      <w:r w:rsidRPr="00213066">
        <w:t xml:space="preserve">Bundles and collections are </w:t>
      </w:r>
      <w:r>
        <w:t>logical structures, not necessarily tied to any physical directory structure or organization. Bundle and collection membership is established by a member inventory list. Bundle member inventory lists are provide</w:t>
      </w:r>
      <w:r w:rsidR="00DF42AF">
        <w:t>d</w:t>
      </w:r>
      <w:r>
        <w:t xml:space="preserve"> in the bundle product label</w:t>
      </w:r>
      <w:r w:rsidR="00DF42AF">
        <w:t>s</w:t>
      </w:r>
      <w:r>
        <w:t xml:space="preserve"> </w:t>
      </w:r>
      <w:r w:rsidR="00DF42AF">
        <w:t>themselves</w:t>
      </w:r>
      <w:r>
        <w:t>. Collection member inventory lists are provided in separate collection inventory table file</w:t>
      </w:r>
      <w:r w:rsidR="00DF42AF">
        <w:t>s</w:t>
      </w:r>
      <w:r>
        <w:t xml:space="preserve">. Sample bundle and collection labels are provided in </w:t>
      </w:r>
      <w:r w:rsidR="0026340E">
        <w:fldChar w:fldCharType="begin"/>
      </w:r>
      <w:r w:rsidR="006564D1">
        <w:instrText xml:space="preserve"> REF _Ref348440114 \r \h </w:instrText>
      </w:r>
      <w:r w:rsidR="0026340E">
        <w:fldChar w:fldCharType="separate"/>
      </w:r>
      <w:r w:rsidR="00916115">
        <w:t>Appendix C</w:t>
      </w:r>
      <w:r w:rsidR="0026340E">
        <w:fldChar w:fldCharType="end"/>
      </w:r>
      <w:r>
        <w:t xml:space="preserve"> and </w:t>
      </w:r>
      <w:r w:rsidR="0026340E">
        <w:fldChar w:fldCharType="begin"/>
      </w:r>
      <w:r>
        <w:instrText xml:space="preserve"> REF _Ref339455439 \r \h </w:instrText>
      </w:r>
      <w:r w:rsidR="0026340E">
        <w:fldChar w:fldCharType="separate"/>
      </w:r>
      <w:r w:rsidR="00916115">
        <w:t>Appendix D</w:t>
      </w:r>
      <w:r w:rsidR="0026340E">
        <w:fldChar w:fldCharType="end"/>
      </w:r>
      <w:r w:rsidR="00DF42AF">
        <w:t>,</w:t>
      </w:r>
      <w:r>
        <w:t xml:space="preserve"> respectively.</w:t>
      </w:r>
    </w:p>
    <w:p w:rsidR="0029704F" w:rsidRDefault="0029704F" w:rsidP="0029704F">
      <w:pPr>
        <w:pStyle w:val="Heading3"/>
      </w:pPr>
      <w:bookmarkStart w:id="163" w:name="_Toc339637748"/>
      <w:bookmarkStart w:id="164" w:name="_Toc80013008"/>
      <w:r>
        <w:t xml:space="preserve">Collection and </w:t>
      </w:r>
      <w:r w:rsidR="00737650">
        <w:t>Basic P</w:t>
      </w:r>
      <w:r>
        <w:t xml:space="preserve">roduct </w:t>
      </w:r>
      <w:r w:rsidR="00737650">
        <w:t>T</w:t>
      </w:r>
      <w:r>
        <w:t>ypes</w:t>
      </w:r>
      <w:bookmarkEnd w:id="163"/>
      <w:bookmarkEnd w:id="164"/>
    </w:p>
    <w:p w:rsidR="0072600A" w:rsidRPr="0072600A" w:rsidRDefault="0072600A" w:rsidP="0072600A">
      <w:r>
        <w:t xml:space="preserve">Collections are limited to a single type of basic products. The types of archive collections that are defined in PDS4 </w:t>
      </w:r>
      <w:r w:rsidR="00DF42AF">
        <w:t xml:space="preserve">are </w:t>
      </w:r>
      <w:r>
        <w:t>listed in</w:t>
      </w:r>
      <w:r w:rsidR="009661B4">
        <w:t xml:space="preserve"> </w:t>
      </w:r>
      <w:r w:rsidR="00EF2EB7">
        <w:fldChar w:fldCharType="begin"/>
      </w:r>
      <w:r w:rsidR="00EF2EB7">
        <w:instrText xml:space="preserve"> REF _Ref389222164 \h </w:instrText>
      </w:r>
      <w:r w:rsidR="00EF2EB7">
        <w:fldChar w:fldCharType="separate"/>
      </w:r>
      <w:r w:rsidR="00EF2EB7">
        <w:t xml:space="preserve">Table </w:t>
      </w:r>
      <w:r w:rsidR="00EF2EB7">
        <w:rPr>
          <w:noProof/>
        </w:rPr>
        <w:t>9</w:t>
      </w:r>
      <w:r w:rsidR="00EF2EB7">
        <w:fldChar w:fldCharType="end"/>
      </w:r>
      <w:r>
        <w:t>.</w:t>
      </w:r>
    </w:p>
    <w:p w:rsidR="0029704F" w:rsidRDefault="00EF2EB7" w:rsidP="00EF2EB7">
      <w:pPr>
        <w:pStyle w:val="Caption"/>
      </w:pPr>
      <w:bookmarkStart w:id="165" w:name="_Ref389222164"/>
      <w:bookmarkStart w:id="166" w:name="_Toc8835492"/>
      <w:r>
        <w:t xml:space="preserve">Table </w:t>
      </w:r>
      <w:fldSimple w:instr=" SEQ Table \* ARABIC ">
        <w:r w:rsidR="001D36F5">
          <w:rPr>
            <w:noProof/>
          </w:rPr>
          <w:t>9</w:t>
        </w:r>
      </w:fldSimple>
      <w:bookmarkEnd w:id="165"/>
      <w:r w:rsidR="0029704F">
        <w:t xml:space="preserve">: Collection </w:t>
      </w:r>
      <w:r w:rsidR="009009F5">
        <w:t>product types</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824"/>
      </w:tblGrid>
      <w:tr w:rsidR="0029704F" w:rsidRPr="00E16425" w:rsidTr="00250779">
        <w:tc>
          <w:tcPr>
            <w:tcW w:w="1526" w:type="dxa"/>
            <w:shd w:val="clear" w:color="auto" w:fill="D9D9D9"/>
            <w:vAlign w:val="center"/>
          </w:tcPr>
          <w:p w:rsidR="0029704F" w:rsidRPr="00E16425" w:rsidRDefault="0029704F" w:rsidP="00845189">
            <w:pPr>
              <w:jc w:val="center"/>
              <w:rPr>
                <w:b/>
                <w:sz w:val="22"/>
              </w:rPr>
            </w:pPr>
            <w:r>
              <w:rPr>
                <w:b/>
                <w:sz w:val="22"/>
              </w:rPr>
              <w:t xml:space="preserve">Collection </w:t>
            </w:r>
            <w:r w:rsidRPr="00E16425">
              <w:rPr>
                <w:b/>
                <w:sz w:val="22"/>
              </w:rPr>
              <w:t>Type</w:t>
            </w:r>
          </w:p>
        </w:tc>
        <w:tc>
          <w:tcPr>
            <w:tcW w:w="8050" w:type="dxa"/>
            <w:shd w:val="clear" w:color="auto" w:fill="D9D9D9"/>
            <w:vAlign w:val="center"/>
          </w:tcPr>
          <w:p w:rsidR="0029704F" w:rsidRPr="00E16425" w:rsidRDefault="0029704F" w:rsidP="00845189">
            <w:pPr>
              <w:jc w:val="center"/>
              <w:rPr>
                <w:b/>
                <w:sz w:val="22"/>
              </w:rPr>
            </w:pPr>
            <w:r w:rsidRPr="00E16425">
              <w:rPr>
                <w:b/>
                <w:sz w:val="22"/>
              </w:rPr>
              <w:t>Description</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t>Browse</w:t>
            </w:r>
          </w:p>
        </w:tc>
        <w:tc>
          <w:tcPr>
            <w:tcW w:w="8050" w:type="dxa"/>
            <w:tcMar>
              <w:top w:w="43" w:type="dxa"/>
              <w:left w:w="115" w:type="dxa"/>
              <w:bottom w:w="43" w:type="dxa"/>
              <w:right w:w="115" w:type="dxa"/>
            </w:tcMar>
          </w:tcPr>
          <w:p w:rsidR="0029704F" w:rsidRPr="00E16425" w:rsidRDefault="0029704F" w:rsidP="00845189">
            <w:pPr>
              <w:rPr>
                <w:sz w:val="22"/>
              </w:rPr>
            </w:pPr>
            <w:r>
              <w:rPr>
                <w:sz w:val="22"/>
              </w:rPr>
              <w:t>Contains</w:t>
            </w:r>
            <w:r w:rsidRPr="00E16425">
              <w:rPr>
                <w:sz w:val="22"/>
              </w:rPr>
              <w:t xml:space="preserve"> product</w:t>
            </w:r>
            <w:r>
              <w:rPr>
                <w:sz w:val="22"/>
              </w:rPr>
              <w:t>s</w:t>
            </w:r>
            <w:r w:rsidRPr="00E16425">
              <w:rPr>
                <w:sz w:val="22"/>
              </w:rPr>
              <w:t xml:space="preserve"> intended for d</w:t>
            </w:r>
            <w:r>
              <w:rPr>
                <w:sz w:val="22"/>
              </w:rPr>
              <w:t>ata characterization, search, and</w:t>
            </w:r>
            <w:r w:rsidRPr="00E16425">
              <w:rPr>
                <w:sz w:val="22"/>
              </w:rPr>
              <w:t xml:space="preserve"> viewing, and not for scientific research or publication.</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lastRenderedPageBreak/>
              <w:t>Context</w:t>
            </w:r>
          </w:p>
        </w:tc>
        <w:tc>
          <w:tcPr>
            <w:tcW w:w="8050" w:type="dxa"/>
            <w:tcMar>
              <w:top w:w="43" w:type="dxa"/>
              <w:left w:w="115" w:type="dxa"/>
              <w:bottom w:w="43" w:type="dxa"/>
              <w:right w:w="115" w:type="dxa"/>
            </w:tcMar>
          </w:tcPr>
          <w:p w:rsidR="0029704F" w:rsidRPr="00E16425" w:rsidRDefault="005A19E0" w:rsidP="00845189">
            <w:pPr>
              <w:rPr>
                <w:sz w:val="22"/>
              </w:rPr>
            </w:pPr>
            <w:r>
              <w:rPr>
                <w:sz w:val="22"/>
              </w:rPr>
              <w:t>Contains</w:t>
            </w:r>
            <w:r w:rsidR="0029704F" w:rsidRPr="00E16425">
              <w:rPr>
                <w:sz w:val="22"/>
              </w:rPr>
              <w:t xml:space="preserve"> product</w:t>
            </w:r>
            <w:r>
              <w:rPr>
                <w:sz w:val="22"/>
              </w:rPr>
              <w:t>s which provide</w:t>
            </w:r>
            <w:r w:rsidR="0029704F" w:rsidRPr="00E16425">
              <w:rPr>
                <w:sz w:val="22"/>
              </w:rPr>
              <w:t xml:space="preserve"> for the unique identification of objects which form the context for scientific observations (e.g. spacecraft, observatories, instruments, targets, etc.).</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t>Document</w:t>
            </w:r>
          </w:p>
        </w:tc>
        <w:tc>
          <w:tcPr>
            <w:tcW w:w="8050" w:type="dxa"/>
            <w:tcMar>
              <w:top w:w="43" w:type="dxa"/>
              <w:left w:w="115" w:type="dxa"/>
              <w:bottom w:w="43" w:type="dxa"/>
              <w:right w:w="115" w:type="dxa"/>
            </w:tcMar>
          </w:tcPr>
          <w:p w:rsidR="0029704F" w:rsidRPr="00E16425" w:rsidRDefault="005A19E0" w:rsidP="00984A83">
            <w:pPr>
              <w:rPr>
                <w:sz w:val="22"/>
              </w:rPr>
            </w:pPr>
            <w:r>
              <w:rPr>
                <w:sz w:val="22"/>
              </w:rPr>
              <w:t xml:space="preserve">Contains </w:t>
            </w:r>
            <w:r w:rsidR="00984A83">
              <w:rPr>
                <w:sz w:val="22"/>
              </w:rPr>
              <w:t>electronic document</w:t>
            </w:r>
            <w:r w:rsidR="00984A83" w:rsidRPr="00E16425">
              <w:rPr>
                <w:sz w:val="22"/>
              </w:rPr>
              <w:t xml:space="preserve"> </w:t>
            </w:r>
            <w:r>
              <w:rPr>
                <w:sz w:val="22"/>
              </w:rPr>
              <w:t>products</w:t>
            </w:r>
            <w:r w:rsidR="00984A83">
              <w:rPr>
                <w:sz w:val="22"/>
              </w:rPr>
              <w:t xml:space="preserve"> </w:t>
            </w:r>
            <w:r w:rsidR="00984A83" w:rsidRPr="00E16425">
              <w:rPr>
                <w:sz w:val="22"/>
              </w:rPr>
              <w:t>which are part of the PDS Archive</w:t>
            </w:r>
            <w:r w:rsidR="0029704F" w:rsidRPr="00E16425">
              <w:rPr>
                <w:sz w:val="22"/>
              </w:rPr>
              <w:t xml:space="preserve">. </w:t>
            </w:r>
          </w:p>
        </w:tc>
      </w:tr>
      <w:tr w:rsidR="0029704F" w:rsidRPr="00E16425" w:rsidTr="00250779">
        <w:tc>
          <w:tcPr>
            <w:tcW w:w="1526" w:type="dxa"/>
            <w:tcMar>
              <w:top w:w="43" w:type="dxa"/>
              <w:left w:w="115" w:type="dxa"/>
              <w:bottom w:w="43" w:type="dxa"/>
              <w:right w:w="115" w:type="dxa"/>
            </w:tcMar>
          </w:tcPr>
          <w:p w:rsidR="0029704F" w:rsidRPr="00E16425" w:rsidRDefault="002C416A" w:rsidP="00250779">
            <w:pPr>
              <w:rPr>
                <w:sz w:val="22"/>
              </w:rPr>
            </w:pPr>
            <w:r>
              <w:rPr>
                <w:sz w:val="22"/>
              </w:rPr>
              <w:t>Dat</w:t>
            </w:r>
            <w:r w:rsidR="00250779">
              <w:rPr>
                <w:sz w:val="22"/>
              </w:rPr>
              <w:t>a</w:t>
            </w:r>
          </w:p>
        </w:tc>
        <w:tc>
          <w:tcPr>
            <w:tcW w:w="8050" w:type="dxa"/>
            <w:tcMar>
              <w:top w:w="43" w:type="dxa"/>
              <w:left w:w="115" w:type="dxa"/>
              <w:bottom w:w="43" w:type="dxa"/>
              <w:right w:w="115" w:type="dxa"/>
            </w:tcMar>
          </w:tcPr>
          <w:p w:rsidR="0029704F" w:rsidRPr="00E16425" w:rsidRDefault="009009F5" w:rsidP="009009F5">
            <w:pPr>
              <w:rPr>
                <w:sz w:val="22"/>
              </w:rPr>
            </w:pPr>
            <w:r>
              <w:rPr>
                <w:sz w:val="22"/>
              </w:rPr>
              <w:t>Contains scientific d</w:t>
            </w:r>
            <w:r w:rsidR="0029704F" w:rsidRPr="00E16425">
              <w:rPr>
                <w:sz w:val="22"/>
              </w:rPr>
              <w:t>ata products intended for research and publication.</w:t>
            </w:r>
          </w:p>
        </w:tc>
      </w:tr>
      <w:tr w:rsidR="0029704F" w:rsidRPr="00E16425" w:rsidTr="00250779">
        <w:tc>
          <w:tcPr>
            <w:tcW w:w="1526" w:type="dxa"/>
            <w:tcMar>
              <w:top w:w="43" w:type="dxa"/>
              <w:left w:w="115" w:type="dxa"/>
              <w:bottom w:w="43" w:type="dxa"/>
              <w:right w:w="115" w:type="dxa"/>
            </w:tcMar>
          </w:tcPr>
          <w:p w:rsidR="0029704F" w:rsidRPr="00E16425" w:rsidRDefault="0029704F" w:rsidP="00845189">
            <w:pPr>
              <w:rPr>
                <w:sz w:val="22"/>
              </w:rPr>
            </w:pPr>
            <w:r w:rsidRPr="00E16425">
              <w:rPr>
                <w:sz w:val="22"/>
              </w:rPr>
              <w:t>SPICE</w:t>
            </w:r>
          </w:p>
        </w:tc>
        <w:tc>
          <w:tcPr>
            <w:tcW w:w="8050" w:type="dxa"/>
            <w:tcMar>
              <w:top w:w="43" w:type="dxa"/>
              <w:left w:w="115" w:type="dxa"/>
              <w:bottom w:w="43" w:type="dxa"/>
              <w:right w:w="115" w:type="dxa"/>
            </w:tcMar>
          </w:tcPr>
          <w:p w:rsidR="0029704F" w:rsidRPr="00E16425" w:rsidRDefault="005A19E0" w:rsidP="002C416A">
            <w:pPr>
              <w:rPr>
                <w:sz w:val="22"/>
              </w:rPr>
            </w:pPr>
            <w:r>
              <w:rPr>
                <w:sz w:val="22"/>
              </w:rPr>
              <w:t xml:space="preserve">Contains </w:t>
            </w:r>
            <w:r w:rsidR="0029704F" w:rsidRPr="00E16425">
              <w:rPr>
                <w:sz w:val="22"/>
              </w:rPr>
              <w:t>NAIF SPICE kernels.</w:t>
            </w:r>
          </w:p>
        </w:tc>
      </w:tr>
      <w:tr w:rsidR="0029704F" w:rsidRPr="00E16425" w:rsidTr="00250779">
        <w:tc>
          <w:tcPr>
            <w:tcW w:w="1526" w:type="dxa"/>
            <w:tcMar>
              <w:top w:w="43" w:type="dxa"/>
              <w:left w:w="115" w:type="dxa"/>
              <w:bottom w:w="43" w:type="dxa"/>
              <w:right w:w="115" w:type="dxa"/>
            </w:tcMar>
          </w:tcPr>
          <w:p w:rsidR="0029704F" w:rsidRPr="00E16425" w:rsidRDefault="00EE3127" w:rsidP="00845189">
            <w:pPr>
              <w:rPr>
                <w:sz w:val="22"/>
              </w:rPr>
            </w:pPr>
            <w:r>
              <w:rPr>
                <w:sz w:val="22"/>
              </w:rPr>
              <w:t>XML_Schema</w:t>
            </w:r>
          </w:p>
        </w:tc>
        <w:tc>
          <w:tcPr>
            <w:tcW w:w="8050" w:type="dxa"/>
            <w:tcMar>
              <w:top w:w="43" w:type="dxa"/>
              <w:left w:w="115" w:type="dxa"/>
              <w:bottom w:w="43" w:type="dxa"/>
              <w:right w:w="115" w:type="dxa"/>
            </w:tcMar>
          </w:tcPr>
          <w:p w:rsidR="0029704F" w:rsidRPr="00E16425" w:rsidRDefault="005A19E0" w:rsidP="00845189">
            <w:pPr>
              <w:rPr>
                <w:sz w:val="22"/>
              </w:rPr>
            </w:pPr>
            <w:r>
              <w:rPr>
                <w:sz w:val="22"/>
              </w:rPr>
              <w:t>Contains XML schema</w:t>
            </w:r>
            <w:r w:rsidR="002C416A">
              <w:rPr>
                <w:sz w:val="22"/>
              </w:rPr>
              <w:t>s</w:t>
            </w:r>
            <w:r>
              <w:rPr>
                <w:sz w:val="22"/>
              </w:rPr>
              <w:t xml:space="preserve"> and related products which may be used for generating and validating PDS4 labels.</w:t>
            </w:r>
          </w:p>
        </w:tc>
      </w:tr>
    </w:tbl>
    <w:p w:rsidR="00EB63D9" w:rsidRDefault="0029704F" w:rsidP="00985680">
      <w:pPr>
        <w:pStyle w:val="Heading2"/>
        <w:tabs>
          <w:tab w:val="num" w:pos="720"/>
        </w:tabs>
      </w:pPr>
      <w:bookmarkStart w:id="167" w:name="_Toc339637749"/>
      <w:bookmarkStart w:id="168" w:name="_Toc80013009"/>
      <w:r>
        <w:t>Bundle</w:t>
      </w:r>
      <w:r w:rsidR="00EB63D9">
        <w:t xml:space="preserve"> </w:t>
      </w:r>
      <w:bookmarkEnd w:id="155"/>
      <w:bookmarkEnd w:id="156"/>
      <w:r w:rsidR="00737650">
        <w:t>P</w:t>
      </w:r>
      <w:r w:rsidR="0093436F">
        <w:t>roducts</w:t>
      </w:r>
      <w:bookmarkEnd w:id="167"/>
      <w:bookmarkEnd w:id="168"/>
    </w:p>
    <w:p w:rsidR="009B5866" w:rsidRDefault="002266AF">
      <w:r>
        <w:t>The</w:t>
      </w:r>
      <w:r w:rsidR="00EB63D9">
        <w:t xml:space="preserve"> </w:t>
      </w:r>
      <w:r w:rsidR="00D52A22">
        <w:t>STATIC</w:t>
      </w:r>
      <w:r w:rsidR="00EB63D9">
        <w:t xml:space="preserve"> </w:t>
      </w:r>
      <w:r>
        <w:t xml:space="preserve">data archive is </w:t>
      </w:r>
      <w:r w:rsidR="0093436F">
        <w:t>organized</w:t>
      </w:r>
      <w:r>
        <w:t xml:space="preserve"> into </w:t>
      </w:r>
      <w:r w:rsidR="00392448">
        <w:t>1</w:t>
      </w:r>
      <w:r w:rsidR="003D77D3" w:rsidRPr="003D77D3">
        <w:t xml:space="preserve"> </w:t>
      </w:r>
      <w:r w:rsidR="005905C6">
        <w:t>bu</w:t>
      </w:r>
      <w:r w:rsidR="00392448">
        <w:t>ndle</w:t>
      </w:r>
      <w:r>
        <w:t xml:space="preserve">. A </w:t>
      </w:r>
      <w:r w:rsidR="005905C6">
        <w:t xml:space="preserve">description of </w:t>
      </w:r>
      <w:r w:rsidR="00352F7C">
        <w:t>the</w:t>
      </w:r>
      <w:r w:rsidR="005905C6">
        <w:t xml:space="preserve"> bundle</w:t>
      </w:r>
      <w:r>
        <w:t xml:space="preserve"> is provided in</w:t>
      </w:r>
      <w:r w:rsidR="00080612">
        <w:t xml:space="preserve"> </w:t>
      </w:r>
      <w:r w:rsidR="000B1EC8">
        <w:fldChar w:fldCharType="begin"/>
      </w:r>
      <w:r w:rsidR="000B1EC8">
        <w:instrText xml:space="preserve"> REF _Ref506611880 \h  \* MERGEFORMAT </w:instrText>
      </w:r>
      <w:r w:rsidR="000B1EC8">
        <w:fldChar w:fldCharType="separate"/>
      </w:r>
      <w:r w:rsidR="00916115" w:rsidRPr="00916115">
        <w:t xml:space="preserve"> </w:t>
      </w:r>
      <w:r w:rsidR="000B1EC8">
        <w:fldChar w:fldCharType="end"/>
      </w:r>
      <w:r w:rsidR="00EF2EB7">
        <w:fldChar w:fldCharType="begin"/>
      </w:r>
      <w:r w:rsidR="00EF2EB7">
        <w:instrText xml:space="preserve"> REF _Ref389222321 \h </w:instrText>
      </w:r>
      <w:r w:rsidR="00EF2EB7">
        <w:fldChar w:fldCharType="separate"/>
      </w:r>
      <w:r w:rsidR="00EF2EB7">
        <w:t xml:space="preserve">Table </w:t>
      </w:r>
      <w:r w:rsidR="00EF2EB7">
        <w:rPr>
          <w:noProof/>
        </w:rPr>
        <w:t>10</w:t>
      </w:r>
      <w:r w:rsidR="00EF2EB7">
        <w:fldChar w:fldCharType="end"/>
      </w:r>
      <w:r w:rsidR="007321A5">
        <w:t>, and a</w:t>
      </w:r>
      <w:r>
        <w:t xml:space="preserve"> more detailed de</w:t>
      </w:r>
      <w:r w:rsidR="00080612">
        <w:t xml:space="preserve">scription of the contents and format is provided in Section </w:t>
      </w:r>
      <w:r w:rsidR="0026340E">
        <w:fldChar w:fldCharType="begin"/>
      </w:r>
      <w:r w:rsidR="00080612">
        <w:instrText xml:space="preserve"> REF _Ref339546522 \r \h </w:instrText>
      </w:r>
      <w:r w:rsidR="0026340E">
        <w:fldChar w:fldCharType="separate"/>
      </w:r>
      <w:r w:rsidR="00916115">
        <w:t>5.2</w:t>
      </w:r>
      <w:r w:rsidR="0026340E">
        <w:fldChar w:fldCharType="end"/>
      </w:r>
      <w:r w:rsidR="00080612">
        <w:t>.</w:t>
      </w:r>
    </w:p>
    <w:p w:rsidR="00EF2EB7" w:rsidRDefault="00EF2EB7" w:rsidP="00EF2EB7">
      <w:pPr>
        <w:pStyle w:val="Caption"/>
      </w:pPr>
      <w:bookmarkStart w:id="169" w:name="_Ref389222321"/>
      <w:bookmarkStart w:id="170" w:name="_Toc8835493"/>
      <w:r>
        <w:t xml:space="preserve">Table </w:t>
      </w:r>
      <w:fldSimple w:instr=" SEQ Table \* ARABIC ">
        <w:r w:rsidR="001D36F5">
          <w:rPr>
            <w:noProof/>
          </w:rPr>
          <w:t>10</w:t>
        </w:r>
      </w:fldSimple>
      <w:bookmarkEnd w:id="169"/>
      <w:r>
        <w:t>: STATIC Bundles</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2494"/>
        <w:gridCol w:w="1280"/>
        <w:gridCol w:w="4427"/>
        <w:gridCol w:w="1149"/>
      </w:tblGrid>
      <w:tr w:rsidR="00F5193B" w:rsidTr="00EF2EB7">
        <w:trPr>
          <w:tblHeader/>
        </w:trPr>
        <w:tc>
          <w:tcPr>
            <w:tcW w:w="0" w:type="auto"/>
            <w:shd w:val="clear" w:color="auto" w:fill="D9D9D9"/>
            <w:vAlign w:val="center"/>
          </w:tcPr>
          <w:p w:rsidR="009B5866" w:rsidRPr="00522160" w:rsidRDefault="009B5866" w:rsidP="00EF2EB7">
            <w:pPr>
              <w:pStyle w:val="TableText"/>
              <w:keepNext/>
              <w:keepLines/>
              <w:jc w:val="center"/>
              <w:rPr>
                <w:rFonts w:ascii="Times New Roman" w:hAnsi="Times New Roman"/>
                <w:b/>
                <w:sz w:val="22"/>
              </w:rPr>
            </w:pPr>
            <w:r>
              <w:rPr>
                <w:rFonts w:ascii="Times New Roman" w:hAnsi="Times New Roman"/>
                <w:b/>
                <w:sz w:val="22"/>
              </w:rPr>
              <w:t>Bundle Logical Identifier</w:t>
            </w:r>
          </w:p>
        </w:tc>
        <w:tc>
          <w:tcPr>
            <w:tcW w:w="0" w:type="auto"/>
            <w:shd w:val="clear" w:color="auto" w:fill="D9D9D9"/>
            <w:tcMar>
              <w:left w:w="58" w:type="dxa"/>
              <w:right w:w="58" w:type="dxa"/>
            </w:tcMar>
            <w:vAlign w:val="center"/>
          </w:tcPr>
          <w:p w:rsidR="009B5866" w:rsidRPr="00522160" w:rsidRDefault="009B5866" w:rsidP="00EF2EB7">
            <w:pPr>
              <w:pStyle w:val="TableText"/>
              <w:keepNext/>
              <w:keepLines/>
              <w:jc w:val="center"/>
              <w:rPr>
                <w:rFonts w:ascii="Times New Roman" w:hAnsi="Times New Roman"/>
                <w:b/>
                <w:sz w:val="22"/>
              </w:rPr>
            </w:pPr>
            <w:r>
              <w:rPr>
                <w:rFonts w:ascii="Times New Roman" w:hAnsi="Times New Roman"/>
                <w:b/>
                <w:sz w:val="22"/>
              </w:rPr>
              <w:t>PDS4 Reduction Level</w:t>
            </w:r>
          </w:p>
        </w:tc>
        <w:tc>
          <w:tcPr>
            <w:tcW w:w="0" w:type="auto"/>
            <w:shd w:val="clear" w:color="auto" w:fill="D9D9D9"/>
            <w:vAlign w:val="center"/>
          </w:tcPr>
          <w:p w:rsidR="009B5866" w:rsidRPr="00522160" w:rsidRDefault="009B5866" w:rsidP="00EF2EB7">
            <w:pPr>
              <w:pStyle w:val="TableText"/>
              <w:keepNext/>
              <w:keepLines/>
              <w:jc w:val="center"/>
              <w:rPr>
                <w:rFonts w:ascii="Times New Roman" w:hAnsi="Times New Roman"/>
                <w:b/>
                <w:sz w:val="22"/>
              </w:rPr>
            </w:pPr>
            <w:r>
              <w:rPr>
                <w:rFonts w:ascii="Times New Roman" w:hAnsi="Times New Roman"/>
                <w:b/>
                <w:sz w:val="22"/>
              </w:rPr>
              <w:t>Description</w:t>
            </w:r>
          </w:p>
        </w:tc>
        <w:tc>
          <w:tcPr>
            <w:tcW w:w="0" w:type="auto"/>
            <w:shd w:val="clear" w:color="auto" w:fill="D9D9D9"/>
          </w:tcPr>
          <w:p w:rsidR="009B5866" w:rsidRDefault="009B5866" w:rsidP="00EF2EB7">
            <w:pPr>
              <w:pStyle w:val="TableText"/>
              <w:keepNext/>
              <w:keepLines/>
              <w:jc w:val="center"/>
              <w:rPr>
                <w:rFonts w:ascii="Times New Roman" w:hAnsi="Times New Roman"/>
                <w:b/>
                <w:sz w:val="22"/>
              </w:rPr>
            </w:pPr>
            <w:r>
              <w:rPr>
                <w:rFonts w:ascii="Times New Roman" w:hAnsi="Times New Roman"/>
                <w:b/>
                <w:sz w:val="22"/>
              </w:rPr>
              <w:t>Data Provider</w:t>
            </w:r>
          </w:p>
        </w:tc>
      </w:tr>
      <w:tr w:rsidR="00F5193B" w:rsidTr="00EF2EB7">
        <w:trPr>
          <w:trHeight w:val="842"/>
        </w:trPr>
        <w:tc>
          <w:tcPr>
            <w:tcW w:w="0" w:type="auto"/>
            <w:vAlign w:val="center"/>
          </w:tcPr>
          <w:p w:rsidR="005A360D" w:rsidRPr="009B5866" w:rsidRDefault="005A360D" w:rsidP="00EF2EB7">
            <w:pPr>
              <w:pStyle w:val="TableText"/>
              <w:keepNext/>
              <w:keepLines/>
              <w:jc w:val="left"/>
              <w:rPr>
                <w:rFonts w:ascii="Times New Roman" w:hAnsi="Times New Roman"/>
                <w:sz w:val="20"/>
              </w:rPr>
            </w:pPr>
            <w:r>
              <w:t>urn:nasa:pds:</w:t>
            </w:r>
            <w:r w:rsidR="00F5193B">
              <w:t>maven.static</w:t>
            </w:r>
            <w:r>
              <w:t>.</w:t>
            </w:r>
            <w:r w:rsidR="00833528">
              <w:t>c</w:t>
            </w:r>
          </w:p>
        </w:tc>
        <w:tc>
          <w:tcPr>
            <w:tcW w:w="0" w:type="auto"/>
            <w:tcMar>
              <w:left w:w="58" w:type="dxa"/>
              <w:right w:w="58" w:type="dxa"/>
            </w:tcMar>
            <w:vAlign w:val="center"/>
          </w:tcPr>
          <w:p w:rsidR="005A360D" w:rsidRPr="00833528" w:rsidRDefault="005A360D" w:rsidP="00EF2EB7">
            <w:pPr>
              <w:pStyle w:val="TableText"/>
              <w:keepNext/>
              <w:keepLines/>
              <w:jc w:val="center"/>
              <w:rPr>
                <w:rFonts w:ascii="Times New Roman" w:hAnsi="Times New Roman"/>
                <w:sz w:val="20"/>
              </w:rPr>
            </w:pPr>
            <w:r w:rsidRPr="00833528">
              <w:rPr>
                <w:rFonts w:ascii="Times New Roman" w:hAnsi="Times New Roman"/>
                <w:sz w:val="20"/>
              </w:rPr>
              <w:t>Calibrated</w:t>
            </w:r>
          </w:p>
        </w:tc>
        <w:tc>
          <w:tcPr>
            <w:tcW w:w="0" w:type="auto"/>
            <w:vAlign w:val="center"/>
          </w:tcPr>
          <w:p w:rsidR="005A360D" w:rsidRPr="00833528" w:rsidRDefault="005A360D" w:rsidP="00EF2EB7">
            <w:pPr>
              <w:pStyle w:val="TableText"/>
              <w:keepNext/>
              <w:keepLines/>
              <w:jc w:val="left"/>
              <w:rPr>
                <w:rFonts w:ascii="Times New Roman" w:hAnsi="Times New Roman"/>
                <w:sz w:val="20"/>
              </w:rPr>
            </w:pPr>
            <w:r w:rsidRPr="00833528">
              <w:rPr>
                <w:rFonts w:ascii="Times New Roman" w:hAnsi="Times New Roman"/>
                <w:sz w:val="20"/>
              </w:rPr>
              <w:t xml:space="preserve">Fully calibrated ion velocity distributions, energy spectra, </w:t>
            </w:r>
            <w:r w:rsidR="00F5193B">
              <w:rPr>
                <w:rFonts w:ascii="Times New Roman" w:hAnsi="Times New Roman"/>
                <w:sz w:val="20"/>
              </w:rPr>
              <w:t xml:space="preserve">mass spectra, event rates, housekeeping </w:t>
            </w:r>
            <w:r w:rsidRPr="00833528">
              <w:rPr>
                <w:rFonts w:ascii="Times New Roman" w:hAnsi="Times New Roman"/>
                <w:sz w:val="20"/>
              </w:rPr>
              <w:t xml:space="preserve">and </w:t>
            </w:r>
            <w:r w:rsidR="00F5193B">
              <w:rPr>
                <w:rFonts w:ascii="Times New Roman" w:hAnsi="Times New Roman"/>
                <w:sz w:val="20"/>
              </w:rPr>
              <w:t xml:space="preserve">ground computed physical quantities such as </w:t>
            </w:r>
            <w:r w:rsidRPr="00833528">
              <w:rPr>
                <w:rFonts w:ascii="Times New Roman" w:hAnsi="Times New Roman"/>
                <w:sz w:val="20"/>
              </w:rPr>
              <w:t>density</w:t>
            </w:r>
            <w:r w:rsidR="00F5193B">
              <w:rPr>
                <w:rFonts w:ascii="Times New Roman" w:hAnsi="Times New Roman"/>
                <w:sz w:val="20"/>
              </w:rPr>
              <w:t xml:space="preserve"> and</w:t>
            </w:r>
            <w:r w:rsidRPr="00833528">
              <w:rPr>
                <w:rFonts w:ascii="Times New Roman" w:hAnsi="Times New Roman"/>
                <w:sz w:val="20"/>
              </w:rPr>
              <w:t xml:space="preserve"> temperature. Tables of sensitivity and energy/angle maps included</w:t>
            </w:r>
            <w:r w:rsidR="00A40119" w:rsidRPr="00833528">
              <w:rPr>
                <w:rFonts w:ascii="Times New Roman" w:hAnsi="Times New Roman"/>
                <w:sz w:val="20"/>
              </w:rPr>
              <w:t xml:space="preserve"> as needed</w:t>
            </w:r>
            <w:r w:rsidRPr="00833528">
              <w:rPr>
                <w:rFonts w:ascii="Times New Roman" w:hAnsi="Times New Roman"/>
                <w:sz w:val="20"/>
              </w:rPr>
              <w:t xml:space="preserve">. </w:t>
            </w:r>
          </w:p>
        </w:tc>
        <w:tc>
          <w:tcPr>
            <w:tcW w:w="0" w:type="auto"/>
            <w:vAlign w:val="center"/>
          </w:tcPr>
          <w:p w:rsidR="005A360D" w:rsidRPr="009B5866" w:rsidRDefault="005A360D" w:rsidP="00EF2EB7">
            <w:pPr>
              <w:pStyle w:val="TableText"/>
              <w:keepNext/>
              <w:keepLines/>
              <w:jc w:val="center"/>
              <w:rPr>
                <w:rFonts w:ascii="Times New Roman" w:hAnsi="Times New Roman"/>
                <w:sz w:val="20"/>
              </w:rPr>
            </w:pPr>
            <w:r w:rsidRPr="009B5866">
              <w:rPr>
                <w:rFonts w:ascii="Times New Roman" w:hAnsi="Times New Roman"/>
                <w:sz w:val="20"/>
              </w:rPr>
              <w:t>ITF</w:t>
            </w:r>
          </w:p>
        </w:tc>
      </w:tr>
    </w:tbl>
    <w:p w:rsidR="001432D4" w:rsidRPr="00A16A08" w:rsidRDefault="009B5866" w:rsidP="00A16A08">
      <w:pPr>
        <w:spacing w:before="240"/>
        <w:rPr>
          <w:i/>
          <w:sz w:val="32"/>
        </w:rPr>
      </w:pPr>
      <w:bookmarkStart w:id="171" w:name="_Ref506611880"/>
      <w:bookmarkStart w:id="172" w:name="_Ref339546301"/>
      <w:r w:rsidRPr="00670807">
        <w:rPr>
          <w:i/>
        </w:rPr>
        <w:t xml:space="preserve"> </w:t>
      </w:r>
      <w:bookmarkEnd w:id="171"/>
      <w:bookmarkEnd w:id="172"/>
    </w:p>
    <w:p w:rsidR="00A91E3E" w:rsidRDefault="00737650" w:rsidP="00985680">
      <w:pPr>
        <w:pStyle w:val="Heading2"/>
        <w:tabs>
          <w:tab w:val="num" w:pos="630"/>
        </w:tabs>
      </w:pPr>
      <w:bookmarkStart w:id="173" w:name="_Toc254781484"/>
      <w:bookmarkStart w:id="174" w:name="_Toc339637750"/>
      <w:bookmarkStart w:id="175" w:name="_Ref348684426"/>
      <w:bookmarkStart w:id="176" w:name="_Ref46391825"/>
      <w:bookmarkStart w:id="177" w:name="_Toc56578460"/>
      <w:bookmarkStart w:id="178" w:name="_Toc434305090"/>
      <w:bookmarkStart w:id="179" w:name="_Toc451584847"/>
      <w:bookmarkStart w:id="180" w:name="_Toc451585873"/>
      <w:bookmarkStart w:id="181" w:name="_Toc451586381"/>
      <w:bookmarkStart w:id="182" w:name="_Toc451586488"/>
      <w:bookmarkStart w:id="183" w:name="_Toc451586995"/>
      <w:bookmarkStart w:id="184" w:name="_Toc451587176"/>
      <w:bookmarkStart w:id="185" w:name="_Toc451587272"/>
      <w:bookmarkStart w:id="186" w:name="_Toc451587390"/>
      <w:bookmarkStart w:id="187" w:name="_Toc460929536"/>
      <w:bookmarkStart w:id="188" w:name="_Toc80013010"/>
      <w:r>
        <w:t>Data F</w:t>
      </w:r>
      <w:r w:rsidR="00A91E3E">
        <w:t>low</w:t>
      </w:r>
      <w:bookmarkEnd w:id="173"/>
      <w:bookmarkEnd w:id="174"/>
      <w:bookmarkEnd w:id="175"/>
      <w:bookmarkEnd w:id="188"/>
    </w:p>
    <w:p w:rsidR="0016082D" w:rsidRDefault="002F353E" w:rsidP="00EA01F7">
      <w:r>
        <w:t>T</w:t>
      </w:r>
      <w:r w:rsidR="0016082D">
        <w:t>h</w:t>
      </w:r>
      <w:r>
        <w:t xml:space="preserve">is section describes only those portions of the MAVEN data flow that are directly connected to archiving. A full description of MAVEN data flow is provided in the MAVEN Science Data Management Plan </w:t>
      </w:r>
      <w:r w:rsidR="0026340E">
        <w:fldChar w:fldCharType="begin"/>
      </w:r>
      <w:r>
        <w:instrText xml:space="preserve"> REF _Ref348438691 \r \h </w:instrText>
      </w:r>
      <w:r w:rsidR="0026340E">
        <w:fldChar w:fldCharType="separate"/>
      </w:r>
      <w:r w:rsidR="00916115">
        <w:t>[5]</w:t>
      </w:r>
      <w:r w:rsidR="0026340E">
        <w:fldChar w:fldCharType="end"/>
      </w:r>
      <w:r>
        <w:t xml:space="preserve">. </w:t>
      </w:r>
      <w:r w:rsidR="0016082D">
        <w:t xml:space="preserve">A graphical representation of the </w:t>
      </w:r>
      <w:r>
        <w:t xml:space="preserve">full </w:t>
      </w:r>
      <w:r w:rsidR="0016082D">
        <w:t xml:space="preserve">MAVEN data flow is provided in </w:t>
      </w:r>
      <w:r w:rsidR="00EF2EB7">
        <w:fldChar w:fldCharType="begin"/>
      </w:r>
      <w:r w:rsidR="00EF2EB7">
        <w:instrText xml:space="preserve"> REF _Ref389222383 \h </w:instrText>
      </w:r>
      <w:r w:rsidR="00EF2EB7">
        <w:fldChar w:fldCharType="separate"/>
      </w:r>
      <w:r w:rsidR="00EF2EB7">
        <w:t xml:space="preserve">Figure </w:t>
      </w:r>
      <w:r w:rsidR="00EF2EB7">
        <w:rPr>
          <w:noProof/>
        </w:rPr>
        <w:t>4</w:t>
      </w:r>
      <w:r w:rsidR="00EF2EB7">
        <w:fldChar w:fldCharType="end"/>
      </w:r>
      <w:r w:rsidR="000C6170">
        <w:t xml:space="preserve"> </w:t>
      </w:r>
      <w:r w:rsidR="0016082D">
        <w:t xml:space="preserve">below. </w:t>
      </w:r>
    </w:p>
    <w:p w:rsidR="00EA01F7" w:rsidRPr="00EA01F7" w:rsidRDefault="00EA01F7" w:rsidP="00EA01F7">
      <w:r w:rsidRPr="00EA01F7">
        <w:t xml:space="preserve">All ITFs will produce </w:t>
      </w:r>
      <w:r w:rsidR="00077A6C">
        <w:t>calibrated</w:t>
      </w:r>
      <w:r w:rsidRPr="00EA01F7">
        <w:t xml:space="preserve"> products. Following an initial 2-month period at the beginning of the mapping phase, the ITFs will routinely deliver preliminary calibrated data products to the SDC for use by the entire MAVEN team within two weeks of ITF receipt of all data needed to generate those products. The SOC will maintain an active archive of all MAVEN science data, and will provide the MAVEN science team with direct access through the life of the MAVEN mission. </w:t>
      </w:r>
      <w:r w:rsidR="00287B2A" w:rsidRPr="00EA01F7">
        <w:t>After the end of the MAVEN project, PDS will be the sole long-term archive for all public MAVEN data.</w:t>
      </w:r>
    </w:p>
    <w:p w:rsidR="00EA01F7" w:rsidRPr="00EA01F7" w:rsidRDefault="00EA01F7" w:rsidP="00EA01F7">
      <w:r w:rsidRPr="00EA01F7">
        <w:t xml:space="preserve">  Updates to calibrations, algorithms, and/or processing software are expected to occur regularly, resulting in appropriate production system updates followed by reprocessing of science data </w:t>
      </w:r>
      <w:r w:rsidRPr="00EA01F7">
        <w:lastRenderedPageBreak/>
        <w:t xml:space="preserve">products by ITFs for delivery to SDC. Systems at the SOC, ITFs and PDS </w:t>
      </w:r>
      <w:r w:rsidR="00A65807">
        <w:t>are</w:t>
      </w:r>
      <w:r w:rsidRPr="00EA01F7">
        <w:t xml:space="preserve"> designed to handle these periodic version changes.</w:t>
      </w:r>
    </w:p>
    <w:p w:rsidR="00EA01F7" w:rsidRDefault="00984A83" w:rsidP="00A91E3E">
      <w:pPr>
        <w:autoSpaceDE w:val="0"/>
        <w:autoSpaceDN w:val="0"/>
        <w:adjustRightInd w:val="0"/>
        <w:jc w:val="left"/>
        <w:rPr>
          <w:rFonts w:ascii="TimesNewRomanPSMT" w:hAnsi="TimesNewRomanPSMT" w:cs="TimesNewRomanPSMT"/>
          <w:szCs w:val="24"/>
        </w:rPr>
      </w:pPr>
      <w:r w:rsidRPr="00EA01F7">
        <w:t xml:space="preserve">Data </w:t>
      </w:r>
      <w:r>
        <w:t xml:space="preserve">bundles </w:t>
      </w:r>
      <w:r w:rsidRPr="00EA01F7">
        <w:t xml:space="preserve">intended for the archive are identified </w:t>
      </w:r>
      <w:r w:rsidRPr="0013022B">
        <w:rPr>
          <w:szCs w:val="24"/>
        </w:rPr>
        <w:t xml:space="preserve">in </w:t>
      </w:r>
      <w:r w:rsidR="00EF2EB7">
        <w:fldChar w:fldCharType="begin"/>
      </w:r>
      <w:r w:rsidR="00EF2EB7">
        <w:rPr>
          <w:szCs w:val="24"/>
        </w:rPr>
        <w:instrText xml:space="preserve"> REF _Ref389222321 \h </w:instrText>
      </w:r>
      <w:r w:rsidR="00EF2EB7">
        <w:fldChar w:fldCharType="separate"/>
      </w:r>
      <w:r w:rsidR="00EF2EB7">
        <w:t xml:space="preserve">Table </w:t>
      </w:r>
      <w:r w:rsidR="00EF2EB7">
        <w:rPr>
          <w:noProof/>
        </w:rPr>
        <w:t>10</w:t>
      </w:r>
      <w:r w:rsidR="00EF2EB7">
        <w:fldChar w:fldCharType="end"/>
      </w:r>
      <w:r w:rsidRPr="00EA01F7">
        <w:t>.</w:t>
      </w:r>
    </w:p>
    <w:p w:rsidR="00A91E3E" w:rsidRDefault="00257683" w:rsidP="006D3CCF">
      <w:pPr>
        <w:autoSpaceDE w:val="0"/>
        <w:autoSpaceDN w:val="0"/>
        <w:adjustRightInd w:val="0"/>
        <w:jc w:val="center"/>
      </w:pPr>
      <w:r>
        <w:rPr>
          <w:rFonts w:ascii="TimesNewRomanPSMT" w:hAnsi="TimesNewRomanPSMT" w:cs="TimesNewRomanPSMT"/>
          <w:noProof/>
          <w:color w:val="FF0000"/>
          <w:szCs w:val="24"/>
        </w:rPr>
        <w:drawing>
          <wp:inline distT="0" distB="0" distL="0" distR="0" wp14:anchorId="0BD6E580" wp14:editId="4E2F1DC4">
            <wp:extent cx="5604135"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flow.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04135" cy="3524250"/>
                    </a:xfrm>
                    <a:prstGeom prst="rect">
                      <a:avLst/>
                    </a:prstGeom>
                    <a:noFill/>
                    <a:ln w="9525">
                      <a:noFill/>
                      <a:miter lim="800000"/>
                      <a:headEnd/>
                      <a:tailEnd/>
                    </a:ln>
                  </pic:spPr>
                </pic:pic>
              </a:graphicData>
            </a:graphic>
          </wp:inline>
        </w:drawing>
      </w:r>
    </w:p>
    <w:p w:rsidR="003D06A3" w:rsidRPr="003D06A3" w:rsidRDefault="00EF2EB7" w:rsidP="00EF2EB7">
      <w:pPr>
        <w:pStyle w:val="Caption"/>
      </w:pPr>
      <w:bookmarkStart w:id="189" w:name="_Ref389222383"/>
      <w:bookmarkStart w:id="190" w:name="_Toc240175459"/>
      <w:bookmarkStart w:id="191" w:name="_Toc80013058"/>
      <w:r>
        <w:t xml:space="preserve">Figure </w:t>
      </w:r>
      <w:fldSimple w:instr=" SEQ Figure \* ARABIC ">
        <w:r w:rsidR="004A710D">
          <w:rPr>
            <w:noProof/>
          </w:rPr>
          <w:t>4</w:t>
        </w:r>
      </w:fldSimple>
      <w:bookmarkEnd w:id="189"/>
      <w:r w:rsidR="00425866">
        <w:t xml:space="preserve">: </w:t>
      </w:r>
      <w:r w:rsidR="0013022B">
        <w:t>MAVEN Ground Data System responsibilities and data flow.</w:t>
      </w:r>
      <w:r w:rsidR="00F36B2D">
        <w:t xml:space="preserve"> Note that this figure includes portions of the MAVEN GDS which are not directly connected with archiving, and are therefore not described in Section </w:t>
      </w:r>
      <w:r w:rsidR="0026340E">
        <w:fldChar w:fldCharType="begin"/>
      </w:r>
      <w:r w:rsidR="00F36B2D">
        <w:instrText xml:space="preserve"> REF _Ref348684426 \r \h </w:instrText>
      </w:r>
      <w:r w:rsidR="0026340E">
        <w:fldChar w:fldCharType="separate"/>
      </w:r>
      <w:r w:rsidR="00916115">
        <w:t>3.5</w:t>
      </w:r>
      <w:r w:rsidR="0026340E">
        <w:fldChar w:fldCharType="end"/>
      </w:r>
      <w:r w:rsidR="00F36B2D">
        <w:t xml:space="preserve"> above.</w:t>
      </w:r>
      <w:bookmarkStart w:id="192" w:name="_Ref434301603"/>
      <w:bookmarkStart w:id="193" w:name="_Ref434301620"/>
      <w:bookmarkStart w:id="194" w:name="_Toc434305093"/>
      <w:bookmarkStart w:id="195" w:name="_Toc451584850"/>
      <w:bookmarkStart w:id="196" w:name="_Toc451585876"/>
      <w:bookmarkStart w:id="197" w:name="_Toc451586384"/>
      <w:bookmarkStart w:id="198" w:name="_Toc451586491"/>
      <w:bookmarkStart w:id="199" w:name="_Toc451586998"/>
      <w:bookmarkStart w:id="200" w:name="_Toc451587179"/>
      <w:bookmarkStart w:id="201" w:name="_Toc451587275"/>
      <w:bookmarkStart w:id="202" w:name="_Toc451587393"/>
      <w:bookmarkStart w:id="203" w:name="_Toc460929539"/>
      <w:bookmarkEnd w:id="176"/>
      <w:bookmarkEnd w:id="177"/>
      <w:bookmarkEnd w:id="178"/>
      <w:bookmarkEnd w:id="179"/>
      <w:bookmarkEnd w:id="180"/>
      <w:bookmarkEnd w:id="181"/>
      <w:bookmarkEnd w:id="182"/>
      <w:bookmarkEnd w:id="183"/>
      <w:bookmarkEnd w:id="184"/>
      <w:bookmarkEnd w:id="185"/>
      <w:bookmarkEnd w:id="186"/>
      <w:bookmarkEnd w:id="187"/>
      <w:bookmarkEnd w:id="190"/>
      <w:bookmarkEnd w:id="191"/>
    </w:p>
    <w:p w:rsidR="00EB63D9" w:rsidRDefault="00737650">
      <w:pPr>
        <w:pStyle w:val="Heading1"/>
      </w:pPr>
      <w:bookmarkStart w:id="204" w:name="_Ref39747389"/>
      <w:bookmarkStart w:id="205" w:name="_Toc56578465"/>
      <w:bookmarkStart w:id="206" w:name="_Toc254781492"/>
      <w:bookmarkStart w:id="207" w:name="_Toc339637758"/>
      <w:bookmarkStart w:id="208" w:name="_Toc80013011"/>
      <w:r>
        <w:lastRenderedPageBreak/>
        <w:t>Archive G</w:t>
      </w:r>
      <w:r w:rsidR="00EB63D9">
        <w:t>eneration</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001925B3">
        <w:t xml:space="preserve"> </w:t>
      </w:r>
    </w:p>
    <w:p w:rsidR="00EB63D9" w:rsidRDefault="00EB63D9">
      <w:pPr>
        <w:pStyle w:val="text-body"/>
        <w:spacing w:before="0" w:after="120"/>
      </w:pPr>
      <w:r>
        <w:t xml:space="preserve">The </w:t>
      </w:r>
      <w:r w:rsidR="00D52A22">
        <w:t>STATIC</w:t>
      </w:r>
      <w:r>
        <w:t xml:space="preserve"> </w:t>
      </w:r>
      <w:r w:rsidR="00440784">
        <w:t xml:space="preserve">archive </w:t>
      </w:r>
      <w:r w:rsidR="001D0221">
        <w:t>products</w:t>
      </w:r>
      <w:r w:rsidR="00440784">
        <w:t xml:space="preserve"> are</w:t>
      </w:r>
      <w:r>
        <w:t xml:space="preserve"> produced by the </w:t>
      </w:r>
      <w:r w:rsidR="00D52A22">
        <w:t>STATIC</w:t>
      </w:r>
      <w:r>
        <w:t xml:space="preserve"> </w:t>
      </w:r>
      <w:r w:rsidR="00B84C1E">
        <w:t>team</w:t>
      </w:r>
      <w:r>
        <w:t xml:space="preserve"> in cooperation with the </w:t>
      </w:r>
      <w:r w:rsidR="00514D71">
        <w:t>SDC</w:t>
      </w:r>
      <w:r w:rsidR="00C63EED">
        <w:t xml:space="preserve">, and with the support of the </w:t>
      </w:r>
      <w:r>
        <w:t xml:space="preserve">PDS </w:t>
      </w:r>
      <w:r w:rsidR="0050223D" w:rsidRPr="005F1BD4">
        <w:t>Planetary Plasma Interactions (PPI) Node at the University of California, Los Angeles (UCLA)</w:t>
      </w:r>
      <w:r>
        <w:t xml:space="preserve">. The archive volume creation process described in this section sets out the roles and responsibilities of </w:t>
      </w:r>
      <w:r w:rsidR="003D7A02">
        <w:t>each of</w:t>
      </w:r>
      <w:r>
        <w:t xml:space="preserve"> these groups. The assignment </w:t>
      </w:r>
      <w:r w:rsidR="00F360D3">
        <w:t xml:space="preserve">of tasks has been agreed </w:t>
      </w:r>
      <w:r w:rsidR="00670364">
        <w:t xml:space="preserve">upon </w:t>
      </w:r>
      <w:r w:rsidR="00F360D3">
        <w:t>by all</w:t>
      </w:r>
      <w:r>
        <w:t xml:space="preserve"> p</w:t>
      </w:r>
      <w:r w:rsidR="005632C6">
        <w:t>arties</w:t>
      </w:r>
      <w:r>
        <w:t xml:space="preserve">. Archived data received by the </w:t>
      </w:r>
      <w:r w:rsidR="009A1E3E" w:rsidRPr="009A1E3E">
        <w:t>PPI</w:t>
      </w:r>
      <w:r>
        <w:t xml:space="preserve"> Node from the </w:t>
      </w:r>
      <w:r w:rsidR="00D52A22">
        <w:t>STATIC</w:t>
      </w:r>
      <w:r w:rsidR="00B926C7">
        <w:t xml:space="preserve"> </w:t>
      </w:r>
      <w:r>
        <w:t xml:space="preserve">team </w:t>
      </w:r>
      <w:r w:rsidR="00A65807">
        <w:t>are</w:t>
      </w:r>
      <w:r>
        <w:t xml:space="preserve"> made available to PDS users </w:t>
      </w:r>
      <w:r w:rsidR="004F6278">
        <w:t xml:space="preserve">electronically </w:t>
      </w:r>
      <w:r>
        <w:t xml:space="preserve">as soon as practicable but no later </w:t>
      </w:r>
      <w:r w:rsidR="00287B2A">
        <w:t>two weeks after the delivery and validation of the data.</w:t>
      </w:r>
    </w:p>
    <w:p w:rsidR="00144B75" w:rsidRDefault="00144B75" w:rsidP="006564D1">
      <w:pPr>
        <w:pStyle w:val="Heading2"/>
      </w:pPr>
      <w:bookmarkStart w:id="209" w:name="_Toc254781485"/>
      <w:bookmarkStart w:id="210" w:name="_Toc339637751"/>
      <w:bookmarkStart w:id="211" w:name="_Ref27989137"/>
      <w:bookmarkStart w:id="212" w:name="_Ref27989146"/>
      <w:bookmarkStart w:id="213" w:name="_Toc56578466"/>
      <w:bookmarkStart w:id="214" w:name="_Toc254781493"/>
      <w:bookmarkStart w:id="215" w:name="_Toc339637759"/>
      <w:bookmarkStart w:id="216" w:name="_Toc80013012"/>
      <w:r>
        <w:t>Data Processing and Production Pipeline</w:t>
      </w:r>
      <w:bookmarkEnd w:id="209"/>
      <w:bookmarkEnd w:id="210"/>
      <w:bookmarkEnd w:id="216"/>
    </w:p>
    <w:p w:rsidR="00144B75" w:rsidRPr="00195EDE" w:rsidRDefault="00144B75" w:rsidP="00144B75">
      <w:r w:rsidRPr="00195EDE">
        <w:t>The</w:t>
      </w:r>
      <w:r>
        <w:t xml:space="preserve"> following sections describe the process by which data products in each of the </w:t>
      </w:r>
      <w:r w:rsidR="00D52A22">
        <w:t>STATIC</w:t>
      </w:r>
      <w:r>
        <w:rPr>
          <w:color w:val="FF0000"/>
        </w:rPr>
        <w:t xml:space="preserve"> </w:t>
      </w:r>
      <w:r w:rsidRPr="00195EDE">
        <w:t>bundles</w:t>
      </w:r>
      <w:r>
        <w:rPr>
          <w:color w:val="FF0000"/>
        </w:rPr>
        <w:t xml:space="preserve"> </w:t>
      </w:r>
      <w:r w:rsidRPr="00195EDE">
        <w:t xml:space="preserve">listed </w:t>
      </w:r>
      <w:r w:rsidR="002C416A">
        <w:t xml:space="preserve">in </w:t>
      </w:r>
      <w:r w:rsidR="00EF2EB7">
        <w:fldChar w:fldCharType="begin"/>
      </w:r>
      <w:r w:rsidR="00EF2EB7">
        <w:instrText xml:space="preserve"> REF _Ref389222321 \h </w:instrText>
      </w:r>
      <w:r w:rsidR="00EF2EB7">
        <w:fldChar w:fldCharType="separate"/>
      </w:r>
      <w:r w:rsidR="00EF2EB7">
        <w:t xml:space="preserve">Table </w:t>
      </w:r>
      <w:r w:rsidR="00EF2EB7">
        <w:rPr>
          <w:noProof/>
        </w:rPr>
        <w:t>10</w:t>
      </w:r>
      <w:r w:rsidR="00EF2EB7">
        <w:fldChar w:fldCharType="end"/>
      </w:r>
      <w:r w:rsidR="002C416A" w:rsidRPr="00195EDE">
        <w:t xml:space="preserve"> </w:t>
      </w:r>
      <w:r w:rsidRPr="00195EDE">
        <w:t>are produced.</w:t>
      </w:r>
    </w:p>
    <w:p w:rsidR="00144B75" w:rsidRDefault="00144B75" w:rsidP="00144B75">
      <w:pPr>
        <w:pStyle w:val="Heading3"/>
      </w:pPr>
      <w:bookmarkStart w:id="217" w:name="_Toc254781486"/>
      <w:bookmarkStart w:id="218" w:name="_Toc339637752"/>
      <w:bookmarkStart w:id="219" w:name="_Toc80013013"/>
      <w:r>
        <w:t>Raw Data Production Pipeline</w:t>
      </w:r>
      <w:bookmarkEnd w:id="217"/>
      <w:bookmarkEnd w:id="218"/>
      <w:bookmarkEnd w:id="219"/>
    </w:p>
    <w:p w:rsidR="00144B75" w:rsidRDefault="00E058CA" w:rsidP="00144B75">
      <w:r>
        <w:t xml:space="preserve">After receiving </w:t>
      </w:r>
      <w:r w:rsidR="00541455">
        <w:t xml:space="preserve">MAVEN processing </w:t>
      </w:r>
      <w:r>
        <w:t>Level 0 data from the POC, t</w:t>
      </w:r>
      <w:r w:rsidRPr="00F76627">
        <w:t xml:space="preserve">he SDC will </w:t>
      </w:r>
      <w:r>
        <w:t xml:space="preserve">process the Level 0 into Quicklook science products using software provided by the </w:t>
      </w:r>
      <w:r w:rsidR="00D52A22">
        <w:t>STATIC</w:t>
      </w:r>
      <w:r w:rsidR="00BB7335">
        <w:t xml:space="preserve"> </w:t>
      </w:r>
      <w:r>
        <w:t xml:space="preserve">ITF. The SDC will </w:t>
      </w:r>
      <w:r w:rsidRPr="00F76627">
        <w:t xml:space="preserve">provide the </w:t>
      </w:r>
      <w:r w:rsidR="00D52A22">
        <w:t>STATIC</w:t>
      </w:r>
      <w:r w:rsidR="00BB7335">
        <w:t xml:space="preserve"> </w:t>
      </w:r>
      <w:r>
        <w:t>ITF</w:t>
      </w:r>
      <w:r w:rsidRPr="00F76627">
        <w:t xml:space="preserve"> with</w:t>
      </w:r>
      <w:r>
        <w:t xml:space="preserve"> Level 0 data files (consisting of compressed PF packets in their native format, one file per UT day for </w:t>
      </w:r>
      <w:r w:rsidR="004F07D3">
        <w:t xml:space="preserve">all PF </w:t>
      </w:r>
      <w:r>
        <w:t>Survey data, and one file per UT day for</w:t>
      </w:r>
      <w:r w:rsidR="004F07D3">
        <w:t xml:space="preserve"> all PF</w:t>
      </w:r>
      <w:r>
        <w:t xml:space="preserve"> Archive data), Quicklook</w:t>
      </w:r>
      <w:r w:rsidRPr="00F76627">
        <w:t xml:space="preserve"> science data and </w:t>
      </w:r>
      <w:r>
        <w:t>all</w:t>
      </w:r>
      <w:r w:rsidRPr="00F76627">
        <w:t xml:space="preserve"> ancillary data</w:t>
      </w:r>
      <w:r>
        <w:t xml:space="preserve"> required for science processing. F</w:t>
      </w:r>
      <w:r w:rsidRPr="00F76627">
        <w:t xml:space="preserve">rom </w:t>
      </w:r>
      <w:r>
        <w:t>this data,</w:t>
      </w:r>
      <w:r w:rsidRPr="00F76627">
        <w:t xml:space="preserve"> the </w:t>
      </w:r>
      <w:r w:rsidR="00D52A22">
        <w:t>STATIC</w:t>
      </w:r>
      <w:r w:rsidR="00BB7335">
        <w:t xml:space="preserve"> </w:t>
      </w:r>
      <w:r>
        <w:t>ITF</w:t>
      </w:r>
      <w:r w:rsidRPr="00F76627">
        <w:t xml:space="preserve"> will generate Level </w:t>
      </w:r>
      <w:r>
        <w:t>2</w:t>
      </w:r>
      <w:r w:rsidRPr="00F76627">
        <w:t xml:space="preserve"> </w:t>
      </w:r>
      <w:r w:rsidR="00C15C5F">
        <w:t xml:space="preserve">calibrated </w:t>
      </w:r>
      <w:r w:rsidRPr="00F76627">
        <w:t xml:space="preserve">science data products. The science data products </w:t>
      </w:r>
      <w:r>
        <w:t>that</w:t>
      </w:r>
      <w:r w:rsidRPr="00F76627">
        <w:t xml:space="preserve"> the </w:t>
      </w:r>
      <w:r w:rsidR="00D52A22">
        <w:t>STATIC</w:t>
      </w:r>
      <w:r w:rsidR="00BB7335">
        <w:t xml:space="preserve"> </w:t>
      </w:r>
      <w:r w:rsidRPr="00F76627">
        <w:t>ITF deliver</w:t>
      </w:r>
      <w:r w:rsidR="00BB7335">
        <w:t>s</w:t>
      </w:r>
      <w:r w:rsidRPr="00F76627">
        <w:t xml:space="preserve"> to the SDC will be stored by the SDC for the duration of the </w:t>
      </w:r>
      <w:r>
        <w:t>project</w:t>
      </w:r>
      <w:r w:rsidRPr="00F76627">
        <w:t xml:space="preserve">, and will be made available to the </w:t>
      </w:r>
      <w:r>
        <w:t>MAVEN team</w:t>
      </w:r>
      <w:r w:rsidRPr="00F76627">
        <w:t>.</w:t>
      </w:r>
      <w:r>
        <w:t xml:space="preserve"> The SDC will deliver archival-quality science data products to the PDS for distribution to the public and long-term archiving in accordance with the </w:t>
      </w:r>
      <w:r w:rsidR="00D52A22">
        <w:t>STATIC</w:t>
      </w:r>
      <w:r>
        <w:t>-PDS SIS</w:t>
      </w:r>
      <w:r w:rsidR="00BB7335">
        <w:t xml:space="preserve"> (this document)</w:t>
      </w:r>
      <w:r>
        <w:t xml:space="preserve"> and the SOC-PDS SIS. </w:t>
      </w:r>
      <w:r w:rsidRPr="00F76627">
        <w:t xml:space="preserve">The SDC will also be responsible for delivering </w:t>
      </w:r>
      <w:r>
        <w:t xml:space="preserve">Level 0 archives </w:t>
      </w:r>
      <w:r w:rsidRPr="00F76627">
        <w:t xml:space="preserve">and </w:t>
      </w:r>
      <w:r>
        <w:t xml:space="preserve">non-SPICE </w:t>
      </w:r>
      <w:r w:rsidRPr="00F76627">
        <w:t xml:space="preserve">ancillary data to the </w:t>
      </w:r>
      <w:r>
        <w:t>PDS</w:t>
      </w:r>
      <w:r w:rsidRPr="00F76627">
        <w:t xml:space="preserve"> for long-term archiv</w:t>
      </w:r>
      <w:r>
        <w:t>ing</w:t>
      </w:r>
      <w:r w:rsidRPr="00F76627">
        <w:t>,</w:t>
      </w:r>
      <w:r>
        <w:t xml:space="preserve"> in accordance with the SOC-PDS SIS and the Export Control Checklist</w:t>
      </w:r>
      <w:r w:rsidRPr="00F76627">
        <w:t xml:space="preserve">. </w:t>
      </w:r>
    </w:p>
    <w:p w:rsidR="00683F4B" w:rsidRDefault="00683F4B" w:rsidP="00144B75"/>
    <w:p w:rsidR="00144B75" w:rsidRDefault="00144B75" w:rsidP="00144B75">
      <w:pPr>
        <w:pStyle w:val="Heading3"/>
      </w:pPr>
      <w:bookmarkStart w:id="220" w:name="_Toc254781487"/>
      <w:bookmarkStart w:id="221" w:name="_Toc339637753"/>
      <w:bookmarkStart w:id="222" w:name="_Toc80013014"/>
      <w:r>
        <w:t>Calibrated Data Production Pipeline</w:t>
      </w:r>
      <w:bookmarkEnd w:id="220"/>
      <w:bookmarkEnd w:id="221"/>
      <w:bookmarkEnd w:id="222"/>
    </w:p>
    <w:p w:rsidR="00756BC2" w:rsidRDefault="00683F4B" w:rsidP="00756BC2">
      <w:r>
        <w:t xml:space="preserve">Calibrated </w:t>
      </w:r>
      <w:r w:rsidR="00D52A22">
        <w:t>STATIC</w:t>
      </w:r>
      <w:r w:rsidR="00A27936">
        <w:t xml:space="preserve"> Level 2 </w:t>
      </w:r>
      <w:r>
        <w:t xml:space="preserve">data will be produced </w:t>
      </w:r>
      <w:r w:rsidR="00CB54A6">
        <w:t xml:space="preserve">from the raw level 0 </w:t>
      </w:r>
      <w:r w:rsidR="00204D7A">
        <w:t xml:space="preserve">PF </w:t>
      </w:r>
      <w:r w:rsidR="00CB54A6">
        <w:t xml:space="preserve">data files </w:t>
      </w:r>
      <w:r>
        <w:t xml:space="preserve">by the </w:t>
      </w:r>
      <w:r w:rsidR="00D52A22">
        <w:t>STATIC</w:t>
      </w:r>
      <w:r w:rsidR="00BB7335">
        <w:t xml:space="preserve"> </w:t>
      </w:r>
      <w:r>
        <w:t>ITF</w:t>
      </w:r>
      <w:r w:rsidR="00204D7A">
        <w:t xml:space="preserve"> using IDL software</w:t>
      </w:r>
      <w:r>
        <w:t xml:space="preserve">, and </w:t>
      </w:r>
      <w:r w:rsidR="00CB54A6">
        <w:t xml:space="preserve">provided for archiving in the PDS in </w:t>
      </w:r>
      <w:r w:rsidR="00BA270F">
        <w:t>CDF format</w:t>
      </w:r>
      <w:r w:rsidR="00CB54A6">
        <w:t xml:space="preserve">. </w:t>
      </w:r>
      <w:r w:rsidR="00E7315C">
        <w:t xml:space="preserve">The data production pipeline will be run in an automated fashion to produce archival-ready files from the raw level 0 data. </w:t>
      </w:r>
    </w:p>
    <w:p w:rsidR="00756BC2" w:rsidRPr="00756BC2" w:rsidRDefault="00756BC2" w:rsidP="00756BC2">
      <w:r w:rsidRPr="00756BC2">
        <w:t xml:space="preserve">Beginning as soon as possible but no later than 2 months after the start of science operations, </w:t>
      </w:r>
      <w:r>
        <w:t xml:space="preserve">the </w:t>
      </w:r>
      <w:r w:rsidR="00D52A22">
        <w:t>STATIC</w:t>
      </w:r>
      <w:r w:rsidR="00BB7335">
        <w:t xml:space="preserve"> </w:t>
      </w:r>
      <w:r>
        <w:t xml:space="preserve">ITF will </w:t>
      </w:r>
      <w:r w:rsidRPr="00756BC2">
        <w:t xml:space="preserve">routinely generate Level 2 science data products and deliver them to the SOC. After the initial 2-month calibration period, </w:t>
      </w:r>
      <w:r>
        <w:t xml:space="preserve">the </w:t>
      </w:r>
      <w:r w:rsidR="00D52A22">
        <w:t>STATIC</w:t>
      </w:r>
      <w:r w:rsidR="00BB7335">
        <w:t xml:space="preserve"> </w:t>
      </w:r>
      <w:r>
        <w:t>ITF</w:t>
      </w:r>
      <w:r w:rsidRPr="00756BC2">
        <w:t xml:space="preserve"> will deliver preliminary Level 2 products to the SDC for distribution to the MAVEN team within two weeks of receiving all data required for science processing (including all SPICE kernels and other ancillary data required for processing) by the ITFs. Final Level 2 </w:t>
      </w:r>
      <w:r w:rsidR="00D52A22">
        <w:t>STATIC</w:t>
      </w:r>
      <w:r w:rsidR="000D33FB">
        <w:t xml:space="preserve"> </w:t>
      </w:r>
      <w:r w:rsidRPr="00756BC2">
        <w:t>products will be delivered to the SDC as soon as they are complete, no later than</w:t>
      </w:r>
      <w:r w:rsidR="00B83732">
        <w:t xml:space="preserve"> needed to meet</w:t>
      </w:r>
      <w:r w:rsidRPr="00756BC2">
        <w:t xml:space="preserve"> the </w:t>
      </w:r>
      <w:r w:rsidR="00B83732">
        <w:t xml:space="preserve">PDS delivery </w:t>
      </w:r>
      <w:r w:rsidRPr="00756BC2">
        <w:t>schedule</w:t>
      </w:r>
      <w:r>
        <w:t xml:space="preserve"> in </w:t>
      </w:r>
      <w:r w:rsidR="00EF2EB7">
        <w:fldChar w:fldCharType="begin"/>
      </w:r>
      <w:r w:rsidR="00EF2EB7">
        <w:instrText xml:space="preserve"> REF _Ref389222485 \h </w:instrText>
      </w:r>
      <w:r w:rsidR="00EF2EB7">
        <w:fldChar w:fldCharType="separate"/>
      </w:r>
      <w:r w:rsidR="00EF2EB7">
        <w:t xml:space="preserve">Table </w:t>
      </w:r>
      <w:r w:rsidR="00EF2EB7">
        <w:rPr>
          <w:noProof/>
        </w:rPr>
        <w:t>12</w:t>
      </w:r>
      <w:r w:rsidR="00EF2EB7">
        <w:fldChar w:fldCharType="end"/>
      </w:r>
      <w:r w:rsidRPr="00756BC2">
        <w:t>.</w:t>
      </w:r>
    </w:p>
    <w:p w:rsidR="00756BC2" w:rsidRPr="00756BC2" w:rsidRDefault="00756BC2" w:rsidP="00756BC2">
      <w:r w:rsidRPr="00756BC2">
        <w:t xml:space="preserve">The </w:t>
      </w:r>
      <w:r w:rsidR="00D52A22">
        <w:t>STATIC</w:t>
      </w:r>
      <w:r w:rsidR="00BB7335" w:rsidRPr="00756BC2">
        <w:t xml:space="preserve"> </w:t>
      </w:r>
      <w:r w:rsidRPr="00756BC2">
        <w:t xml:space="preserve">ITF does not plan to produce Level 3 products, instead using Level 2 as the final science products. </w:t>
      </w:r>
    </w:p>
    <w:p w:rsidR="00756BC2" w:rsidRPr="00756BC2" w:rsidRDefault="00B83732" w:rsidP="00756BC2">
      <w:r>
        <w:t xml:space="preserve">The </w:t>
      </w:r>
      <w:r w:rsidR="00D52A22">
        <w:t>STATIC</w:t>
      </w:r>
      <w:r w:rsidR="00BB7335">
        <w:t xml:space="preserve"> </w:t>
      </w:r>
      <w:r>
        <w:t>ITF will d</w:t>
      </w:r>
      <w:r w:rsidR="00756BC2" w:rsidRPr="00756BC2">
        <w:t xml:space="preserve">eliver validated science data products and associated metadata for PDS archiving to the SOC two weeks prior to every PDS delivery deadline. The first PDS delivery will </w:t>
      </w:r>
      <w:r w:rsidR="00756BC2" w:rsidRPr="00756BC2">
        <w:lastRenderedPageBreak/>
        <w:t xml:space="preserve">occur no later than 6 months after the start of science operations, and subsequent deliveries will take place every 3 months after the first delivery. The first delivery will include data collected during the cruise and transition phases in addition to the science data from the first 3 months of the mapping phase. Each subsequent delivery will contain data from the 3 months following the previous delivery. The final delivery may contain products involving data from the entire mission. </w:t>
      </w:r>
    </w:p>
    <w:p w:rsidR="00756BC2" w:rsidRPr="00756BC2" w:rsidRDefault="00E7259C" w:rsidP="00756BC2">
      <w:r>
        <w:t xml:space="preserve">The </w:t>
      </w:r>
      <w:r w:rsidR="00D52A22">
        <w:t>STATIC</w:t>
      </w:r>
      <w:r w:rsidR="00EE2171">
        <w:t xml:space="preserve"> </w:t>
      </w:r>
      <w:r>
        <w:t>ITF will also p</w:t>
      </w:r>
      <w:r w:rsidR="00756BC2" w:rsidRPr="00756BC2">
        <w:t xml:space="preserve">rovide the SDC with data product descriptions, appropriate for use by the MAVEN science team in using MAVEN science data products and consistent with PDS metadata standards. </w:t>
      </w:r>
    </w:p>
    <w:p w:rsidR="00683F4B" w:rsidRDefault="00683F4B" w:rsidP="00144B75"/>
    <w:p w:rsidR="00144B75" w:rsidRDefault="00144B75" w:rsidP="00144B75">
      <w:pPr>
        <w:pStyle w:val="Heading2"/>
        <w:tabs>
          <w:tab w:val="num" w:pos="720"/>
        </w:tabs>
      </w:pPr>
      <w:bookmarkStart w:id="223" w:name="_Toc254781488"/>
      <w:bookmarkStart w:id="224" w:name="_Toc339637754"/>
      <w:bookmarkStart w:id="225" w:name="_Toc80013015"/>
      <w:r>
        <w:t>Data Validation</w:t>
      </w:r>
      <w:bookmarkEnd w:id="223"/>
      <w:bookmarkEnd w:id="224"/>
      <w:bookmarkEnd w:id="225"/>
    </w:p>
    <w:p w:rsidR="00144B75" w:rsidRPr="00AA1FB8" w:rsidRDefault="00144B75" w:rsidP="00144B75"/>
    <w:p w:rsidR="00144B75" w:rsidRDefault="00144B75" w:rsidP="00144B75">
      <w:pPr>
        <w:pStyle w:val="Heading3"/>
      </w:pPr>
      <w:bookmarkStart w:id="226" w:name="_Toc254781489"/>
      <w:bookmarkStart w:id="227" w:name="_Toc339637755"/>
      <w:bookmarkStart w:id="228" w:name="_Toc80013016"/>
      <w:r>
        <w:t>Instrument Team Validation</w:t>
      </w:r>
      <w:bookmarkEnd w:id="226"/>
      <w:bookmarkEnd w:id="227"/>
      <w:bookmarkEnd w:id="228"/>
    </w:p>
    <w:p w:rsidR="00144B75" w:rsidRDefault="00204D7A" w:rsidP="00144B75">
      <w:r>
        <w:t xml:space="preserve">All </w:t>
      </w:r>
      <w:r w:rsidR="00D52A22">
        <w:t>STATIC</w:t>
      </w:r>
      <w:r>
        <w:t xml:space="preserve"> data will be calibrated and converted to physical units</w:t>
      </w:r>
      <w:r w:rsidR="00FD1B12">
        <w:t xml:space="preserve"> by the </w:t>
      </w:r>
      <w:r w:rsidR="00D52A22">
        <w:t>STATIC</w:t>
      </w:r>
      <w:r w:rsidR="00EE2171">
        <w:t xml:space="preserve"> </w:t>
      </w:r>
      <w:r w:rsidR="00FD1B12">
        <w:t>ITF</w:t>
      </w:r>
      <w:r>
        <w:t xml:space="preserve">, then spot-checked by the instrument lead and his designees for accuracy and integrity. </w:t>
      </w:r>
    </w:p>
    <w:p w:rsidR="00204D7A" w:rsidRPr="00AA1FB8" w:rsidRDefault="00204D7A" w:rsidP="00144B75"/>
    <w:p w:rsidR="00144B75" w:rsidRPr="003254C9" w:rsidRDefault="00144B75" w:rsidP="00144B75">
      <w:pPr>
        <w:pStyle w:val="Heading3"/>
      </w:pPr>
      <w:bookmarkStart w:id="229" w:name="_Toc254781490"/>
      <w:bookmarkStart w:id="230" w:name="_Toc339637756"/>
      <w:bookmarkStart w:id="231" w:name="_Toc80013017"/>
      <w:r>
        <w:t>MAVEN Science Team Validation</w:t>
      </w:r>
      <w:bookmarkEnd w:id="229"/>
      <w:bookmarkEnd w:id="230"/>
      <w:bookmarkEnd w:id="231"/>
    </w:p>
    <w:p w:rsidR="00144B75" w:rsidRDefault="00FD1B12" w:rsidP="00144B75">
      <w:r>
        <w:t xml:space="preserve">The MAVEN science team will work with the same </w:t>
      </w:r>
      <w:r w:rsidR="00D52A22">
        <w:t>STATIC</w:t>
      </w:r>
      <w:r>
        <w:t xml:space="preserve"> products that will be archived in the PDS.  If any calibration issues or other anomalies are noted, they will be addressed at the </w:t>
      </w:r>
      <w:r w:rsidR="00D52A22">
        <w:t>STATIC</w:t>
      </w:r>
      <w:r w:rsidR="00EE2171">
        <w:t xml:space="preserve"> </w:t>
      </w:r>
      <w:r>
        <w:t xml:space="preserve">ITF by the instrument lead or his designees.  </w:t>
      </w:r>
    </w:p>
    <w:p w:rsidR="00FD1B12" w:rsidRDefault="00FD1B12" w:rsidP="00144B75"/>
    <w:p w:rsidR="00144B75" w:rsidRPr="00081B8B" w:rsidRDefault="00144B75" w:rsidP="00144B75">
      <w:pPr>
        <w:pStyle w:val="Heading3"/>
      </w:pPr>
      <w:bookmarkStart w:id="232" w:name="_Toc339637757"/>
      <w:bookmarkStart w:id="233" w:name="_Toc80013018"/>
      <w:r>
        <w:t>PDS Peer Review</w:t>
      </w:r>
      <w:bookmarkEnd w:id="232"/>
      <w:bookmarkEnd w:id="233"/>
    </w:p>
    <w:p w:rsidR="00144B75" w:rsidRDefault="00144B75" w:rsidP="00144B75">
      <w:pPr>
        <w:pStyle w:val="BodyText3"/>
        <w:spacing w:before="0"/>
        <w:rPr>
          <w:snapToGrid/>
          <w:color w:val="auto"/>
        </w:rPr>
      </w:pPr>
      <w:r>
        <w:rPr>
          <w:snapToGrid/>
          <w:color w:val="auto"/>
        </w:rPr>
        <w:t xml:space="preserve">The </w:t>
      </w:r>
      <w:r w:rsidR="009A1E3E" w:rsidRPr="009A1E3E">
        <w:rPr>
          <w:snapToGrid/>
          <w:color w:val="auto"/>
        </w:rPr>
        <w:t>PPI</w:t>
      </w:r>
      <w:r>
        <w:rPr>
          <w:snapToGrid/>
          <w:color w:val="auto"/>
        </w:rPr>
        <w:t xml:space="preserve"> node will conduct a full peer review of all of the data types that the </w:t>
      </w:r>
      <w:r w:rsidR="00D52A22">
        <w:rPr>
          <w:snapToGrid/>
          <w:color w:val="auto"/>
        </w:rPr>
        <w:t>STATIC</w:t>
      </w:r>
      <w:r>
        <w:rPr>
          <w:snapToGrid/>
          <w:color w:val="auto"/>
        </w:rPr>
        <w:t xml:space="preserve"> team intends to archive. The review data will consist of fully formed bundles populated with candidate final versions of the data and other products and the associated metadata.</w:t>
      </w:r>
    </w:p>
    <w:p w:rsidR="00144B75" w:rsidRDefault="00144B75" w:rsidP="00144B75">
      <w:pPr>
        <w:pStyle w:val="BodyText3"/>
        <w:spacing w:before="0"/>
        <w:rPr>
          <w:snapToGrid/>
          <w:color w:val="auto"/>
        </w:rPr>
      </w:pPr>
    </w:p>
    <w:p w:rsidR="00144B75" w:rsidRDefault="00EF2EB7" w:rsidP="00EF2EB7">
      <w:pPr>
        <w:pStyle w:val="Caption"/>
        <w:rPr>
          <w:snapToGrid/>
        </w:rPr>
      </w:pPr>
      <w:bookmarkStart w:id="234" w:name="_Ref348439352"/>
      <w:bookmarkStart w:id="235" w:name="_Toc8835494"/>
      <w:r>
        <w:t xml:space="preserve">Table </w:t>
      </w:r>
      <w:fldSimple w:instr=" SEQ Table \* ARABIC ">
        <w:r w:rsidR="001D36F5">
          <w:rPr>
            <w:noProof/>
          </w:rPr>
          <w:t>11</w:t>
        </w:r>
      </w:fldSimple>
      <w:r w:rsidR="00144B75">
        <w:t>: MAVEN PDS review schedule</w:t>
      </w:r>
      <w:bookmarkEnd w:id="234"/>
      <w:bookmarkEnd w:id="235"/>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518"/>
        <w:gridCol w:w="6480"/>
        <w:gridCol w:w="1697"/>
      </w:tblGrid>
      <w:tr w:rsidR="00144B75" w:rsidTr="00203BEC">
        <w:trPr>
          <w:tblHeader/>
          <w:jc w:val="center"/>
        </w:trPr>
        <w:tc>
          <w:tcPr>
            <w:tcW w:w="1518" w:type="dxa"/>
            <w:shd w:val="clear" w:color="auto" w:fill="D9D9D9"/>
            <w:vAlign w:val="center"/>
          </w:tcPr>
          <w:p w:rsidR="00144B75" w:rsidRPr="00522160" w:rsidRDefault="00144B75" w:rsidP="006F1A56">
            <w:pPr>
              <w:pStyle w:val="TableText"/>
              <w:keepNext/>
              <w:keepLines/>
              <w:jc w:val="center"/>
              <w:rPr>
                <w:rFonts w:ascii="Times New Roman" w:hAnsi="Times New Roman"/>
                <w:b/>
                <w:sz w:val="22"/>
              </w:rPr>
            </w:pPr>
            <w:r>
              <w:rPr>
                <w:rFonts w:ascii="Times New Roman" w:hAnsi="Times New Roman"/>
                <w:b/>
                <w:sz w:val="22"/>
              </w:rPr>
              <w:lastRenderedPageBreak/>
              <w:t>Date</w:t>
            </w:r>
          </w:p>
        </w:tc>
        <w:tc>
          <w:tcPr>
            <w:tcW w:w="6480" w:type="dxa"/>
            <w:shd w:val="clear" w:color="auto" w:fill="D9D9D9"/>
            <w:tcMar>
              <w:left w:w="58" w:type="dxa"/>
              <w:right w:w="58" w:type="dxa"/>
            </w:tcMar>
            <w:vAlign w:val="center"/>
          </w:tcPr>
          <w:p w:rsidR="00144B75" w:rsidRPr="00522160" w:rsidRDefault="006564D1" w:rsidP="006F1A56">
            <w:pPr>
              <w:pStyle w:val="TableText"/>
              <w:keepNext/>
              <w:keepLines/>
              <w:jc w:val="center"/>
              <w:rPr>
                <w:rFonts w:ascii="Times New Roman" w:hAnsi="Times New Roman"/>
                <w:b/>
                <w:sz w:val="22"/>
              </w:rPr>
            </w:pPr>
            <w:r>
              <w:rPr>
                <w:rFonts w:ascii="Times New Roman" w:hAnsi="Times New Roman"/>
                <w:b/>
                <w:sz w:val="22"/>
              </w:rPr>
              <w:t>Activity</w:t>
            </w:r>
          </w:p>
        </w:tc>
        <w:tc>
          <w:tcPr>
            <w:tcW w:w="1697" w:type="dxa"/>
            <w:shd w:val="clear" w:color="auto" w:fill="D9D9D9"/>
          </w:tcPr>
          <w:p w:rsidR="00144B75" w:rsidRDefault="006564D1" w:rsidP="006F1A56">
            <w:pPr>
              <w:pStyle w:val="TableText"/>
              <w:keepNext/>
              <w:keepLines/>
              <w:jc w:val="center"/>
              <w:rPr>
                <w:rFonts w:ascii="Times New Roman" w:hAnsi="Times New Roman"/>
                <w:b/>
                <w:sz w:val="22"/>
              </w:rPr>
            </w:pPr>
            <w:r>
              <w:rPr>
                <w:rFonts w:ascii="Times New Roman" w:hAnsi="Times New Roman"/>
                <w:b/>
                <w:sz w:val="22"/>
              </w:rPr>
              <w:t>Responsible Team</w:t>
            </w:r>
          </w:p>
        </w:tc>
      </w:tr>
      <w:tr w:rsidR="00203BEC" w:rsidTr="00203BEC">
        <w:trPr>
          <w:cantSplit/>
          <w:jc w:val="center"/>
        </w:trPr>
        <w:tc>
          <w:tcPr>
            <w:tcW w:w="1518" w:type="dxa"/>
            <w:vAlign w:val="center"/>
          </w:tcPr>
          <w:p w:rsidR="00203BEC" w:rsidRDefault="00203BEC" w:rsidP="00203BEC">
            <w:pPr>
              <w:pStyle w:val="TableText"/>
              <w:keepNext/>
              <w:keepLines/>
              <w:spacing w:before="0" w:after="0"/>
              <w:jc w:val="center"/>
              <w:rPr>
                <w:rFonts w:ascii="Times New Roman" w:hAnsi="Times New Roman"/>
                <w:sz w:val="22"/>
              </w:rPr>
            </w:pPr>
            <w:r>
              <w:rPr>
                <w:rFonts w:ascii="Times New Roman" w:hAnsi="Times New Roman"/>
                <w:sz w:val="22"/>
              </w:rPr>
              <w:t>2014-Mar-24</w:t>
            </w:r>
          </w:p>
        </w:tc>
        <w:tc>
          <w:tcPr>
            <w:tcW w:w="6480" w:type="dxa"/>
            <w:tcMar>
              <w:left w:w="58" w:type="dxa"/>
              <w:right w:w="58" w:type="dxa"/>
            </w:tcMar>
            <w:vAlign w:val="center"/>
          </w:tcPr>
          <w:p w:rsidR="00203BEC" w:rsidRDefault="00203BEC" w:rsidP="00203BEC">
            <w:pPr>
              <w:pStyle w:val="TableText"/>
              <w:keepNext/>
              <w:keepLines/>
              <w:jc w:val="left"/>
              <w:rPr>
                <w:rFonts w:ascii="Times New Roman" w:hAnsi="Times New Roman"/>
                <w:sz w:val="22"/>
              </w:rPr>
            </w:pPr>
            <w:r>
              <w:rPr>
                <w:rFonts w:ascii="Times New Roman" w:hAnsi="Times New Roman"/>
                <w:sz w:val="22"/>
              </w:rPr>
              <w:t>Signed SIS deadline</w:t>
            </w:r>
          </w:p>
        </w:tc>
        <w:tc>
          <w:tcPr>
            <w:tcW w:w="1697" w:type="dxa"/>
            <w:vAlign w:val="center"/>
          </w:tcPr>
          <w:p w:rsidR="00203BEC" w:rsidDel="00203BEC" w:rsidRDefault="00203BEC" w:rsidP="006F1A56">
            <w:pPr>
              <w:pStyle w:val="TableText"/>
              <w:keepNext/>
              <w:keepLines/>
              <w:jc w:val="center"/>
              <w:rPr>
                <w:rFonts w:ascii="Times New Roman" w:hAnsi="Times New Roman"/>
                <w:sz w:val="22"/>
              </w:rPr>
            </w:pPr>
            <w:r>
              <w:rPr>
                <w:rFonts w:ascii="Times New Roman" w:hAnsi="Times New Roman"/>
                <w:sz w:val="22"/>
              </w:rPr>
              <w:t>ITF</w:t>
            </w:r>
          </w:p>
        </w:tc>
      </w:tr>
      <w:tr w:rsidR="00203BEC" w:rsidTr="00203BEC">
        <w:trPr>
          <w:cantSplit/>
          <w:jc w:val="center"/>
        </w:trPr>
        <w:tc>
          <w:tcPr>
            <w:tcW w:w="1518" w:type="dxa"/>
            <w:vAlign w:val="center"/>
          </w:tcPr>
          <w:p w:rsidR="00203BEC" w:rsidRDefault="00203BEC" w:rsidP="00203BEC">
            <w:pPr>
              <w:pStyle w:val="TableText"/>
              <w:keepNext/>
              <w:keepLines/>
              <w:spacing w:before="0" w:after="0"/>
              <w:jc w:val="center"/>
              <w:rPr>
                <w:rFonts w:ascii="Times New Roman" w:hAnsi="Times New Roman"/>
                <w:sz w:val="22"/>
              </w:rPr>
            </w:pPr>
            <w:r>
              <w:rPr>
                <w:rFonts w:ascii="Times New Roman" w:hAnsi="Times New Roman"/>
                <w:sz w:val="22"/>
              </w:rPr>
              <w:t>2014-Apr-18</w:t>
            </w:r>
          </w:p>
        </w:tc>
        <w:tc>
          <w:tcPr>
            <w:tcW w:w="6480" w:type="dxa"/>
            <w:tcMar>
              <w:left w:w="58" w:type="dxa"/>
              <w:right w:w="58" w:type="dxa"/>
            </w:tcMar>
            <w:vAlign w:val="center"/>
          </w:tcPr>
          <w:p w:rsidR="00203BEC" w:rsidRDefault="00203BEC" w:rsidP="00203BEC">
            <w:pPr>
              <w:pStyle w:val="TableText"/>
              <w:keepNext/>
              <w:keepLines/>
              <w:jc w:val="left"/>
              <w:rPr>
                <w:rFonts w:ascii="Times New Roman" w:hAnsi="Times New Roman"/>
                <w:sz w:val="22"/>
              </w:rPr>
            </w:pPr>
            <w:r>
              <w:rPr>
                <w:rFonts w:ascii="Times New Roman" w:hAnsi="Times New Roman"/>
                <w:sz w:val="22"/>
              </w:rPr>
              <w:t>Sample data products due</w:t>
            </w:r>
          </w:p>
        </w:tc>
        <w:tc>
          <w:tcPr>
            <w:tcW w:w="1697" w:type="dxa"/>
            <w:vAlign w:val="center"/>
          </w:tcPr>
          <w:p w:rsidR="00203BEC" w:rsidDel="00203BEC" w:rsidRDefault="00203BEC" w:rsidP="006F1A56">
            <w:pPr>
              <w:pStyle w:val="TableText"/>
              <w:keepNext/>
              <w:keepLines/>
              <w:jc w:val="center"/>
              <w:rPr>
                <w:rFonts w:ascii="Times New Roman" w:hAnsi="Times New Roman"/>
                <w:sz w:val="22"/>
              </w:rPr>
            </w:pPr>
            <w:r>
              <w:rPr>
                <w:rFonts w:ascii="Times New Roman" w:hAnsi="Times New Roman"/>
                <w:sz w:val="22"/>
              </w:rPr>
              <w:t>ITF</w:t>
            </w:r>
          </w:p>
        </w:tc>
      </w:tr>
      <w:tr w:rsidR="00144B75" w:rsidTr="00203BEC">
        <w:trPr>
          <w:cantSplit/>
          <w:jc w:val="center"/>
        </w:trPr>
        <w:tc>
          <w:tcPr>
            <w:tcW w:w="1518" w:type="dxa"/>
            <w:vAlign w:val="center"/>
          </w:tcPr>
          <w:p w:rsidR="00203BEC" w:rsidRDefault="00144B75" w:rsidP="00203BEC">
            <w:pPr>
              <w:pStyle w:val="TableText"/>
              <w:keepNext/>
              <w:keepLines/>
              <w:spacing w:before="0" w:after="0"/>
              <w:jc w:val="center"/>
              <w:rPr>
                <w:rFonts w:ascii="Times New Roman" w:hAnsi="Times New Roman"/>
                <w:sz w:val="22"/>
              </w:rPr>
            </w:pPr>
            <w:r>
              <w:rPr>
                <w:rFonts w:ascii="Times New Roman" w:hAnsi="Times New Roman"/>
                <w:sz w:val="22"/>
              </w:rPr>
              <w:t>2014-May</w:t>
            </w:r>
            <w:r w:rsidR="00203BEC">
              <w:rPr>
                <w:rFonts w:ascii="Times New Roman" w:hAnsi="Times New Roman"/>
                <w:sz w:val="22"/>
              </w:rPr>
              <w:t xml:space="preserve"> </w:t>
            </w:r>
          </w:p>
          <w:p w:rsidR="00144B75" w:rsidRDefault="00203BEC" w:rsidP="00203BEC">
            <w:pPr>
              <w:pStyle w:val="TableText"/>
              <w:keepNext/>
              <w:keepLines/>
              <w:spacing w:before="0" w:after="0"/>
              <w:jc w:val="center"/>
              <w:rPr>
                <w:rFonts w:ascii="Times New Roman" w:hAnsi="Times New Roman"/>
                <w:sz w:val="22"/>
              </w:rPr>
            </w:pPr>
            <w:r>
              <w:rPr>
                <w:rFonts w:ascii="Times New Roman" w:hAnsi="Times New Roman"/>
                <w:sz w:val="22"/>
              </w:rPr>
              <w:t>to</w:t>
            </w:r>
          </w:p>
          <w:p w:rsidR="00203BEC" w:rsidRPr="00522160" w:rsidRDefault="00203BEC" w:rsidP="00203BEC">
            <w:pPr>
              <w:pStyle w:val="TableText"/>
              <w:keepNext/>
              <w:keepLines/>
              <w:spacing w:before="0" w:after="0"/>
              <w:jc w:val="center"/>
              <w:rPr>
                <w:rFonts w:ascii="Times New Roman" w:hAnsi="Times New Roman"/>
                <w:sz w:val="22"/>
              </w:rPr>
            </w:pPr>
            <w:r>
              <w:rPr>
                <w:rFonts w:ascii="Times New Roman" w:hAnsi="Times New Roman"/>
                <w:sz w:val="22"/>
              </w:rPr>
              <w:t>2014-Aug</w:t>
            </w:r>
          </w:p>
        </w:tc>
        <w:tc>
          <w:tcPr>
            <w:tcW w:w="6480" w:type="dxa"/>
            <w:tcMar>
              <w:left w:w="58" w:type="dxa"/>
              <w:right w:w="58" w:type="dxa"/>
            </w:tcMar>
            <w:vAlign w:val="center"/>
          </w:tcPr>
          <w:p w:rsidR="00144B75" w:rsidRPr="00522160" w:rsidRDefault="00144B75" w:rsidP="00203BEC">
            <w:pPr>
              <w:pStyle w:val="TableText"/>
              <w:keepNext/>
              <w:keepLines/>
              <w:jc w:val="left"/>
              <w:rPr>
                <w:rFonts w:ascii="Times New Roman" w:hAnsi="Times New Roman"/>
                <w:sz w:val="22"/>
              </w:rPr>
            </w:pPr>
            <w:r>
              <w:rPr>
                <w:rFonts w:ascii="Times New Roman" w:hAnsi="Times New Roman"/>
                <w:sz w:val="22"/>
              </w:rPr>
              <w:t xml:space="preserve">Preliminary </w:t>
            </w:r>
            <w:r w:rsidR="00203BEC">
              <w:rPr>
                <w:rFonts w:ascii="Times New Roman" w:hAnsi="Times New Roman"/>
                <w:sz w:val="22"/>
              </w:rPr>
              <w:t>PDS peer review (SIS, sample data files)</w:t>
            </w:r>
          </w:p>
        </w:tc>
        <w:tc>
          <w:tcPr>
            <w:tcW w:w="1697" w:type="dxa"/>
            <w:vAlign w:val="center"/>
          </w:tcPr>
          <w:p w:rsidR="00144B75" w:rsidRPr="00522160" w:rsidRDefault="00203BEC" w:rsidP="006F1A56">
            <w:pPr>
              <w:pStyle w:val="TableText"/>
              <w:keepNext/>
              <w:keepLines/>
              <w:jc w:val="center"/>
              <w:rPr>
                <w:rFonts w:ascii="Times New Roman" w:hAnsi="Times New Roman"/>
                <w:sz w:val="22"/>
              </w:rPr>
            </w:pPr>
            <w:r>
              <w:rPr>
                <w:rFonts w:ascii="Times New Roman" w:hAnsi="Times New Roman"/>
                <w:sz w:val="22"/>
              </w:rPr>
              <w:t>PDS</w:t>
            </w:r>
          </w:p>
        </w:tc>
      </w:tr>
      <w:tr w:rsidR="00203BEC" w:rsidDel="00203BEC" w:rsidTr="00203BEC">
        <w:trPr>
          <w:cantSplit/>
          <w:jc w:val="center"/>
        </w:trPr>
        <w:tc>
          <w:tcPr>
            <w:tcW w:w="1518" w:type="dxa"/>
            <w:vAlign w:val="center"/>
          </w:tcPr>
          <w:p w:rsidR="00203BEC" w:rsidDel="00203BEC" w:rsidRDefault="00F74C08" w:rsidP="006F1A56">
            <w:pPr>
              <w:pStyle w:val="TableText"/>
              <w:keepNext/>
              <w:keepLines/>
              <w:jc w:val="left"/>
              <w:rPr>
                <w:rFonts w:ascii="Times New Roman" w:hAnsi="Times New Roman"/>
                <w:sz w:val="22"/>
              </w:rPr>
            </w:pPr>
            <w:r>
              <w:rPr>
                <w:rFonts w:ascii="Times New Roman" w:hAnsi="Times New Roman"/>
                <w:sz w:val="22"/>
              </w:rPr>
              <w:t>2015</w:t>
            </w:r>
            <w:r w:rsidR="00203BEC">
              <w:rPr>
                <w:rFonts w:ascii="Times New Roman" w:hAnsi="Times New Roman"/>
                <w:sz w:val="22"/>
              </w:rPr>
              <w:t>-Mar-02</w:t>
            </w:r>
          </w:p>
        </w:tc>
        <w:tc>
          <w:tcPr>
            <w:tcW w:w="6480" w:type="dxa"/>
            <w:tcMar>
              <w:left w:w="58" w:type="dxa"/>
              <w:right w:w="58" w:type="dxa"/>
            </w:tcMar>
            <w:vAlign w:val="center"/>
          </w:tcPr>
          <w:p w:rsidR="00203BEC" w:rsidDel="00203BEC" w:rsidRDefault="0021706C" w:rsidP="00B161A8">
            <w:pPr>
              <w:pStyle w:val="TableText"/>
              <w:keepNext/>
              <w:keepLines/>
              <w:jc w:val="left"/>
              <w:rPr>
                <w:rFonts w:ascii="Times New Roman" w:hAnsi="Times New Roman"/>
                <w:sz w:val="22"/>
              </w:rPr>
            </w:pPr>
            <w:r>
              <w:rPr>
                <w:rFonts w:ascii="Times New Roman" w:hAnsi="Times New Roman"/>
                <w:sz w:val="22"/>
              </w:rPr>
              <w:t>Release</w:t>
            </w:r>
            <w:r w:rsidR="00203BEC">
              <w:rPr>
                <w:rFonts w:ascii="Times New Roman" w:hAnsi="Times New Roman"/>
                <w:sz w:val="22"/>
              </w:rPr>
              <w:t xml:space="preserve"> #1</w:t>
            </w:r>
            <w:r w:rsidR="00B161A8">
              <w:rPr>
                <w:rFonts w:ascii="Times New Roman" w:hAnsi="Times New Roman"/>
                <w:sz w:val="22"/>
              </w:rPr>
              <w:t>: Data due to PDS</w:t>
            </w:r>
          </w:p>
        </w:tc>
        <w:tc>
          <w:tcPr>
            <w:tcW w:w="1697" w:type="dxa"/>
            <w:vAlign w:val="center"/>
          </w:tcPr>
          <w:p w:rsidR="00203BEC" w:rsidDel="00203BEC" w:rsidRDefault="0021706C" w:rsidP="006F1A56">
            <w:pPr>
              <w:pStyle w:val="TableText"/>
              <w:keepNext/>
              <w:keepLines/>
              <w:jc w:val="center"/>
              <w:rPr>
                <w:rFonts w:ascii="Times New Roman" w:hAnsi="Times New Roman"/>
                <w:sz w:val="22"/>
              </w:rPr>
            </w:pPr>
            <w:r>
              <w:rPr>
                <w:rFonts w:ascii="Times New Roman" w:hAnsi="Times New Roman"/>
                <w:sz w:val="22"/>
              </w:rPr>
              <w:t>ITF/SDC</w:t>
            </w:r>
          </w:p>
        </w:tc>
      </w:tr>
      <w:tr w:rsidR="00203BEC" w:rsidDel="00203BEC" w:rsidTr="00203BEC">
        <w:trPr>
          <w:cantSplit/>
          <w:jc w:val="center"/>
        </w:trPr>
        <w:tc>
          <w:tcPr>
            <w:tcW w:w="1518" w:type="dxa"/>
            <w:vAlign w:val="center"/>
          </w:tcPr>
          <w:p w:rsidR="00203BEC" w:rsidRDefault="00F74C08" w:rsidP="0021706C">
            <w:pPr>
              <w:pStyle w:val="TableText"/>
              <w:keepNext/>
              <w:keepLines/>
              <w:spacing w:before="0" w:after="0"/>
              <w:jc w:val="center"/>
              <w:rPr>
                <w:rFonts w:ascii="Times New Roman" w:hAnsi="Times New Roman"/>
                <w:sz w:val="22"/>
              </w:rPr>
            </w:pPr>
            <w:r>
              <w:rPr>
                <w:rFonts w:ascii="Times New Roman" w:hAnsi="Times New Roman"/>
                <w:sz w:val="22"/>
              </w:rPr>
              <w:t>2015</w:t>
            </w:r>
            <w:r w:rsidR="0021706C">
              <w:rPr>
                <w:rFonts w:ascii="Times New Roman" w:hAnsi="Times New Roman"/>
                <w:sz w:val="22"/>
              </w:rPr>
              <w:t>-Mar</w:t>
            </w:r>
          </w:p>
          <w:p w:rsidR="0021706C" w:rsidRDefault="0021706C" w:rsidP="0021706C">
            <w:pPr>
              <w:pStyle w:val="TableText"/>
              <w:keepNext/>
              <w:keepLines/>
              <w:spacing w:before="0" w:after="0"/>
              <w:jc w:val="center"/>
              <w:rPr>
                <w:rFonts w:ascii="Times New Roman" w:hAnsi="Times New Roman"/>
                <w:sz w:val="22"/>
              </w:rPr>
            </w:pPr>
            <w:r>
              <w:rPr>
                <w:rFonts w:ascii="Times New Roman" w:hAnsi="Times New Roman"/>
                <w:sz w:val="22"/>
              </w:rPr>
              <w:t>to</w:t>
            </w:r>
          </w:p>
          <w:p w:rsidR="0021706C" w:rsidDel="00203BEC" w:rsidRDefault="00F74C08" w:rsidP="0021706C">
            <w:pPr>
              <w:pStyle w:val="TableText"/>
              <w:keepNext/>
              <w:keepLines/>
              <w:spacing w:before="0" w:after="0"/>
              <w:jc w:val="center"/>
              <w:rPr>
                <w:rFonts w:ascii="Times New Roman" w:hAnsi="Times New Roman"/>
                <w:sz w:val="22"/>
              </w:rPr>
            </w:pPr>
            <w:r>
              <w:rPr>
                <w:rFonts w:ascii="Times New Roman" w:hAnsi="Times New Roman"/>
                <w:sz w:val="22"/>
              </w:rPr>
              <w:t>2015</w:t>
            </w:r>
            <w:r w:rsidR="0021706C">
              <w:rPr>
                <w:rFonts w:ascii="Times New Roman" w:hAnsi="Times New Roman"/>
                <w:sz w:val="22"/>
              </w:rPr>
              <w:t>-Apr</w:t>
            </w:r>
          </w:p>
        </w:tc>
        <w:tc>
          <w:tcPr>
            <w:tcW w:w="6480" w:type="dxa"/>
            <w:tcMar>
              <w:left w:w="58" w:type="dxa"/>
              <w:right w:w="58" w:type="dxa"/>
            </w:tcMar>
            <w:vAlign w:val="center"/>
          </w:tcPr>
          <w:p w:rsidR="00203BEC" w:rsidDel="00203BEC" w:rsidRDefault="00B161A8" w:rsidP="006F1A56">
            <w:pPr>
              <w:pStyle w:val="TableText"/>
              <w:keepNext/>
              <w:keepLines/>
              <w:jc w:val="left"/>
              <w:rPr>
                <w:rFonts w:ascii="Times New Roman" w:hAnsi="Times New Roman"/>
                <w:sz w:val="22"/>
              </w:rPr>
            </w:pPr>
            <w:r>
              <w:rPr>
                <w:rFonts w:ascii="Times New Roman" w:hAnsi="Times New Roman"/>
                <w:sz w:val="22"/>
              </w:rPr>
              <w:t xml:space="preserve">Release #1: Data PDS </w:t>
            </w:r>
            <w:r w:rsidR="0021706C">
              <w:rPr>
                <w:rFonts w:ascii="Times New Roman" w:hAnsi="Times New Roman"/>
                <w:sz w:val="22"/>
              </w:rPr>
              <w:t>peer review</w:t>
            </w:r>
          </w:p>
        </w:tc>
        <w:tc>
          <w:tcPr>
            <w:tcW w:w="1697" w:type="dxa"/>
            <w:vAlign w:val="center"/>
          </w:tcPr>
          <w:p w:rsidR="00203BEC" w:rsidDel="00203BEC" w:rsidRDefault="0021706C" w:rsidP="006F1A56">
            <w:pPr>
              <w:pStyle w:val="TableText"/>
              <w:keepNext/>
              <w:keepLines/>
              <w:jc w:val="center"/>
              <w:rPr>
                <w:rFonts w:ascii="Times New Roman" w:hAnsi="Times New Roman"/>
                <w:sz w:val="22"/>
              </w:rPr>
            </w:pPr>
            <w:r>
              <w:rPr>
                <w:rFonts w:ascii="Times New Roman" w:hAnsi="Times New Roman"/>
                <w:sz w:val="22"/>
              </w:rPr>
              <w:t>PDS</w:t>
            </w:r>
          </w:p>
        </w:tc>
      </w:tr>
      <w:tr w:rsidR="0021706C" w:rsidDel="00203BEC" w:rsidTr="00203BEC">
        <w:trPr>
          <w:cantSplit/>
          <w:jc w:val="center"/>
        </w:trPr>
        <w:tc>
          <w:tcPr>
            <w:tcW w:w="1518" w:type="dxa"/>
            <w:vAlign w:val="center"/>
          </w:tcPr>
          <w:p w:rsidR="0021706C" w:rsidDel="00203BEC" w:rsidRDefault="0021706C" w:rsidP="0021706C">
            <w:pPr>
              <w:pStyle w:val="TableText"/>
              <w:keepNext/>
              <w:keepLines/>
              <w:jc w:val="center"/>
              <w:rPr>
                <w:rFonts w:ascii="Times New Roman" w:hAnsi="Times New Roman"/>
                <w:sz w:val="22"/>
              </w:rPr>
            </w:pPr>
            <w:r>
              <w:rPr>
                <w:rFonts w:ascii="Times New Roman" w:hAnsi="Times New Roman"/>
                <w:sz w:val="22"/>
              </w:rPr>
              <w:t>2015-May-01</w:t>
            </w:r>
          </w:p>
        </w:tc>
        <w:tc>
          <w:tcPr>
            <w:tcW w:w="6480" w:type="dxa"/>
            <w:tcMar>
              <w:left w:w="58" w:type="dxa"/>
              <w:right w:w="58" w:type="dxa"/>
            </w:tcMar>
            <w:vAlign w:val="center"/>
          </w:tcPr>
          <w:p w:rsidR="0021706C" w:rsidDel="00203BEC" w:rsidRDefault="0021706C" w:rsidP="006F1A56">
            <w:pPr>
              <w:pStyle w:val="TableText"/>
              <w:keepNext/>
              <w:keepLines/>
              <w:jc w:val="left"/>
              <w:rPr>
                <w:rFonts w:ascii="Times New Roman" w:hAnsi="Times New Roman"/>
                <w:sz w:val="22"/>
              </w:rPr>
            </w:pPr>
            <w:r>
              <w:rPr>
                <w:rFonts w:ascii="Times New Roman" w:hAnsi="Times New Roman"/>
                <w:sz w:val="22"/>
              </w:rPr>
              <w:t>Release #1</w:t>
            </w:r>
            <w:r w:rsidR="00B161A8">
              <w:rPr>
                <w:rFonts w:ascii="Times New Roman" w:hAnsi="Times New Roman"/>
                <w:sz w:val="22"/>
              </w:rPr>
              <w:t>: Public release</w:t>
            </w:r>
          </w:p>
        </w:tc>
        <w:tc>
          <w:tcPr>
            <w:tcW w:w="1697" w:type="dxa"/>
            <w:vAlign w:val="center"/>
          </w:tcPr>
          <w:p w:rsidR="0021706C" w:rsidDel="00203BEC" w:rsidRDefault="0021706C" w:rsidP="006F1A56">
            <w:pPr>
              <w:pStyle w:val="TableText"/>
              <w:keepNext/>
              <w:keepLines/>
              <w:jc w:val="center"/>
              <w:rPr>
                <w:rFonts w:ascii="Times New Roman" w:hAnsi="Times New Roman"/>
                <w:sz w:val="22"/>
              </w:rPr>
            </w:pPr>
            <w:r>
              <w:rPr>
                <w:rFonts w:ascii="Times New Roman" w:hAnsi="Times New Roman"/>
                <w:sz w:val="22"/>
              </w:rPr>
              <w:t>PDS</w:t>
            </w:r>
          </w:p>
        </w:tc>
      </w:tr>
    </w:tbl>
    <w:p w:rsidR="002E63F1" w:rsidRDefault="002E63F1" w:rsidP="00144B75">
      <w:pPr>
        <w:pStyle w:val="BulletedNormal"/>
        <w:numPr>
          <w:ilvl w:val="0"/>
          <w:numId w:val="0"/>
        </w:numPr>
        <w:spacing w:after="240"/>
      </w:pPr>
    </w:p>
    <w:p w:rsidR="00144B75" w:rsidRPr="00737650" w:rsidRDefault="00144B75" w:rsidP="00144B75">
      <w:pPr>
        <w:pStyle w:val="BulletedNormal"/>
        <w:numPr>
          <w:ilvl w:val="0"/>
          <w:numId w:val="0"/>
        </w:numPr>
        <w:spacing w:after="240"/>
      </w:pPr>
      <w:r>
        <w:t xml:space="preserve">Reviews will include a preliminary delivery of sample products for validation and comment by PDS </w:t>
      </w:r>
      <w:r w:rsidR="009A1E3E" w:rsidRPr="009A1E3E">
        <w:t>PPI</w:t>
      </w:r>
      <w:r>
        <w:t xml:space="preserve"> and Engineering node personnel. The data provider will then address the comments coming out of the preliminary review, and generate a full archive delivery to be used for the peer review. </w:t>
      </w:r>
    </w:p>
    <w:p w:rsidR="00144B75" w:rsidRDefault="00144B75" w:rsidP="00144B75">
      <w:pPr>
        <w:pStyle w:val="BodyText3"/>
        <w:spacing w:before="0"/>
        <w:rPr>
          <w:snapToGrid/>
          <w:color w:val="auto"/>
        </w:rPr>
      </w:pPr>
      <w:r>
        <w:rPr>
          <w:snapToGrid/>
          <w:color w:val="auto"/>
        </w:rPr>
        <w:t xml:space="preserve">Reviewers will include </w:t>
      </w:r>
      <w:r w:rsidR="00430E69">
        <w:rPr>
          <w:snapToGrid/>
          <w:color w:val="auto"/>
        </w:rPr>
        <w:t xml:space="preserve">MAVEN Project and </w:t>
      </w:r>
      <w:r w:rsidR="00D52A22">
        <w:rPr>
          <w:snapToGrid/>
          <w:color w:val="auto"/>
        </w:rPr>
        <w:t>STATIC</w:t>
      </w:r>
      <w:r w:rsidR="00430E69">
        <w:rPr>
          <w:snapToGrid/>
          <w:color w:val="auto"/>
        </w:rPr>
        <w:t xml:space="preserve"> team representatives, </w:t>
      </w:r>
      <w:r>
        <w:rPr>
          <w:snapToGrid/>
          <w:color w:val="auto"/>
        </w:rPr>
        <w:t xml:space="preserve">researchers from outside of the MAVEN project, and PDS personnel from the Engineering and </w:t>
      </w:r>
      <w:r w:rsidR="009A1E3E" w:rsidRPr="009A1E3E">
        <w:rPr>
          <w:color w:val="auto"/>
        </w:rPr>
        <w:t>PPI</w:t>
      </w:r>
      <w:r w:rsidR="00691BDA">
        <w:t xml:space="preserve"> </w:t>
      </w:r>
      <w:r>
        <w:rPr>
          <w:snapToGrid/>
          <w:color w:val="auto"/>
        </w:rPr>
        <w:t xml:space="preserve">nodes. Reviewers will examine the sample data products to determine whether the data meet the stated science objectives of the instrument and the needs of the scientific community and to verify that the accompanying metadata are accurate and complete. The peer review committee will identify any liens on the data that must be resolved before the data can be </w:t>
      </w:r>
      <w:r w:rsidR="00467B05">
        <w:rPr>
          <w:snapToGrid/>
          <w:color w:val="auto"/>
        </w:rPr>
        <w:t>‘</w:t>
      </w:r>
      <w:r>
        <w:rPr>
          <w:snapToGrid/>
          <w:color w:val="auto"/>
        </w:rPr>
        <w:t>certified</w:t>
      </w:r>
      <w:r w:rsidR="00467B05">
        <w:rPr>
          <w:snapToGrid/>
          <w:color w:val="auto"/>
        </w:rPr>
        <w:t>’</w:t>
      </w:r>
      <w:r>
        <w:rPr>
          <w:snapToGrid/>
          <w:color w:val="auto"/>
        </w:rPr>
        <w:t xml:space="preserve"> by PDS</w:t>
      </w:r>
      <w:r w:rsidR="00467B05">
        <w:rPr>
          <w:snapToGrid/>
          <w:color w:val="auto"/>
        </w:rPr>
        <w:t>, a process by which data are made public as minor errors are corrected.</w:t>
      </w:r>
    </w:p>
    <w:p w:rsidR="00144B75" w:rsidRDefault="00F964AB" w:rsidP="00144B75">
      <w:pPr>
        <w:pStyle w:val="BodyText3"/>
        <w:spacing w:before="0"/>
        <w:rPr>
          <w:snapToGrid/>
          <w:color w:val="auto"/>
        </w:rPr>
      </w:pPr>
      <w:r>
        <w:rPr>
          <w:snapToGrid/>
          <w:color w:val="auto"/>
        </w:rPr>
        <w:t>In addition to verifying the validity of the review data,</w:t>
      </w:r>
      <w:r w:rsidR="00144B75">
        <w:rPr>
          <w:snapToGrid/>
          <w:color w:val="auto"/>
        </w:rPr>
        <w:t xml:space="preserve"> this</w:t>
      </w:r>
      <w:r>
        <w:rPr>
          <w:snapToGrid/>
          <w:color w:val="auto"/>
        </w:rPr>
        <w:t xml:space="preserve"> review will be used to verify</w:t>
      </w:r>
      <w:r w:rsidR="00144B75">
        <w:rPr>
          <w:snapToGrid/>
          <w:color w:val="auto"/>
        </w:rPr>
        <w:t xml:space="preserve"> that the data production pipeline by which the archive products are generated is robust. Additional deliveries made using this same pipeline will be validated at the </w:t>
      </w:r>
      <w:r w:rsidR="009A1E3E" w:rsidRPr="009A1E3E">
        <w:rPr>
          <w:color w:val="auto"/>
        </w:rPr>
        <w:t>PPI</w:t>
      </w:r>
      <w:r w:rsidR="00691BDA">
        <w:t xml:space="preserve"> </w:t>
      </w:r>
      <w:r w:rsidR="00144B75">
        <w:rPr>
          <w:snapToGrid/>
          <w:color w:val="auto"/>
        </w:rPr>
        <w:t>node, but will not require additional external review.</w:t>
      </w:r>
    </w:p>
    <w:p w:rsidR="00144B75" w:rsidRDefault="00144B75" w:rsidP="00144B75">
      <w:r>
        <w:t xml:space="preserve">As expertise with the instrument and data develops the </w:t>
      </w:r>
      <w:r w:rsidR="00D52A22">
        <w:t>STATIC</w:t>
      </w:r>
      <w:r w:rsidR="009A1E3E">
        <w:rPr>
          <w:color w:val="FF0000"/>
        </w:rPr>
        <w:t xml:space="preserve"> </w:t>
      </w:r>
      <w:r>
        <w:t>team may decide that changes to the structure or content of its archive products are warranted. Any changes to the archive products or to the data production pipeline will require an additional round of review to verify that the revised products still meet the original scientific and archival requirements</w:t>
      </w:r>
      <w:r w:rsidR="00467B05">
        <w:t xml:space="preserve"> or whet</w:t>
      </w:r>
      <w:r w:rsidR="00287B2A">
        <w:t>h</w:t>
      </w:r>
      <w:r w:rsidR="00467B05">
        <w:t>er those criteria have been appropriately modified</w:t>
      </w:r>
      <w:r>
        <w:t xml:space="preserve">. Whether subsequent reviews require external reviewers will be decided on a case-by-case basis and will depend upon the nature of the changes. </w:t>
      </w:r>
      <w:r w:rsidR="000908DC">
        <w:t xml:space="preserve">A comprehensive record of modifications to the archive structure and content </w:t>
      </w:r>
      <w:r w:rsidR="00A65807">
        <w:t>is</w:t>
      </w:r>
      <w:r w:rsidR="000908DC">
        <w:t xml:space="preserve"> kept in the Modification_History element of the collection and bundle products.</w:t>
      </w:r>
    </w:p>
    <w:p w:rsidR="00144B75" w:rsidRDefault="00144B75" w:rsidP="00144B75">
      <w:pPr>
        <w:pStyle w:val="text-body"/>
        <w:spacing w:before="0" w:after="120"/>
      </w:pPr>
      <w:r>
        <w:lastRenderedPageBreak/>
        <w:t xml:space="preserve">The instrument team and other researchers are encouraged to archive additional </w:t>
      </w:r>
      <w:r w:rsidR="00D52A22">
        <w:t>STATIC</w:t>
      </w:r>
      <w:r>
        <w:t xml:space="preserve"> products that cover specific observations or data-taking activities. The schedule and structure of any additional archives are not covered by this document and should be worked out with the </w:t>
      </w:r>
      <w:r w:rsidR="009A1E3E" w:rsidRPr="009A1E3E">
        <w:t>PPI</w:t>
      </w:r>
      <w:r w:rsidR="00691BDA">
        <w:t xml:space="preserve"> </w:t>
      </w:r>
      <w:r>
        <w:t>node.</w:t>
      </w:r>
    </w:p>
    <w:p w:rsidR="00EB63D9" w:rsidRDefault="00737650">
      <w:pPr>
        <w:pStyle w:val="Heading2"/>
      </w:pPr>
      <w:bookmarkStart w:id="236" w:name="_Toc80013019"/>
      <w:r>
        <w:t>Data Transfer Methods and Delivery S</w:t>
      </w:r>
      <w:r w:rsidR="00EB63D9">
        <w:t>chedule</w:t>
      </w:r>
      <w:bookmarkEnd w:id="211"/>
      <w:bookmarkEnd w:id="212"/>
      <w:bookmarkEnd w:id="213"/>
      <w:bookmarkEnd w:id="214"/>
      <w:bookmarkEnd w:id="215"/>
      <w:bookmarkEnd w:id="236"/>
    </w:p>
    <w:p w:rsidR="00397B33" w:rsidRDefault="00514D71" w:rsidP="00737650">
      <w:r>
        <w:rPr>
          <w:szCs w:val="24"/>
        </w:rPr>
        <w:t>The SO</w:t>
      </w:r>
      <w:r w:rsidR="00397B33" w:rsidRPr="00397B33">
        <w:rPr>
          <w:szCs w:val="24"/>
        </w:rPr>
        <w:t xml:space="preserve">C </w:t>
      </w:r>
      <w:r w:rsidR="00A65807">
        <w:rPr>
          <w:szCs w:val="24"/>
        </w:rPr>
        <w:t>is</w:t>
      </w:r>
      <w:r w:rsidR="00397B33" w:rsidRPr="00397B33">
        <w:rPr>
          <w:szCs w:val="24"/>
        </w:rPr>
        <w:t xml:space="preserve"> responsible for delivering data products to the PDS for long-term archiving. While ITFs </w:t>
      </w:r>
      <w:r w:rsidR="00A65807">
        <w:rPr>
          <w:szCs w:val="24"/>
        </w:rPr>
        <w:t>are</w:t>
      </w:r>
      <w:r w:rsidR="00397B33" w:rsidRPr="00397B33">
        <w:rPr>
          <w:szCs w:val="24"/>
        </w:rPr>
        <w:t xml:space="preserve"> primarily responsible for </w:t>
      </w:r>
      <w:r>
        <w:rPr>
          <w:szCs w:val="24"/>
        </w:rPr>
        <w:t>the design and generation of calibrated and derived data archives</w:t>
      </w:r>
      <w:r w:rsidR="00397B33" w:rsidRPr="00397B33">
        <w:rPr>
          <w:szCs w:val="24"/>
        </w:rPr>
        <w:t>, the archival p</w:t>
      </w:r>
      <w:r>
        <w:rPr>
          <w:szCs w:val="24"/>
        </w:rPr>
        <w:t xml:space="preserve">rocess </w:t>
      </w:r>
      <w:r w:rsidR="00A65807">
        <w:rPr>
          <w:szCs w:val="24"/>
        </w:rPr>
        <w:t>is</w:t>
      </w:r>
      <w:r>
        <w:rPr>
          <w:szCs w:val="24"/>
        </w:rPr>
        <w:t xml:space="preserve"> managed by the SOC</w:t>
      </w:r>
      <w:r w:rsidR="00397B33" w:rsidRPr="00397B33">
        <w:rPr>
          <w:szCs w:val="24"/>
        </w:rPr>
        <w:t xml:space="preserve">. </w:t>
      </w:r>
      <w:r>
        <w:rPr>
          <w:szCs w:val="24"/>
        </w:rPr>
        <w:t xml:space="preserve">The SOC </w:t>
      </w:r>
      <w:r w:rsidR="000908DC">
        <w:rPr>
          <w:szCs w:val="24"/>
        </w:rPr>
        <w:t xml:space="preserve">(in coordination with the ITFs) </w:t>
      </w:r>
      <w:r>
        <w:rPr>
          <w:szCs w:val="24"/>
        </w:rPr>
        <w:t xml:space="preserve">will also be primarily responsible for the design and generation of the raw data archive. </w:t>
      </w:r>
      <w:r w:rsidR="00397B33" w:rsidRPr="00397B33">
        <w:rPr>
          <w:szCs w:val="24"/>
        </w:rPr>
        <w:t xml:space="preserve">The first PDS delivery will take place within 6 months of the start of science operations. Additional deliveries will occur every following 3 months and one final delivery will be made after the end of the mission. Science data </w:t>
      </w:r>
      <w:r w:rsidR="00A65807">
        <w:rPr>
          <w:szCs w:val="24"/>
        </w:rPr>
        <w:t>are</w:t>
      </w:r>
      <w:r w:rsidR="00397B33" w:rsidRPr="00397B33">
        <w:rPr>
          <w:szCs w:val="24"/>
        </w:rPr>
        <w:t xml:space="preserve"> delivered to the PDS within 6 months of its collection.</w:t>
      </w:r>
      <w:r w:rsidR="00EB63D9">
        <w:t xml:space="preserve"> </w:t>
      </w:r>
      <w:r w:rsidR="00984A83" w:rsidRPr="00EA01F7">
        <w:t>If it becomes necessary to reprocess data which ha</w:t>
      </w:r>
      <w:r w:rsidR="00984A83">
        <w:t>ve</w:t>
      </w:r>
      <w:r w:rsidR="00984A83" w:rsidRPr="00EA01F7">
        <w:t xml:space="preserve"> already been delivered to the archive, the ITFs will reprocess the data and deliver </w:t>
      </w:r>
      <w:r w:rsidR="00984A83">
        <w:t>them</w:t>
      </w:r>
      <w:r w:rsidR="00984A83" w:rsidRPr="00EA01F7">
        <w:t xml:space="preserve"> to the SDC for inclusion in the next archive delivery. </w:t>
      </w:r>
      <w:r w:rsidR="00144B75">
        <w:t xml:space="preserve">A summary of this schedule is provided in </w:t>
      </w:r>
      <w:r w:rsidR="00F0040D">
        <w:fldChar w:fldCharType="begin"/>
      </w:r>
      <w:r w:rsidR="00F0040D">
        <w:instrText xml:space="preserve"> REF _Ref389222485 \h </w:instrText>
      </w:r>
      <w:r w:rsidR="00F0040D">
        <w:fldChar w:fldCharType="separate"/>
      </w:r>
      <w:r w:rsidR="00F0040D">
        <w:t xml:space="preserve">Table </w:t>
      </w:r>
      <w:r w:rsidR="00F0040D">
        <w:rPr>
          <w:noProof/>
        </w:rPr>
        <w:t>12</w:t>
      </w:r>
      <w:r w:rsidR="00F0040D">
        <w:fldChar w:fldCharType="end"/>
      </w:r>
      <w:r w:rsidR="00144B75">
        <w:t xml:space="preserve"> below.</w:t>
      </w:r>
    </w:p>
    <w:p w:rsidR="00144B75" w:rsidRDefault="00144B75" w:rsidP="00737650"/>
    <w:p w:rsidR="00144B75" w:rsidRDefault="00EF2EB7" w:rsidP="00EF2EB7">
      <w:pPr>
        <w:pStyle w:val="Caption"/>
      </w:pPr>
      <w:bookmarkStart w:id="237" w:name="_Ref389222485"/>
      <w:bookmarkStart w:id="238" w:name="_Ref339615146"/>
      <w:bookmarkStart w:id="239" w:name="_Toc8835495"/>
      <w:r>
        <w:t xml:space="preserve">Table </w:t>
      </w:r>
      <w:fldSimple w:instr=" SEQ Table \* ARABIC ">
        <w:r w:rsidR="001D36F5">
          <w:rPr>
            <w:noProof/>
          </w:rPr>
          <w:t>12</w:t>
        </w:r>
      </w:fldSimple>
      <w:bookmarkEnd w:id="237"/>
      <w:r w:rsidR="00144B75">
        <w:t xml:space="preserve">: Archive </w:t>
      </w:r>
      <w:r w:rsidR="006564D1">
        <w:t xml:space="preserve">bundle </w:t>
      </w:r>
      <w:r w:rsidR="00144B75">
        <w:t>delivery schedule</w:t>
      </w:r>
      <w:bookmarkEnd w:id="238"/>
      <w:bookmarkEnd w:id="239"/>
      <w:r w:rsidR="00621FA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2038"/>
        <w:gridCol w:w="1860"/>
        <w:gridCol w:w="1776"/>
      </w:tblGrid>
      <w:tr w:rsidR="00287B2A" w:rsidRPr="007B5D59" w:rsidTr="00FC001D">
        <w:tc>
          <w:tcPr>
            <w:tcW w:w="3708" w:type="dxa"/>
            <w:shd w:val="clear" w:color="auto" w:fill="D9D9D9"/>
          </w:tcPr>
          <w:p w:rsidR="00287B2A" w:rsidRPr="007B5D59" w:rsidRDefault="00287B2A" w:rsidP="00287B2A">
            <w:pPr>
              <w:jc w:val="left"/>
            </w:pPr>
            <w:r>
              <w:t>Bundle Logical Identifier</w:t>
            </w:r>
          </w:p>
        </w:tc>
        <w:tc>
          <w:tcPr>
            <w:tcW w:w="2070" w:type="dxa"/>
            <w:shd w:val="clear" w:color="auto" w:fill="D9D9D9"/>
          </w:tcPr>
          <w:p w:rsidR="00287B2A" w:rsidRPr="007B5D59" w:rsidRDefault="00287B2A" w:rsidP="00287B2A">
            <w:pPr>
              <w:jc w:val="left"/>
            </w:pPr>
            <w:r w:rsidRPr="007B5D59">
              <w:t>First Delivery</w:t>
            </w:r>
            <w:r>
              <w:t xml:space="preserve"> to PDS</w:t>
            </w:r>
          </w:p>
        </w:tc>
        <w:tc>
          <w:tcPr>
            <w:tcW w:w="1890" w:type="dxa"/>
            <w:shd w:val="clear" w:color="auto" w:fill="D9D9D9"/>
          </w:tcPr>
          <w:p w:rsidR="00287B2A" w:rsidRPr="007B5D59" w:rsidRDefault="00287B2A" w:rsidP="00287B2A">
            <w:pPr>
              <w:jc w:val="left"/>
            </w:pPr>
            <w:r w:rsidRPr="007B5D59">
              <w:t>Delivery Schedule</w:t>
            </w:r>
          </w:p>
        </w:tc>
        <w:tc>
          <w:tcPr>
            <w:tcW w:w="1800" w:type="dxa"/>
            <w:shd w:val="clear" w:color="auto" w:fill="D9D9D9"/>
          </w:tcPr>
          <w:p w:rsidR="00287B2A" w:rsidRPr="007B5D59" w:rsidRDefault="00287B2A" w:rsidP="00287B2A">
            <w:pPr>
              <w:jc w:val="left"/>
            </w:pPr>
            <w:r>
              <w:t>Estimated</w:t>
            </w:r>
            <w:r w:rsidRPr="007B5D59">
              <w:t xml:space="preserve"> </w:t>
            </w:r>
            <w:r>
              <w:t>Delivery Size</w:t>
            </w:r>
          </w:p>
        </w:tc>
      </w:tr>
      <w:tr w:rsidR="00BF5285" w:rsidRPr="007B5D59" w:rsidTr="00C15B25">
        <w:tc>
          <w:tcPr>
            <w:tcW w:w="3708" w:type="dxa"/>
            <w:vAlign w:val="center"/>
          </w:tcPr>
          <w:p w:rsidR="00BF5285" w:rsidRPr="007B5D59" w:rsidRDefault="00BF5285" w:rsidP="00F5193B">
            <w:r>
              <w:t>urn:nasa:pds:</w:t>
            </w:r>
            <w:r w:rsidR="00F5193B">
              <w:t>maven.static</w:t>
            </w:r>
            <w:r>
              <w:t>.</w:t>
            </w:r>
            <w:r w:rsidR="000420A1">
              <w:t>c</w:t>
            </w:r>
          </w:p>
        </w:tc>
        <w:tc>
          <w:tcPr>
            <w:tcW w:w="2070" w:type="dxa"/>
          </w:tcPr>
          <w:p w:rsidR="00BF5285" w:rsidRPr="007B5D59" w:rsidRDefault="00BF5285" w:rsidP="00BF5285">
            <w:r w:rsidRPr="007B5D59">
              <w:t>No later than 6 months after the start of science operations</w:t>
            </w:r>
          </w:p>
        </w:tc>
        <w:tc>
          <w:tcPr>
            <w:tcW w:w="1890" w:type="dxa"/>
          </w:tcPr>
          <w:p w:rsidR="00BF5285" w:rsidRPr="007B5D59" w:rsidRDefault="00BF5285" w:rsidP="00BF5285">
            <w:r w:rsidRPr="007B5D59">
              <w:t>Every 3 months</w:t>
            </w:r>
          </w:p>
        </w:tc>
        <w:tc>
          <w:tcPr>
            <w:tcW w:w="1800" w:type="dxa"/>
          </w:tcPr>
          <w:p w:rsidR="00BF5285" w:rsidRPr="007B5D59" w:rsidRDefault="00B457BD" w:rsidP="00BF5285">
            <w:r>
              <w:rPr>
                <w:color w:val="FF0000"/>
              </w:rPr>
              <w:t>600 GB</w:t>
            </w:r>
          </w:p>
        </w:tc>
      </w:tr>
    </w:tbl>
    <w:p w:rsidR="00144B75" w:rsidRDefault="00144B75" w:rsidP="00144B75">
      <w:pPr>
        <w:pStyle w:val="text-body"/>
        <w:spacing w:before="0" w:after="120"/>
      </w:pPr>
    </w:p>
    <w:p w:rsidR="00EB63D9" w:rsidRDefault="00EB63D9" w:rsidP="00737650">
      <w:r>
        <w:t xml:space="preserve">Each </w:t>
      </w:r>
      <w:r w:rsidR="00397B33">
        <w:t>delivery</w:t>
      </w:r>
      <w:r>
        <w:t xml:space="preserve"> will comprise both data and ancillary data files organized into directory structures consistent with the </w:t>
      </w:r>
      <w:r w:rsidR="00DB1A77">
        <w:t>archive</w:t>
      </w:r>
      <w:r>
        <w:t xml:space="preserve"> design described in Section </w:t>
      </w:r>
      <w:r w:rsidR="0026340E">
        <w:fldChar w:fldCharType="begin"/>
      </w:r>
      <w:r>
        <w:instrText xml:space="preserve"> REF _Ref434301679 \w \h </w:instrText>
      </w:r>
      <w:r w:rsidR="0026340E">
        <w:fldChar w:fldCharType="separate"/>
      </w:r>
      <w:r w:rsidR="00916115">
        <w:t>5</w:t>
      </w:r>
      <w:r w:rsidR="0026340E">
        <w:fldChar w:fldCharType="end"/>
      </w:r>
      <w:r>
        <w:t xml:space="preserve">, and combined into a deliverable file(s) using file archive and compression software. When these files are unpacked at the </w:t>
      </w:r>
      <w:r w:rsidR="009A1E3E" w:rsidRPr="009A1E3E">
        <w:t>PPI</w:t>
      </w:r>
      <w:r w:rsidR="00691BDA">
        <w:t xml:space="preserve"> </w:t>
      </w:r>
      <w:r>
        <w:t>Node in the appropriate location, the constituent files will be organized into the archive structure.</w:t>
      </w:r>
    </w:p>
    <w:p w:rsidR="00405832" w:rsidRDefault="00397B33">
      <w:r>
        <w:t>Archive deliveries</w:t>
      </w:r>
      <w:r w:rsidR="00EB63D9">
        <w:t xml:space="preserve"> </w:t>
      </w:r>
      <w:r w:rsidR="00A65807">
        <w:t>are</w:t>
      </w:r>
      <w:r w:rsidR="00EB63D9">
        <w:t xml:space="preserve"> </w:t>
      </w:r>
      <w:r w:rsidR="00405832">
        <w:t xml:space="preserve">made in the form </w:t>
      </w:r>
      <w:r w:rsidR="0049742D">
        <w:t xml:space="preserve">of </w:t>
      </w:r>
      <w:r w:rsidR="00405832">
        <w:t xml:space="preserve">a “delivery package”. </w:t>
      </w:r>
      <w:r w:rsidR="00291D79">
        <w:t>D</w:t>
      </w:r>
      <w:r w:rsidR="00405832">
        <w:t>elivery package</w:t>
      </w:r>
      <w:r w:rsidR="00291D79">
        <w:t>s</w:t>
      </w:r>
      <w:r w:rsidR="00737650">
        <w:t xml:space="preserve"> include all of the data being transferred along with a transfer manifest, which helps to identify all of the products included in the delivery, and a checksum manifest which helps to insure th</w:t>
      </w:r>
      <w:r w:rsidR="00467B05">
        <w:t>at</w:t>
      </w:r>
      <w:r w:rsidR="00737650">
        <w:t xml:space="preserve"> integrity of the data is maintained through the delivery. The format of these files is described in Section </w:t>
      </w:r>
      <w:r w:rsidR="0026340E">
        <w:fldChar w:fldCharType="begin"/>
      </w:r>
      <w:r w:rsidR="00737650">
        <w:instrText xml:space="preserve"> REF _Ref339620652 \r \h </w:instrText>
      </w:r>
      <w:r w:rsidR="0026340E">
        <w:fldChar w:fldCharType="separate"/>
      </w:r>
      <w:r w:rsidR="00916115">
        <w:t>6.4</w:t>
      </w:r>
      <w:r w:rsidR="0026340E">
        <w:fldChar w:fldCharType="end"/>
      </w:r>
      <w:r w:rsidR="00737650">
        <w:t>.</w:t>
      </w:r>
    </w:p>
    <w:p w:rsidR="00EB63D9" w:rsidRDefault="00713214">
      <w:r>
        <w:t xml:space="preserve">Data </w:t>
      </w:r>
      <w:r w:rsidR="00A65807">
        <w:t>are</w:t>
      </w:r>
      <w:r>
        <w:t xml:space="preserve"> </w:t>
      </w:r>
      <w:r w:rsidR="00397B33">
        <w:t>transferred</w:t>
      </w:r>
      <w:r w:rsidR="00EB63D9">
        <w:t xml:space="preserve"> electronically </w:t>
      </w:r>
      <w:r w:rsidR="00397B33">
        <w:t xml:space="preserve">(using the </w:t>
      </w:r>
      <w:proofErr w:type="gramStart"/>
      <w:r w:rsidR="00397B33">
        <w:rPr>
          <w:i/>
        </w:rPr>
        <w:t>ssh</w:t>
      </w:r>
      <w:proofErr w:type="gramEnd"/>
      <w:r w:rsidR="00397B33">
        <w:t xml:space="preserve"> protocol) </w:t>
      </w:r>
      <w:r w:rsidR="00EB63D9">
        <w:t xml:space="preserve">from the </w:t>
      </w:r>
      <w:r w:rsidR="00514D71">
        <w:t>SO</w:t>
      </w:r>
      <w:r w:rsidR="00397B33" w:rsidRPr="00397B33">
        <w:t>C</w:t>
      </w:r>
      <w:r w:rsidR="00EB63D9">
        <w:t xml:space="preserve"> to a</w:t>
      </w:r>
      <w:r w:rsidR="00397B33">
        <w:t xml:space="preserve">n agreed upon location within the </w:t>
      </w:r>
      <w:r w:rsidR="009A1E3E" w:rsidRPr="009A1E3E">
        <w:t>PPI</w:t>
      </w:r>
      <w:r w:rsidR="00691BDA">
        <w:t xml:space="preserve"> </w:t>
      </w:r>
      <w:r w:rsidR="00397B33">
        <w:t>file system</w:t>
      </w:r>
      <w:r w:rsidR="00C63EED">
        <w:t xml:space="preserve">. </w:t>
      </w:r>
      <w:r w:rsidR="009A1E3E" w:rsidRPr="009A1E3E">
        <w:t>PPI</w:t>
      </w:r>
      <w:r w:rsidR="00691BDA">
        <w:t xml:space="preserve"> </w:t>
      </w:r>
      <w:r w:rsidR="00405832">
        <w:t>will provide the SOC a user account for this purpose. E</w:t>
      </w:r>
      <w:r w:rsidR="00397B33">
        <w:t xml:space="preserve">ach </w:t>
      </w:r>
      <w:r w:rsidR="00405832">
        <w:t>delivery package</w:t>
      </w:r>
      <w:r w:rsidR="00EB63D9">
        <w:t xml:space="preserve"> </w:t>
      </w:r>
      <w:r w:rsidR="00A65807">
        <w:t>is</w:t>
      </w:r>
      <w:r w:rsidR="00405832">
        <w:t xml:space="preserve"> made </w:t>
      </w:r>
      <w:r w:rsidR="00EB63D9">
        <w:t xml:space="preserve">in the form of a compressed </w:t>
      </w:r>
      <w:r w:rsidR="00397B33">
        <w:rPr>
          <w:i/>
        </w:rPr>
        <w:t>ta</w:t>
      </w:r>
      <w:r w:rsidR="00EB63D9">
        <w:rPr>
          <w:i/>
        </w:rPr>
        <w:t>r</w:t>
      </w:r>
      <w:r w:rsidR="00EB63D9">
        <w:t xml:space="preserve"> </w:t>
      </w:r>
      <w:r w:rsidR="00397B33">
        <w:t xml:space="preserve">or </w:t>
      </w:r>
      <w:r w:rsidR="00397B33" w:rsidRPr="00397B33">
        <w:rPr>
          <w:i/>
        </w:rPr>
        <w:t>zip</w:t>
      </w:r>
      <w:r w:rsidR="00397B33">
        <w:t xml:space="preserve"> </w:t>
      </w:r>
      <w:r w:rsidR="00EB63D9" w:rsidRPr="00397B33">
        <w:t>archive</w:t>
      </w:r>
      <w:r w:rsidR="00EB63D9">
        <w:t xml:space="preserve">. Only those files that have changed since the last delivery </w:t>
      </w:r>
      <w:r w:rsidR="00A65807">
        <w:t>are</w:t>
      </w:r>
      <w:r w:rsidR="00EB63D9">
        <w:t xml:space="preserve"> included. The </w:t>
      </w:r>
      <w:r w:rsidR="009A1E3E" w:rsidRPr="009A1E3E">
        <w:t>PPI</w:t>
      </w:r>
      <w:r w:rsidR="00691BDA">
        <w:t xml:space="preserve"> </w:t>
      </w:r>
      <w:r w:rsidR="00EB63D9">
        <w:t xml:space="preserve">operator will decompress the data, </w:t>
      </w:r>
      <w:r>
        <w:t xml:space="preserve">and verify that the archive is complete </w:t>
      </w:r>
      <w:r w:rsidR="00EB63D9">
        <w:t>using the</w:t>
      </w:r>
      <w:r>
        <w:t xml:space="preserve"> transfer and MD5 checksum manifests that were included in the delivery package</w:t>
      </w:r>
      <w:r w:rsidR="00C63EED">
        <w:t xml:space="preserve">. </w:t>
      </w:r>
      <w:r w:rsidR="00DB1A77">
        <w:t xml:space="preserve">Archive delivery status will be tracked using a </w:t>
      </w:r>
      <w:r w:rsidR="00DB1A77" w:rsidRPr="001C12E6">
        <w:t>system defined by the</w:t>
      </w:r>
      <w:r w:rsidR="00DB1A77">
        <w:t xml:space="preserve"> </w:t>
      </w:r>
      <w:r w:rsidR="009A1E3E" w:rsidRPr="009A1E3E">
        <w:t>PPI</w:t>
      </w:r>
      <w:r w:rsidR="00DB1A77">
        <w:rPr>
          <w:color w:val="FF0000"/>
        </w:rPr>
        <w:t xml:space="preserve"> </w:t>
      </w:r>
      <w:r w:rsidR="00DB1A77" w:rsidRPr="001C12E6">
        <w:t>node</w:t>
      </w:r>
      <w:r w:rsidR="00C63EED">
        <w:t xml:space="preserve">. </w:t>
      </w:r>
    </w:p>
    <w:p w:rsidR="00EB63D9" w:rsidRDefault="00EB63D9" w:rsidP="00737650">
      <w:pPr>
        <w:pStyle w:val="text-body"/>
        <w:spacing w:before="0" w:after="120"/>
      </w:pPr>
      <w:r>
        <w:t xml:space="preserve">Following receipt of a data delivery, </w:t>
      </w:r>
      <w:r w:rsidR="009A1E3E" w:rsidRPr="009A1E3E">
        <w:t>PPI</w:t>
      </w:r>
      <w:r w:rsidR="00691BDA">
        <w:t xml:space="preserve"> </w:t>
      </w:r>
      <w:r>
        <w:t xml:space="preserve">will </w:t>
      </w:r>
      <w:r w:rsidR="00615999">
        <w:t>re</w:t>
      </w:r>
      <w:r>
        <w:t>organize the data into</w:t>
      </w:r>
      <w:r w:rsidR="00467B05">
        <w:t xml:space="preserve"> its</w:t>
      </w:r>
      <w:r>
        <w:t xml:space="preserve"> PDS archive structure within its online data system. </w:t>
      </w:r>
      <w:r w:rsidR="009A1E3E" w:rsidRPr="009A1E3E">
        <w:t>PPI</w:t>
      </w:r>
      <w:r w:rsidR="00691BDA">
        <w:t xml:space="preserve"> </w:t>
      </w:r>
      <w:r>
        <w:t xml:space="preserve">will </w:t>
      </w:r>
      <w:r w:rsidR="00615999">
        <w:t xml:space="preserve">also </w:t>
      </w:r>
      <w:r w:rsidR="00713214">
        <w:t xml:space="preserve">update </w:t>
      </w:r>
      <w:r w:rsidR="00615999">
        <w:t>any</w:t>
      </w:r>
      <w:r>
        <w:t xml:space="preserve"> of the required files associated with a PDS</w:t>
      </w:r>
      <w:r w:rsidR="00615999">
        <w:t xml:space="preserve"> archive as necessitated by the data reorganization</w:t>
      </w:r>
      <w:r>
        <w:t xml:space="preserve">. Newly delivered data </w:t>
      </w:r>
      <w:r w:rsidR="00A65807">
        <w:t>are</w:t>
      </w:r>
      <w:r>
        <w:t xml:space="preserve"> made available </w:t>
      </w:r>
      <w:r>
        <w:lastRenderedPageBreak/>
        <w:t xml:space="preserve">publicly through the </w:t>
      </w:r>
      <w:r w:rsidR="009A1E3E" w:rsidRPr="009A1E3E">
        <w:t>PPI</w:t>
      </w:r>
      <w:r w:rsidR="00691BDA" w:rsidRPr="004866A0">
        <w:t xml:space="preserve"> </w:t>
      </w:r>
      <w:r w:rsidRPr="004866A0">
        <w:t xml:space="preserve">online system once accompanying labels and other documentation have been validated. It is anticipated that this validation process will require </w:t>
      </w:r>
      <w:r w:rsidR="00F360D3" w:rsidRPr="004866A0">
        <w:t>no more than</w:t>
      </w:r>
      <w:r w:rsidRPr="004866A0">
        <w:t xml:space="preserve"> fourteen working days fr</w:t>
      </w:r>
      <w:r w:rsidR="00514D71" w:rsidRPr="004866A0">
        <w:t xml:space="preserve">om receipt of the data by </w:t>
      </w:r>
      <w:r w:rsidR="009A1E3E" w:rsidRPr="009A1E3E">
        <w:t>PPI</w:t>
      </w:r>
      <w:r w:rsidR="00514D71" w:rsidRPr="004866A0">
        <w:t>. However, t</w:t>
      </w:r>
      <w:r w:rsidRPr="004866A0">
        <w:t xml:space="preserve">he first </w:t>
      </w:r>
      <w:r w:rsidR="00615999" w:rsidRPr="004866A0">
        <w:t>few</w:t>
      </w:r>
      <w:r w:rsidRPr="004866A0">
        <w:t xml:space="preserve"> data deliveries </w:t>
      </w:r>
      <w:r w:rsidR="00615999" w:rsidRPr="004866A0">
        <w:t>may</w:t>
      </w:r>
      <w:r w:rsidRPr="004866A0">
        <w:t xml:space="preserve"> require more time for the </w:t>
      </w:r>
      <w:r w:rsidR="009A1E3E" w:rsidRPr="009A1E3E">
        <w:t>PPI</w:t>
      </w:r>
      <w:r w:rsidR="00691BDA">
        <w:t xml:space="preserve"> </w:t>
      </w:r>
      <w:r>
        <w:t>Node to process before the data</w:t>
      </w:r>
      <w:r w:rsidR="00C92C61">
        <w:t xml:space="preserve"> are made</w:t>
      </w:r>
      <w:r>
        <w:t xml:space="preserve"> publicly available.</w:t>
      </w:r>
    </w:p>
    <w:p w:rsidR="00CB498A" w:rsidRPr="00CB498A" w:rsidRDefault="00CB498A" w:rsidP="00CB498A">
      <w:bookmarkStart w:id="240" w:name="_Toc56578467"/>
      <w:bookmarkStart w:id="241" w:name="_Toc254781494"/>
      <w:r w:rsidRPr="00CB498A">
        <w:t xml:space="preserve">The </w:t>
      </w:r>
      <w:r w:rsidR="00615999">
        <w:t xml:space="preserve">MAVEN prime mission begins approximately 5 weeks following MOI </w:t>
      </w:r>
      <w:r w:rsidRPr="00CB498A">
        <w:t xml:space="preserve">and lasts for </w:t>
      </w:r>
      <w:r w:rsidR="004F6278">
        <w:t xml:space="preserve">1 </w:t>
      </w:r>
      <w:r w:rsidR="00E61B09">
        <w:t>Earth-</w:t>
      </w:r>
      <w:r w:rsidR="004F6278">
        <w:t>year</w:t>
      </w:r>
      <w:r w:rsidRPr="00CB498A">
        <w:t xml:space="preserve">.  </w:t>
      </w:r>
      <w:r w:rsidR="000B1EC8">
        <w:fldChar w:fldCharType="begin"/>
      </w:r>
      <w:r w:rsidR="000B1EC8">
        <w:instrText xml:space="preserve"> REF _Ref339605665 \h  \* MERGEFORMAT </w:instrText>
      </w:r>
      <w:r w:rsidR="000B1EC8">
        <w:fldChar w:fldCharType="separate"/>
      </w:r>
      <w:r w:rsidR="00916115" w:rsidRPr="00916115">
        <w:rPr>
          <w:szCs w:val="24"/>
        </w:rPr>
        <w:t xml:space="preserve">Table </w:t>
      </w:r>
      <w:r w:rsidR="000B1EC8">
        <w:fldChar w:fldCharType="end"/>
      </w:r>
      <w:r w:rsidR="00B457BD">
        <w:t>12</w:t>
      </w:r>
      <w:r>
        <w:t xml:space="preserve"> </w:t>
      </w:r>
      <w:r w:rsidR="00467B05">
        <w:t>shows</w:t>
      </w:r>
      <w:r w:rsidR="00467B05" w:rsidRPr="00CB498A">
        <w:t xml:space="preserve"> </w:t>
      </w:r>
      <w:r w:rsidRPr="00CB498A">
        <w:t>the data delivery schedule for the entire mission</w:t>
      </w:r>
      <w:r w:rsidR="004F6278">
        <w:t>.</w:t>
      </w:r>
    </w:p>
    <w:p w:rsidR="008C7F6B" w:rsidRDefault="00737650" w:rsidP="0029704F">
      <w:pPr>
        <w:pStyle w:val="Heading2"/>
      </w:pPr>
      <w:bookmarkStart w:id="242" w:name="_Toc434305095"/>
      <w:bookmarkStart w:id="243" w:name="_Toc451584852"/>
      <w:bookmarkStart w:id="244" w:name="_Toc451585878"/>
      <w:bookmarkStart w:id="245" w:name="_Toc451586386"/>
      <w:bookmarkStart w:id="246" w:name="_Toc451586493"/>
      <w:bookmarkStart w:id="247" w:name="_Toc451587000"/>
      <w:bookmarkStart w:id="248" w:name="_Toc451587181"/>
      <w:bookmarkStart w:id="249" w:name="_Toc451587277"/>
      <w:bookmarkStart w:id="250" w:name="_Toc451587395"/>
      <w:bookmarkStart w:id="251" w:name="_Toc460929541"/>
      <w:bookmarkStart w:id="252" w:name="_Toc56578468"/>
      <w:bookmarkStart w:id="253" w:name="_Toc254781495"/>
      <w:bookmarkStart w:id="254" w:name="_Toc339637760"/>
      <w:bookmarkStart w:id="255" w:name="_Toc399733748"/>
      <w:bookmarkStart w:id="256" w:name="_Toc399733787"/>
      <w:bookmarkStart w:id="257" w:name="_Toc451584885"/>
      <w:bookmarkStart w:id="258" w:name="_Toc451585069"/>
      <w:bookmarkStart w:id="259" w:name="_Toc80013020"/>
      <w:r>
        <w:t>Data P</w:t>
      </w:r>
      <w:r w:rsidR="008C7F6B">
        <w:t xml:space="preserve">roduct and </w:t>
      </w:r>
      <w:bookmarkEnd w:id="242"/>
      <w:bookmarkEnd w:id="243"/>
      <w:bookmarkEnd w:id="244"/>
      <w:bookmarkEnd w:id="245"/>
      <w:bookmarkEnd w:id="246"/>
      <w:bookmarkEnd w:id="247"/>
      <w:bookmarkEnd w:id="248"/>
      <w:bookmarkEnd w:id="249"/>
      <w:bookmarkEnd w:id="250"/>
      <w:bookmarkEnd w:id="251"/>
      <w:r>
        <w:t>Archive Volume Size E</w:t>
      </w:r>
      <w:r w:rsidR="008C7F6B">
        <w:t>stimates</w:t>
      </w:r>
      <w:bookmarkEnd w:id="252"/>
      <w:bookmarkEnd w:id="253"/>
      <w:bookmarkEnd w:id="254"/>
      <w:bookmarkEnd w:id="259"/>
    </w:p>
    <w:p w:rsidR="008C7F6B" w:rsidRDefault="00D52A22" w:rsidP="008C7F6B">
      <w:bookmarkStart w:id="260" w:name="OLE_LINK3"/>
      <w:bookmarkStart w:id="261" w:name="_Ref53460470"/>
      <w:r>
        <w:t>STATIC</w:t>
      </w:r>
      <w:r w:rsidR="008C7F6B">
        <w:t xml:space="preserve"> </w:t>
      </w:r>
      <w:bookmarkEnd w:id="260"/>
      <w:r w:rsidR="008C7F6B">
        <w:t xml:space="preserve">data products consist of files that span </w:t>
      </w:r>
      <w:r w:rsidR="009A1E3E" w:rsidRPr="009A1E3E">
        <w:t>one UT day</w:t>
      </w:r>
      <w:r w:rsidR="008C7F6B">
        <w:t>, breaking at 0h UTC</w:t>
      </w:r>
      <w:r w:rsidR="001C12E6">
        <w:t xml:space="preserve"> SCET</w:t>
      </w:r>
      <w:r w:rsidR="008C7F6B">
        <w:t>. Files vary in size depending on the telemetry rate and allocation.</w:t>
      </w:r>
    </w:p>
    <w:p w:rsidR="00EB63D9" w:rsidRDefault="00737650">
      <w:pPr>
        <w:pStyle w:val="Heading2"/>
      </w:pPr>
      <w:bookmarkStart w:id="262" w:name="_Toc339637761"/>
      <w:bookmarkStart w:id="263" w:name="_Toc80013021"/>
      <w:bookmarkEnd w:id="255"/>
      <w:bookmarkEnd w:id="256"/>
      <w:bookmarkEnd w:id="257"/>
      <w:bookmarkEnd w:id="258"/>
      <w:bookmarkEnd w:id="261"/>
      <w:r>
        <w:t>Data V</w:t>
      </w:r>
      <w:r w:rsidR="00EB63D9">
        <w:t>alidation</w:t>
      </w:r>
      <w:bookmarkEnd w:id="240"/>
      <w:bookmarkEnd w:id="241"/>
      <w:bookmarkEnd w:id="262"/>
      <w:bookmarkEnd w:id="263"/>
    </w:p>
    <w:p w:rsidR="00737650" w:rsidRPr="00737650" w:rsidRDefault="00737650" w:rsidP="00737650">
      <w:r>
        <w:t xml:space="preserve">Routine data deliveries to the PDS </w:t>
      </w:r>
      <w:r w:rsidR="00A65807">
        <w:t>are</w:t>
      </w:r>
      <w:r>
        <w:t xml:space="preserve"> </w:t>
      </w:r>
      <w:r w:rsidR="00FC001D">
        <w:t xml:space="preserve">validated </w:t>
      </w:r>
      <w:r>
        <w:t xml:space="preserve">at the </w:t>
      </w:r>
      <w:r w:rsidR="009A1E3E" w:rsidRPr="009A1E3E">
        <w:t>PPI</w:t>
      </w:r>
      <w:r w:rsidR="003A0CE7">
        <w:t xml:space="preserve"> </w:t>
      </w:r>
      <w:r>
        <w:t>node to insure that the delivery meets PDS standards, and that the data conform to the standards defined in the SIS, and set in the peer review. As long as there are no changes to the data product formats, or data production pipeline no additional external review will be conducted.</w:t>
      </w:r>
    </w:p>
    <w:p w:rsidR="00EB63D9" w:rsidRDefault="00EB63D9">
      <w:pPr>
        <w:pStyle w:val="Heading2"/>
      </w:pPr>
      <w:bookmarkStart w:id="264" w:name="_Toc434305097"/>
      <w:bookmarkStart w:id="265" w:name="_Toc451584854"/>
      <w:bookmarkStart w:id="266" w:name="_Toc451585880"/>
      <w:bookmarkStart w:id="267" w:name="_Toc451586388"/>
      <w:bookmarkStart w:id="268" w:name="_Toc451586495"/>
      <w:bookmarkStart w:id="269" w:name="_Toc451587002"/>
      <w:bookmarkStart w:id="270" w:name="_Toc451587183"/>
      <w:bookmarkStart w:id="271" w:name="_Toc451587279"/>
      <w:bookmarkStart w:id="272" w:name="_Toc451587397"/>
      <w:bookmarkStart w:id="273" w:name="_Toc56578469"/>
      <w:bookmarkStart w:id="274" w:name="_Toc254781496"/>
      <w:bookmarkStart w:id="275" w:name="_Toc339637762"/>
      <w:bookmarkStart w:id="276" w:name="_Toc80013022"/>
      <w:r>
        <w:t>Backups and duplicates</w:t>
      </w:r>
      <w:bookmarkEnd w:id="264"/>
      <w:bookmarkEnd w:id="265"/>
      <w:bookmarkEnd w:id="266"/>
      <w:bookmarkEnd w:id="267"/>
      <w:bookmarkEnd w:id="268"/>
      <w:bookmarkEnd w:id="269"/>
      <w:bookmarkEnd w:id="270"/>
      <w:bookmarkEnd w:id="271"/>
      <w:bookmarkEnd w:id="272"/>
      <w:bookmarkEnd w:id="273"/>
      <w:bookmarkEnd w:id="274"/>
      <w:bookmarkEnd w:id="275"/>
      <w:bookmarkEnd w:id="276"/>
    </w:p>
    <w:p w:rsidR="00927C7E" w:rsidRDefault="00EB63D9" w:rsidP="009D6779">
      <w:r>
        <w:t xml:space="preserve">The </w:t>
      </w:r>
      <w:r w:rsidR="009A1E3E" w:rsidRPr="009A1E3E">
        <w:t>PPI</w:t>
      </w:r>
      <w:r w:rsidR="003A0CE7">
        <w:t xml:space="preserve"> </w:t>
      </w:r>
      <w:r>
        <w:t>Node keeps three copies of each archive</w:t>
      </w:r>
      <w:r w:rsidR="002943EA">
        <w:t xml:space="preserve"> product</w:t>
      </w:r>
      <w:r>
        <w:t xml:space="preserve">. One copy is the primary </w:t>
      </w:r>
      <w:r w:rsidR="00F360D3">
        <w:t>online archive</w:t>
      </w:r>
      <w:r w:rsidR="00107F44">
        <w:t xml:space="preserve"> copy</w:t>
      </w:r>
      <w:r>
        <w:t>, another is an onsite backup copy</w:t>
      </w:r>
      <w:r w:rsidR="00F360D3">
        <w:t>, and the final copy is an</w:t>
      </w:r>
      <w:r>
        <w:t xml:space="preserve"> off-site backu</w:t>
      </w:r>
      <w:r w:rsidR="002943EA">
        <w:t>p copy. Once the archive products</w:t>
      </w:r>
      <w:r>
        <w:t xml:space="preserve"> are fully validated and approved for inclusion in</w:t>
      </w:r>
      <w:r w:rsidR="002943EA">
        <w:t xml:space="preserve"> the archive, copies of the products are</w:t>
      </w:r>
      <w:r>
        <w:t xml:space="preserve"> sent to the National Space Science Data Center (NSSDC) for long-term archive in a NASA-approved deep-storage facility. The </w:t>
      </w:r>
      <w:r w:rsidR="009A1E3E" w:rsidRPr="009A1E3E">
        <w:t>PPI</w:t>
      </w:r>
      <w:r w:rsidR="00CE6D0F">
        <w:t xml:space="preserve"> </w:t>
      </w:r>
      <w:r>
        <w:t>Node may maintain additional copies of the archive</w:t>
      </w:r>
      <w:r w:rsidR="002943EA">
        <w:t xml:space="preserve"> products</w:t>
      </w:r>
      <w:r>
        <w:t>, either on or off-site as deemed necessary.</w:t>
      </w:r>
      <w:r w:rsidR="008C0DD7">
        <w:t xml:space="preserve"> The process for</w:t>
      </w:r>
      <w:r w:rsidR="00737441">
        <w:t xml:space="preserve"> the</w:t>
      </w:r>
      <w:r w:rsidR="00E239EF">
        <w:t xml:space="preserve"> dissemination</w:t>
      </w:r>
      <w:r w:rsidR="008C0DD7">
        <w:t xml:space="preserve"> and preservation</w:t>
      </w:r>
      <w:r w:rsidR="00565627">
        <w:t xml:space="preserve"> of</w:t>
      </w:r>
      <w:r w:rsidR="008C0DD7">
        <w:t xml:space="preserve"> </w:t>
      </w:r>
      <w:r w:rsidR="00D52A22">
        <w:t>STATIC</w:t>
      </w:r>
      <w:r w:rsidR="009A1E3E" w:rsidRPr="009A1E3E">
        <w:t xml:space="preserve"> data</w:t>
      </w:r>
      <w:r w:rsidR="002943EA">
        <w:t xml:space="preserve"> </w:t>
      </w:r>
      <w:r w:rsidR="00737441">
        <w:t xml:space="preserve">is </w:t>
      </w:r>
      <w:r w:rsidR="008C0DD7">
        <w:t>illustrated in</w:t>
      </w:r>
      <w:r w:rsidR="000420A1">
        <w:t xml:space="preserve"> </w:t>
      </w:r>
      <w:bookmarkStart w:id="277" w:name="_Ref40814665"/>
      <w:r w:rsidR="00F0040D">
        <w:fldChar w:fldCharType="begin"/>
      </w:r>
      <w:r w:rsidR="00F0040D">
        <w:instrText xml:space="preserve"> REF _Ref389222604 \h </w:instrText>
      </w:r>
      <w:r w:rsidR="00F0040D">
        <w:fldChar w:fldCharType="separate"/>
      </w:r>
      <w:r w:rsidR="00F0040D">
        <w:t xml:space="preserve">Figure </w:t>
      </w:r>
      <w:r w:rsidR="00F0040D">
        <w:rPr>
          <w:noProof/>
        </w:rPr>
        <w:t>5</w:t>
      </w:r>
      <w:r w:rsidR="00F0040D">
        <w:fldChar w:fldCharType="end"/>
      </w:r>
      <w:r w:rsidR="00737650">
        <w:t>.</w:t>
      </w:r>
    </w:p>
    <w:p w:rsidR="00927C7E" w:rsidRDefault="00000434" w:rsidP="002943EA">
      <w:pPr>
        <w:pStyle w:val="Caption"/>
        <w:jc w:val="center"/>
      </w:pPr>
      <w:r>
        <w:rPr>
          <w:noProof/>
          <w:snapToGrid/>
        </w:rPr>
        <w:lastRenderedPageBreak/>
        <mc:AlternateContent>
          <mc:Choice Requires="wpg">
            <w:drawing>
              <wp:inline distT="0" distB="0" distL="0" distR="0" wp14:anchorId="0095BFE0" wp14:editId="0BEE956C">
                <wp:extent cx="4992370" cy="4668520"/>
                <wp:effectExtent l="13335" t="0" r="4445" b="1270"/>
                <wp:docPr id="3" name="Group 4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92370" cy="4668520"/>
                          <a:chOff x="2189" y="5592"/>
                          <a:chExt cx="7862" cy="7352"/>
                        </a:xfrm>
                      </wpg:grpSpPr>
                      <wps:wsp>
                        <wps:cNvPr id="4" name="AutoShape 418"/>
                        <wps:cNvSpPr>
                          <a:spLocks noChangeAspect="1" noChangeArrowheads="1" noTextEdit="1"/>
                        </wps:cNvSpPr>
                        <wps:spPr bwMode="auto">
                          <a:xfrm>
                            <a:off x="2189" y="5592"/>
                            <a:ext cx="7862" cy="7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419"/>
                        <wps:cNvSpPr txBox="1">
                          <a:spLocks noChangeArrowheads="1"/>
                        </wps:cNvSpPr>
                        <wps:spPr bwMode="auto">
                          <a:xfrm>
                            <a:off x="5164" y="5904"/>
                            <a:ext cx="1360" cy="1020"/>
                          </a:xfrm>
                          <a:prstGeom prst="rect">
                            <a:avLst/>
                          </a:prstGeom>
                          <a:solidFill>
                            <a:srgbClr val="CCFFFF"/>
                          </a:solidFill>
                          <a:ln w="9525">
                            <a:solidFill>
                              <a:srgbClr val="000000"/>
                            </a:solidFill>
                            <a:miter lim="800000"/>
                            <a:headEnd/>
                            <a:tailEnd/>
                          </a:ln>
                        </wps:spPr>
                        <wps:txbx>
                          <w:txbxContent>
                            <w:p w:rsidR="008A6F3D" w:rsidRDefault="008A6F3D">
                              <w:pPr>
                                <w:jc w:val="center"/>
                              </w:pPr>
                              <w:r>
                                <w:t>MAVEN PF STATIC ITF</w:t>
                              </w:r>
                            </w:p>
                          </w:txbxContent>
                        </wps:txbx>
                        <wps:bodyPr rot="0" vert="horz" wrap="square" lIns="91440" tIns="45720" rIns="91440" bIns="45720" anchor="t" anchorCtr="0" upright="1">
                          <a:noAutofit/>
                        </wps:bodyPr>
                      </wps:wsp>
                      <wps:wsp>
                        <wps:cNvPr id="6" name="Text Box 420"/>
                        <wps:cNvSpPr txBox="1">
                          <a:spLocks noChangeArrowheads="1"/>
                        </wps:cNvSpPr>
                        <wps:spPr bwMode="auto">
                          <a:xfrm>
                            <a:off x="6949" y="9984"/>
                            <a:ext cx="1360" cy="1020"/>
                          </a:xfrm>
                          <a:prstGeom prst="rect">
                            <a:avLst/>
                          </a:prstGeom>
                          <a:solidFill>
                            <a:srgbClr val="CCFFFF"/>
                          </a:solidFill>
                          <a:ln w="9525">
                            <a:solidFill>
                              <a:srgbClr val="000000"/>
                            </a:solidFill>
                            <a:miter lim="800000"/>
                            <a:headEnd/>
                            <a:tailEnd/>
                          </a:ln>
                        </wps:spPr>
                        <wps:txbx>
                          <w:txbxContent>
                            <w:p w:rsidR="008A6F3D" w:rsidRPr="00C12561" w:rsidRDefault="008A6F3D" w:rsidP="00C12561">
                              <w:pPr>
                                <w:jc w:val="center"/>
                              </w:pPr>
                              <w:r>
                                <w:t>Deep Archive (NSSDC)</w:t>
                              </w:r>
                            </w:p>
                          </w:txbxContent>
                        </wps:txbx>
                        <wps:bodyPr rot="0" vert="horz" wrap="square" lIns="91440" tIns="45720" rIns="91440" bIns="45720" anchor="t" anchorCtr="0" upright="1">
                          <a:noAutofit/>
                        </wps:bodyPr>
                      </wps:wsp>
                      <wps:wsp>
                        <wps:cNvPr id="7" name="Text Box 421"/>
                        <wps:cNvSpPr txBox="1">
                          <a:spLocks noChangeArrowheads="1"/>
                        </wps:cNvSpPr>
                        <wps:spPr bwMode="auto">
                          <a:xfrm>
                            <a:off x="4739" y="7944"/>
                            <a:ext cx="2210" cy="1019"/>
                          </a:xfrm>
                          <a:prstGeom prst="rect">
                            <a:avLst/>
                          </a:prstGeom>
                          <a:solidFill>
                            <a:srgbClr val="CCFFFF"/>
                          </a:solidFill>
                          <a:ln w="9525">
                            <a:solidFill>
                              <a:srgbClr val="000000"/>
                            </a:solidFill>
                            <a:miter lim="800000"/>
                            <a:headEnd/>
                            <a:tailEnd/>
                          </a:ln>
                        </wps:spPr>
                        <wps:txbx>
                          <w:txbxContent>
                            <w:p w:rsidR="008A6F3D" w:rsidRDefault="008A6F3D">
                              <w:pPr>
                                <w:jc w:val="center"/>
                              </w:pPr>
                              <w:r>
                                <w:t>PDS Planetary Plasma Interactions (PDS-PPI) Node</w:t>
                              </w:r>
                            </w:p>
                          </w:txbxContent>
                        </wps:txbx>
                        <wps:bodyPr rot="0" vert="horz" wrap="square" lIns="91440" tIns="45720" rIns="91440" bIns="45720" anchor="t" anchorCtr="0" upright="1">
                          <a:noAutofit/>
                        </wps:bodyPr>
                      </wps:wsp>
                      <wps:wsp>
                        <wps:cNvPr id="8" name="Text Box 422"/>
                        <wps:cNvSpPr txBox="1">
                          <a:spLocks noChangeArrowheads="1"/>
                        </wps:cNvSpPr>
                        <wps:spPr bwMode="auto">
                          <a:xfrm>
                            <a:off x="8309" y="7944"/>
                            <a:ext cx="1530" cy="1019"/>
                          </a:xfrm>
                          <a:prstGeom prst="rect">
                            <a:avLst/>
                          </a:prstGeom>
                          <a:solidFill>
                            <a:srgbClr val="CCFFFF"/>
                          </a:solidFill>
                          <a:ln w="9525">
                            <a:solidFill>
                              <a:srgbClr val="000000"/>
                            </a:solidFill>
                            <a:miter lim="800000"/>
                            <a:headEnd/>
                            <a:tailEnd/>
                          </a:ln>
                        </wps:spPr>
                        <wps:txbx>
                          <w:txbxContent>
                            <w:p w:rsidR="008A6F3D" w:rsidRDefault="008A6F3D" w:rsidP="00D660BF">
                              <w:pPr>
                                <w:jc w:val="center"/>
                              </w:pPr>
                              <w:r>
                                <w:t>Peer Review</w:t>
                              </w:r>
                            </w:p>
                            <w:p w:rsidR="008A6F3D" w:rsidRDefault="008A6F3D" w:rsidP="00D660BF">
                              <w:pPr>
                                <w:jc w:val="center"/>
                              </w:pPr>
                              <w:r>
                                <w:t>Committee</w:t>
                              </w:r>
                            </w:p>
                          </w:txbxContent>
                        </wps:txbx>
                        <wps:bodyPr rot="0" vert="horz" wrap="square" lIns="91440" tIns="45720" rIns="91440" bIns="45720" anchor="t" anchorCtr="0" upright="1">
                          <a:noAutofit/>
                        </wps:bodyPr>
                      </wps:wsp>
                      <wps:wsp>
                        <wps:cNvPr id="9" name="Text Box 423"/>
                        <wps:cNvSpPr txBox="1">
                          <a:spLocks noChangeArrowheads="1"/>
                        </wps:cNvSpPr>
                        <wps:spPr bwMode="auto">
                          <a:xfrm>
                            <a:off x="2189" y="7377"/>
                            <a:ext cx="1360" cy="1020"/>
                          </a:xfrm>
                          <a:prstGeom prst="rect">
                            <a:avLst/>
                          </a:prstGeom>
                          <a:solidFill>
                            <a:srgbClr val="CCFFFF"/>
                          </a:solidFill>
                          <a:ln w="9525">
                            <a:solidFill>
                              <a:srgbClr val="000000"/>
                            </a:solidFill>
                            <a:miter lim="800000"/>
                            <a:headEnd/>
                            <a:tailEnd/>
                          </a:ln>
                        </wps:spPr>
                        <wps:txbx>
                          <w:txbxContent>
                            <w:p w:rsidR="008A6F3D" w:rsidRDefault="008A6F3D">
                              <w:pPr>
                                <w:jc w:val="center"/>
                              </w:pPr>
                              <w:r>
                                <w:t>PDS-PPI Node Mirror Site</w:t>
                              </w:r>
                            </w:p>
                          </w:txbxContent>
                        </wps:txbx>
                        <wps:bodyPr rot="0" vert="horz" wrap="square" lIns="91440" tIns="45720" rIns="91440" bIns="45720" anchor="t" anchorCtr="0" upright="1">
                          <a:noAutofit/>
                        </wps:bodyPr>
                      </wps:wsp>
                      <wps:wsp>
                        <wps:cNvPr id="10" name="Text Box 424"/>
                        <wps:cNvSpPr txBox="1">
                          <a:spLocks noChangeArrowheads="1"/>
                        </wps:cNvSpPr>
                        <wps:spPr bwMode="auto">
                          <a:xfrm>
                            <a:off x="3549" y="11524"/>
                            <a:ext cx="1360" cy="1020"/>
                          </a:xfrm>
                          <a:prstGeom prst="rect">
                            <a:avLst/>
                          </a:prstGeom>
                          <a:solidFill>
                            <a:srgbClr val="CCFFFF"/>
                          </a:solidFill>
                          <a:ln w="9525">
                            <a:solidFill>
                              <a:srgbClr val="000000"/>
                            </a:solidFill>
                            <a:miter lim="800000"/>
                            <a:headEnd/>
                            <a:tailEnd/>
                          </a:ln>
                        </wps:spPr>
                        <wps:txbx>
                          <w:txbxContent>
                            <w:p w:rsidR="008A6F3D" w:rsidRDefault="008A6F3D">
                              <w:pPr>
                                <w:jc w:val="center"/>
                              </w:pPr>
                              <w:r>
                                <w:t>Data Users</w:t>
                              </w:r>
                            </w:p>
                          </w:txbxContent>
                        </wps:txbx>
                        <wps:bodyPr rot="0" vert="horz" wrap="square" lIns="91440" tIns="45720" rIns="91440" bIns="45720" anchor="t" anchorCtr="0" upright="1">
                          <a:noAutofit/>
                        </wps:bodyPr>
                      </wps:wsp>
                      <wps:wsp>
                        <wps:cNvPr id="11" name="Text Box 425"/>
                        <wps:cNvSpPr txBox="1">
                          <a:spLocks noChangeArrowheads="1"/>
                        </wps:cNvSpPr>
                        <wps:spPr bwMode="auto">
                          <a:xfrm>
                            <a:off x="3549" y="9984"/>
                            <a:ext cx="1360" cy="1020"/>
                          </a:xfrm>
                          <a:prstGeom prst="rect">
                            <a:avLst/>
                          </a:prstGeom>
                          <a:solidFill>
                            <a:srgbClr val="CCFFFF"/>
                          </a:solidFill>
                          <a:ln w="9525">
                            <a:solidFill>
                              <a:srgbClr val="000000"/>
                            </a:solidFill>
                            <a:miter lim="800000"/>
                            <a:headEnd/>
                            <a:tailEnd/>
                          </a:ln>
                        </wps:spPr>
                        <wps:txbx>
                          <w:txbxContent>
                            <w:p w:rsidR="008A6F3D" w:rsidRDefault="008A6F3D">
                              <w:pPr>
                                <w:jc w:val="center"/>
                              </w:pPr>
                              <w:r>
                                <w:t>PDS-PPI Public Web Pages</w:t>
                              </w:r>
                            </w:p>
                          </w:txbxContent>
                        </wps:txbx>
                        <wps:bodyPr rot="0" vert="horz" wrap="square" lIns="91440" tIns="45720" rIns="91440" bIns="45720" anchor="t" anchorCtr="0" upright="1">
                          <a:noAutofit/>
                        </wps:bodyPr>
                      </wps:wsp>
                      <wps:wsp>
                        <wps:cNvPr id="12" name="Line 427"/>
                        <wps:cNvCnPr/>
                        <wps:spPr bwMode="auto">
                          <a:xfrm>
                            <a:off x="5532" y="6924"/>
                            <a:ext cx="1" cy="10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428"/>
                        <wps:cNvCnPr/>
                        <wps:spPr bwMode="auto">
                          <a:xfrm>
                            <a:off x="6949" y="8464"/>
                            <a:ext cx="1360"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429"/>
                        <wps:cNvCnPr/>
                        <wps:spPr bwMode="auto">
                          <a:xfrm flipV="1">
                            <a:off x="8988" y="6414"/>
                            <a:ext cx="1" cy="15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Line 430"/>
                        <wps:cNvCnPr/>
                        <wps:spPr bwMode="auto">
                          <a:xfrm flipH="1">
                            <a:off x="6510" y="6428"/>
                            <a:ext cx="2479"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431"/>
                        <wps:cNvCnPr/>
                        <wps:spPr bwMode="auto">
                          <a:xfrm flipH="1">
                            <a:off x="3549" y="8156"/>
                            <a:ext cx="1190"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432"/>
                        <wps:cNvCnPr/>
                        <wps:spPr bwMode="auto">
                          <a:xfrm>
                            <a:off x="4229" y="9473"/>
                            <a:ext cx="340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Line 433"/>
                        <wps:cNvCnPr/>
                        <wps:spPr bwMode="auto">
                          <a:xfrm>
                            <a:off x="5929" y="8963"/>
                            <a:ext cx="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434"/>
                        <wps:cNvCnPr/>
                        <wps:spPr bwMode="auto">
                          <a:xfrm>
                            <a:off x="4229" y="9473"/>
                            <a:ext cx="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435"/>
                        <wps:cNvCnPr/>
                        <wps:spPr bwMode="auto">
                          <a:xfrm>
                            <a:off x="7629" y="9473"/>
                            <a:ext cx="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437"/>
                        <wps:cNvCnPr/>
                        <wps:spPr bwMode="auto">
                          <a:xfrm>
                            <a:off x="4229" y="11003"/>
                            <a:ext cx="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442"/>
                        <wps:cNvSpPr txBox="1">
                          <a:spLocks noChangeArrowheads="1"/>
                        </wps:cNvSpPr>
                        <wps:spPr bwMode="auto">
                          <a:xfrm>
                            <a:off x="6920" y="7839"/>
                            <a:ext cx="136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F3D" w:rsidRDefault="008A6F3D">
                              <w:pPr>
                                <w:jc w:val="center"/>
                              </w:pPr>
                              <w:r>
                                <w:t>Review Data</w:t>
                              </w:r>
                            </w:p>
                          </w:txbxContent>
                        </wps:txbx>
                        <wps:bodyPr rot="0" vert="horz" wrap="square" lIns="91440" tIns="45720" rIns="91440" bIns="45720" anchor="t" anchorCtr="0" upright="1">
                          <a:noAutofit/>
                        </wps:bodyPr>
                      </wps:wsp>
                      <wps:wsp>
                        <wps:cNvPr id="23" name="Text Box 443"/>
                        <wps:cNvSpPr txBox="1">
                          <a:spLocks noChangeArrowheads="1"/>
                        </wps:cNvSpPr>
                        <wps:spPr bwMode="auto">
                          <a:xfrm>
                            <a:off x="7076" y="5759"/>
                            <a:ext cx="1360"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F3D" w:rsidRDefault="008A6F3D">
                              <w:pPr>
                                <w:jc w:val="center"/>
                              </w:pPr>
                              <w:r>
                                <w:t>Validation Report</w:t>
                              </w:r>
                            </w:p>
                          </w:txbxContent>
                        </wps:txbx>
                        <wps:bodyPr rot="0" vert="horz" wrap="square" lIns="91440" tIns="45720" rIns="91440" bIns="45720" anchor="t" anchorCtr="0" upright="1">
                          <a:noAutofit/>
                        </wps:bodyPr>
                      </wps:wsp>
                      <wps:wsp>
                        <wps:cNvPr id="24" name="Text Box 444"/>
                        <wps:cNvSpPr txBox="1">
                          <a:spLocks noChangeArrowheads="1"/>
                        </wps:cNvSpPr>
                        <wps:spPr bwMode="auto">
                          <a:xfrm>
                            <a:off x="4257" y="7079"/>
                            <a:ext cx="136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F3D" w:rsidRDefault="008A6F3D">
                              <w:pPr>
                                <w:jc w:val="center"/>
                              </w:pPr>
                              <w:r>
                                <w:t>Archive Delivery</w:t>
                              </w:r>
                            </w:p>
                          </w:txbxContent>
                        </wps:txbx>
                        <wps:bodyPr rot="0" vert="horz" wrap="square" lIns="91440" tIns="45720" rIns="91440" bIns="45720" anchor="t" anchorCtr="0" upright="1">
                          <a:noAutofit/>
                        </wps:bodyPr>
                      </wps:wsp>
                      <wps:wsp>
                        <wps:cNvPr id="25" name="Line 445"/>
                        <wps:cNvCnPr/>
                        <wps:spPr bwMode="auto">
                          <a:xfrm flipV="1">
                            <a:off x="6113" y="6938"/>
                            <a:ext cx="0" cy="100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446"/>
                        <wps:cNvSpPr txBox="1">
                          <a:spLocks noChangeArrowheads="1"/>
                        </wps:cNvSpPr>
                        <wps:spPr bwMode="auto">
                          <a:xfrm>
                            <a:off x="5971" y="7079"/>
                            <a:ext cx="13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F3D" w:rsidRDefault="008A6F3D">
                              <w:pPr>
                                <w:jc w:val="center"/>
                              </w:pPr>
                              <w:r>
                                <w:t>Delivery Receipt</w:t>
                              </w:r>
                            </w:p>
                          </w:txbxContent>
                        </wps:txbx>
                        <wps:bodyPr rot="0" vert="horz" wrap="square" lIns="91440" tIns="45720" rIns="91440" bIns="45720" anchor="t" anchorCtr="0" upright="1">
                          <a:noAutofit/>
                        </wps:bodyPr>
                      </wps:wsp>
                      <wps:wsp>
                        <wps:cNvPr id="28" name="Text Box 447"/>
                        <wps:cNvSpPr txBox="1">
                          <a:spLocks noChangeArrowheads="1"/>
                        </wps:cNvSpPr>
                        <wps:spPr bwMode="auto">
                          <a:xfrm>
                            <a:off x="2189" y="8652"/>
                            <a:ext cx="1360" cy="1020"/>
                          </a:xfrm>
                          <a:prstGeom prst="rect">
                            <a:avLst/>
                          </a:prstGeom>
                          <a:solidFill>
                            <a:srgbClr val="CCFFFF"/>
                          </a:solidFill>
                          <a:ln w="9525">
                            <a:solidFill>
                              <a:srgbClr val="000000"/>
                            </a:solidFill>
                            <a:miter lim="800000"/>
                            <a:headEnd/>
                            <a:tailEnd/>
                          </a:ln>
                        </wps:spPr>
                        <wps:txbx>
                          <w:txbxContent>
                            <w:p w:rsidR="008A6F3D" w:rsidRDefault="008A6F3D">
                              <w:pPr>
                                <w:jc w:val="center"/>
                              </w:pPr>
                              <w:r>
                                <w:t>Backup Copy</w:t>
                              </w:r>
                            </w:p>
                          </w:txbxContent>
                        </wps:txbx>
                        <wps:bodyPr rot="0" vert="horz" wrap="square" lIns="91440" tIns="45720" rIns="91440" bIns="45720" anchor="t" anchorCtr="0" upright="1">
                          <a:noAutofit/>
                        </wps:bodyPr>
                      </wps:wsp>
                      <wps:wsp>
                        <wps:cNvPr id="29" name="Line 448"/>
                        <wps:cNvCnPr/>
                        <wps:spPr bwMode="auto">
                          <a:xfrm flipH="1">
                            <a:off x="3526" y="8836"/>
                            <a:ext cx="1204"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449"/>
                        <wps:cNvSpPr txBox="1">
                          <a:spLocks noChangeArrowheads="1"/>
                        </wps:cNvSpPr>
                        <wps:spPr bwMode="auto">
                          <a:xfrm>
                            <a:off x="3464" y="8142"/>
                            <a:ext cx="136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F3D" w:rsidRDefault="008A6F3D">
                              <w:pPr>
                                <w:jc w:val="center"/>
                              </w:pPr>
                              <w:r>
                                <w:t>Archive Assurance</w:t>
                              </w:r>
                            </w:p>
                          </w:txbxContent>
                        </wps:txbx>
                        <wps:bodyPr rot="0" vert="horz" wrap="square" lIns="91440" tIns="45720" rIns="91440" bIns="45720" anchor="t" anchorCtr="0" upright="1">
                          <a:noAutofit/>
                        </wps:bodyPr>
                      </wps:wsp>
                      <wps:wsp>
                        <wps:cNvPr id="31" name="Text Box 450"/>
                        <wps:cNvSpPr txBox="1">
                          <a:spLocks noChangeArrowheads="1"/>
                        </wps:cNvSpPr>
                        <wps:spPr bwMode="auto">
                          <a:xfrm>
                            <a:off x="5249" y="9530"/>
                            <a:ext cx="136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F3D" w:rsidRDefault="008A6F3D">
                              <w:pPr>
                                <w:jc w:val="center"/>
                              </w:pPr>
                              <w:r>
                                <w:t>Validated Data</w:t>
                              </w:r>
                            </w:p>
                          </w:txbxContent>
                        </wps:txbx>
                        <wps:bodyPr rot="0" vert="horz" wrap="square" lIns="91440" tIns="45720" rIns="91440" bIns="45720" anchor="t" anchorCtr="0" upright="1">
                          <a:noAutofit/>
                        </wps:bodyPr>
                      </wps:wsp>
                    </wpg:wgp>
                  </a:graphicData>
                </a:graphic>
              </wp:inline>
            </w:drawing>
          </mc:Choice>
          <mc:Fallback>
            <w:pict>
              <v:group w14:anchorId="0095BFE0" id="Group 417" o:spid="_x0000_s1066" style="width:393.1pt;height:367.6pt;mso-position-horizontal-relative:char;mso-position-vertical-relative:line" coordorigin="2189,5592" coordsize="7862,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">
                <o:lock v:ext="edit" aspectratio="t"/>
                <v:rect id="AutoShape 418" o:spid="_x0000_s1067" style="position:absolute;left:2189;top:5592;width:7862;height:7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 id="Text Box 419" o:spid="_x0000_s1068" type="#_x0000_t202" style="position:absolute;left:5164;top:590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" fillcolor="#cff">
                  <v:textbox>
                    <w:txbxContent>
                      <w:p w:rsidR="008A6F3D" w:rsidRDefault="008A6F3D">
                        <w:pPr>
                          <w:jc w:val="center"/>
                        </w:pPr>
                        <w:r>
                          <w:t>MAVEN PF STATIC ITF</w:t>
                        </w:r>
                      </w:p>
                    </w:txbxContent>
                  </v:textbox>
                </v:shape>
                <v:shape id="Text Box 420" o:spid="_x0000_s1069" type="#_x0000_t202" style="position:absolute;left:6949;top:998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" fillcolor="#cff">
                  <v:textbox>
                    <w:txbxContent>
                      <w:p w:rsidR="008A6F3D" w:rsidRPr="00C12561" w:rsidRDefault="008A6F3D" w:rsidP="00C12561">
                        <w:pPr>
                          <w:jc w:val="center"/>
                        </w:pPr>
                        <w:r>
                          <w:t>Deep Archive (NSSDC)</w:t>
                        </w:r>
                      </w:p>
                    </w:txbxContent>
                  </v:textbox>
                </v:shape>
                <v:shape id="Text Box 421" o:spid="_x0000_s1070" type="#_x0000_t202" style="position:absolute;left:4739;top:7944;width:221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" fillcolor="#cff">
                  <v:textbox>
                    <w:txbxContent>
                      <w:p w:rsidR="008A6F3D" w:rsidRDefault="008A6F3D">
                        <w:pPr>
                          <w:jc w:val="center"/>
                        </w:pPr>
                        <w:r>
                          <w:t>PDS Planetary Plasma Interactions (PDS-PPI) Node</w:t>
                        </w:r>
                      </w:p>
                    </w:txbxContent>
                  </v:textbox>
                </v:shape>
                <v:shape id="Text Box 422" o:spid="_x0000_s1071" type="#_x0000_t202" style="position:absolute;left:8309;top:7944;width:153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" fillcolor="#cff">
                  <v:textbox>
                    <w:txbxContent>
                      <w:p w:rsidR="008A6F3D" w:rsidRDefault="008A6F3D" w:rsidP="00D660BF">
                        <w:pPr>
                          <w:jc w:val="center"/>
                        </w:pPr>
                        <w:r>
                          <w:t>Peer Review</w:t>
                        </w:r>
                      </w:p>
                      <w:p w:rsidR="008A6F3D" w:rsidRDefault="008A6F3D" w:rsidP="00D660BF">
                        <w:pPr>
                          <w:jc w:val="center"/>
                        </w:pPr>
                        <w:r>
                          <w:t>Committee</w:t>
                        </w:r>
                      </w:p>
                    </w:txbxContent>
                  </v:textbox>
                </v:shape>
                <v:shape id="Text Box 423" o:spid="_x0000_s1072" type="#_x0000_t202" style="position:absolute;left:2189;top:7377;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" fillcolor="#cff">
                  <v:textbox>
                    <w:txbxContent>
                      <w:p w:rsidR="008A6F3D" w:rsidRDefault="008A6F3D">
                        <w:pPr>
                          <w:jc w:val="center"/>
                        </w:pPr>
                        <w:r>
                          <w:t>PDS-PPI Node Mirror Site</w:t>
                        </w:r>
                      </w:p>
                    </w:txbxContent>
                  </v:textbox>
                </v:shape>
                <v:shape id="Text Box 424" o:spid="_x0000_s1073" type="#_x0000_t202" style="position:absolute;left:3549;top:1152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" fillcolor="#cff">
                  <v:textbox>
                    <w:txbxContent>
                      <w:p w:rsidR="008A6F3D" w:rsidRDefault="008A6F3D">
                        <w:pPr>
                          <w:jc w:val="center"/>
                        </w:pPr>
                        <w:r>
                          <w:t>Data Users</w:t>
                        </w:r>
                      </w:p>
                    </w:txbxContent>
                  </v:textbox>
                </v:shape>
                <v:shape id="Text Box 425" o:spid="_x0000_s1074" type="#_x0000_t202" style="position:absolute;left:3549;top:998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" fillcolor="#cff">
                  <v:textbox>
                    <w:txbxContent>
                      <w:p w:rsidR="008A6F3D" w:rsidRDefault="008A6F3D">
                        <w:pPr>
                          <w:jc w:val="center"/>
                        </w:pPr>
                        <w:r>
                          <w:t>PDS-PPI Public Web Pages</w:t>
                        </w:r>
                      </w:p>
                    </w:txbxContent>
                  </v:textbox>
                </v:shape>
                <v:line id="Line 427" o:spid="_x0000_s1075" style="position:absolute;visibility:visible;mso-wrap-style:square" from="5532,6924" to="5533,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" strokeweight="2.25pt">
                  <v:stroke endarrow="block"/>
                </v:line>
                <v:line id="Line 428" o:spid="_x0000_s1076" style="position:absolute;visibility:visible;mso-wrap-style:square" from="6949,8464" to="8309,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" strokeweight="2.25pt">
                  <v:stroke endarrow="block"/>
                </v:line>
                <v:line id="Line 429" o:spid="_x0000_s1077" style="position:absolute;flip:y;visibility:visible;mso-wrap-style:square" from="8988,6414" to="8989,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" strokeweight="2.25pt"/>
                <v:line id="Line 430" o:spid="_x0000_s1078" style="position:absolute;flip:x;visibility:visible;mso-wrap-style:square" from="6510,6428" to="8989,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" strokeweight="2.25pt">
                  <v:stroke endarrow="block"/>
                </v:line>
                <v:line id="Line 431" o:spid="_x0000_s1079" style="position:absolute;flip:x;visibility:visible;mso-wrap-style:square" from="3549,8156" to="4739,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" strokeweight="2.25pt">
                  <v:stroke endarrow="block"/>
                </v:line>
                <v:line id="Line 432" o:spid="_x0000_s1080" style="position:absolute;visibility:visible;mso-wrap-style:square" from="4229,9473" to="762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Line 433" o:spid="_x0000_s1081" style="position:absolute;visibility:visible;mso-wrap-style:square" from="5929,8963" to="5929,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" strokeweight="2.25pt">
                  <v:stroke endarrow="block"/>
                </v:line>
                <v:line id="Line 434" o:spid="_x0000_s1082" style="position:absolute;visibility:visible;mso-wrap-style:square" from="4229,9473" to="4229,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" strokeweight="2.25pt">
                  <v:stroke endarrow="block"/>
                </v:line>
                <v:line id="Line 435" o:spid="_x0000_s1083" style="position:absolute;visibility:visible;mso-wrap-style:square" from="7629,9473" to="7629,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" strokeweight="2.25pt">
                  <v:stroke endarrow="block"/>
                </v:line>
                <v:line id="Line 437" o:spid="_x0000_s1084" style="position:absolute;visibility:visible;mso-wrap-style:square" from="4229,11003" to="4229,1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" strokeweight="2.25pt">
                  <v:stroke endarrow="block"/>
                </v:line>
                <v:shape id="Text Box 442" o:spid="_x0000_s1085" type="#_x0000_t202" style="position:absolute;left:6920;top:7839;width:136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8A6F3D" w:rsidRDefault="008A6F3D">
                        <w:pPr>
                          <w:jc w:val="center"/>
                        </w:pPr>
                        <w:r>
                          <w:t>Review Data</w:t>
                        </w:r>
                      </w:p>
                    </w:txbxContent>
                  </v:textbox>
                </v:shape>
                <v:shape id="Text Box 443" o:spid="_x0000_s1086" type="#_x0000_t202" style="position:absolute;left:7076;top:5759;width:1360;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8A6F3D" w:rsidRDefault="008A6F3D">
                        <w:pPr>
                          <w:jc w:val="center"/>
                        </w:pPr>
                        <w:r>
                          <w:t>Validation Report</w:t>
                        </w:r>
                      </w:p>
                    </w:txbxContent>
                  </v:textbox>
                </v:shape>
                <v:shape id="Text Box 444" o:spid="_x0000_s1087" type="#_x0000_t202" style="position:absolute;left:4257;top:7079;width:136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A6F3D" w:rsidRDefault="008A6F3D">
                        <w:pPr>
                          <w:jc w:val="center"/>
                        </w:pPr>
                        <w:r>
                          <w:t>Archive Delivery</w:t>
                        </w:r>
                      </w:p>
                    </w:txbxContent>
                  </v:textbox>
                </v:shape>
                <v:line id="Line 445" o:spid="_x0000_s1088" style="position:absolute;flip:y;visibility:visible;mso-wrap-style:square" from="6113,6938" to="6113,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" strokeweight="2.25pt">
                  <v:stroke endarrow="block"/>
                </v:line>
                <v:shape id="Text Box 446" o:spid="_x0000_s1089" type="#_x0000_t202" style="position:absolute;left:5971;top:7079;width:13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8A6F3D" w:rsidRDefault="008A6F3D">
                        <w:pPr>
                          <w:jc w:val="center"/>
                        </w:pPr>
                        <w:r>
                          <w:t>Delivery Receipt</w:t>
                        </w:r>
                      </w:p>
                    </w:txbxContent>
                  </v:textbox>
                </v:shape>
                <v:shape id="Text Box 447" o:spid="_x0000_s1090" type="#_x0000_t202" style="position:absolute;left:2189;top:8652;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" fillcolor="#cff">
                  <v:textbox>
                    <w:txbxContent>
                      <w:p w:rsidR="008A6F3D" w:rsidRDefault="008A6F3D">
                        <w:pPr>
                          <w:jc w:val="center"/>
                        </w:pPr>
                        <w:r>
                          <w:t>Backup Copy</w:t>
                        </w:r>
                      </w:p>
                    </w:txbxContent>
                  </v:textbox>
                </v:shape>
                <v:line id="Line 448" o:spid="_x0000_s1091" style="position:absolute;flip:x;visibility:visible;mso-wrap-style:square" from="3526,8836" to="4730,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" strokeweight="2.25pt">
                  <v:stroke endarrow="block"/>
                </v:line>
                <v:shape id="Text Box 449" o:spid="_x0000_s1092" type="#_x0000_t202" style="position:absolute;left:3464;top:8142;width:136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8A6F3D" w:rsidRDefault="008A6F3D">
                        <w:pPr>
                          <w:jc w:val="center"/>
                        </w:pPr>
                        <w:r>
                          <w:t>Archive Assurance</w:t>
                        </w:r>
                      </w:p>
                    </w:txbxContent>
                  </v:textbox>
                </v:shape>
                <v:shape id="Text Box 450" o:spid="_x0000_s1093" type="#_x0000_t202" style="position:absolute;left:5249;top:9530;width:136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8A6F3D" w:rsidRDefault="008A6F3D">
                        <w:pPr>
                          <w:jc w:val="center"/>
                        </w:pPr>
                        <w:r>
                          <w:t>Validated Data</w:t>
                        </w:r>
                      </w:p>
                    </w:txbxContent>
                  </v:textbox>
                </v:shape>
                <w10:anchorlock/>
              </v:group>
            </w:pict>
          </mc:Fallback>
        </mc:AlternateContent>
      </w:r>
    </w:p>
    <w:p w:rsidR="00EB63D9" w:rsidRPr="00927C7E" w:rsidRDefault="00F0040D" w:rsidP="00F0040D">
      <w:pPr>
        <w:pStyle w:val="Caption"/>
      </w:pPr>
      <w:bookmarkStart w:id="278" w:name="_Ref389222604"/>
      <w:bookmarkStart w:id="279" w:name="_Toc240175460"/>
      <w:bookmarkStart w:id="280" w:name="_Toc80013059"/>
      <w:r>
        <w:t xml:space="preserve">Figure </w:t>
      </w:r>
      <w:fldSimple w:instr=" SEQ Figure \* ARABIC ">
        <w:r w:rsidR="004A710D">
          <w:rPr>
            <w:noProof/>
          </w:rPr>
          <w:t>5</w:t>
        </w:r>
      </w:fldSimple>
      <w:bookmarkEnd w:id="278"/>
      <w:r w:rsidR="000853BA">
        <w:rPr>
          <w:noProof/>
        </w:rPr>
        <w:t xml:space="preserve">: </w:t>
      </w:r>
      <w:r w:rsidR="00927C7E">
        <w:t xml:space="preserve">Duplication and dissemination of </w:t>
      </w:r>
      <w:r w:rsidR="00D52A22">
        <w:t>STATIC</w:t>
      </w:r>
      <w:r w:rsidR="00927C7E">
        <w:t xml:space="preserve"> archive </w:t>
      </w:r>
      <w:r w:rsidR="00107F44">
        <w:t>products</w:t>
      </w:r>
      <w:r w:rsidR="00565627">
        <w:t xml:space="preserve"> at PDS/PPI.</w:t>
      </w:r>
      <w:bookmarkEnd w:id="277"/>
      <w:bookmarkEnd w:id="279"/>
      <w:bookmarkEnd w:id="280"/>
    </w:p>
    <w:p w:rsidR="00EB63D9" w:rsidRDefault="00EB63D9">
      <w:pPr>
        <w:jc w:val="left"/>
        <w:rPr>
          <w:rStyle w:val="Code"/>
          <w:i/>
          <w:snapToGrid w:val="0"/>
        </w:rPr>
      </w:pPr>
    </w:p>
    <w:p w:rsidR="00EB63D9" w:rsidRDefault="00EB63D9">
      <w:pPr>
        <w:pStyle w:val="Heading1"/>
      </w:pPr>
      <w:bookmarkStart w:id="281" w:name="_Hlt444415313"/>
      <w:bookmarkStart w:id="282" w:name="_Ref434301679"/>
      <w:bookmarkStart w:id="283" w:name="_Ref434301690"/>
      <w:bookmarkStart w:id="284" w:name="_Toc434305099"/>
      <w:bookmarkStart w:id="285" w:name="_Toc451584856"/>
      <w:bookmarkStart w:id="286" w:name="_Toc451585882"/>
      <w:bookmarkStart w:id="287" w:name="_Toc451586390"/>
      <w:bookmarkStart w:id="288" w:name="_Toc451586497"/>
      <w:bookmarkStart w:id="289" w:name="_Toc451587004"/>
      <w:bookmarkStart w:id="290" w:name="_Toc451587185"/>
      <w:bookmarkStart w:id="291" w:name="_Toc451587281"/>
      <w:bookmarkStart w:id="292" w:name="_Toc451587399"/>
      <w:bookmarkStart w:id="293" w:name="_Toc56578471"/>
      <w:bookmarkStart w:id="294" w:name="_Toc254781498"/>
      <w:bookmarkStart w:id="295" w:name="_Toc339637763"/>
      <w:bookmarkStart w:id="296" w:name="_Toc80013023"/>
      <w:bookmarkEnd w:id="281"/>
      <w:r>
        <w:lastRenderedPageBreak/>
        <w:t xml:space="preserve">Archive </w:t>
      </w:r>
      <w:bookmarkEnd w:id="282"/>
      <w:bookmarkEnd w:id="283"/>
      <w:bookmarkEnd w:id="284"/>
      <w:bookmarkEnd w:id="285"/>
      <w:bookmarkEnd w:id="286"/>
      <w:bookmarkEnd w:id="287"/>
      <w:bookmarkEnd w:id="288"/>
      <w:bookmarkEnd w:id="289"/>
      <w:bookmarkEnd w:id="290"/>
      <w:bookmarkEnd w:id="291"/>
      <w:bookmarkEnd w:id="292"/>
      <w:bookmarkEnd w:id="293"/>
      <w:bookmarkEnd w:id="294"/>
      <w:r w:rsidR="00FD2DE9">
        <w:t>organization and naming</w:t>
      </w:r>
      <w:bookmarkEnd w:id="295"/>
      <w:bookmarkEnd w:id="296"/>
      <w:r w:rsidR="001925B3">
        <w:t xml:space="preserve"> </w:t>
      </w:r>
      <w:r w:rsidR="001925B3">
        <w:tab/>
      </w:r>
    </w:p>
    <w:p w:rsidR="00006360" w:rsidRDefault="00006360" w:rsidP="00737650">
      <w:r>
        <w:t xml:space="preserve">This section describes the basic organization of an </w:t>
      </w:r>
      <w:r w:rsidR="00D52A22">
        <w:t>STATIC</w:t>
      </w:r>
      <w:r>
        <w:t xml:space="preserve"> bundle, and the naming conventions used for the </w:t>
      </w:r>
      <w:r w:rsidR="00737650">
        <w:t xml:space="preserve">product logical identifiers, and </w:t>
      </w:r>
      <w:r>
        <w:t>bundle,</w:t>
      </w:r>
      <w:r w:rsidR="00737650">
        <w:t xml:space="preserve"> collection, and basic product filenames.</w:t>
      </w:r>
    </w:p>
    <w:p w:rsidR="00EF30F2" w:rsidRDefault="00EF30F2" w:rsidP="00080612">
      <w:pPr>
        <w:pStyle w:val="Heading2"/>
        <w:tabs>
          <w:tab w:val="num" w:pos="720"/>
        </w:tabs>
      </w:pPr>
      <w:bookmarkStart w:id="297" w:name="_Ref339607464"/>
      <w:bookmarkStart w:id="298" w:name="_Toc339637764"/>
      <w:bookmarkStart w:id="299" w:name="_Ref30565448"/>
      <w:bookmarkStart w:id="300" w:name="_Toc56578473"/>
      <w:bookmarkStart w:id="301" w:name="_Toc254781500"/>
      <w:bookmarkStart w:id="302" w:name="_Ref57441169"/>
      <w:bookmarkStart w:id="303" w:name="_Toc434305101"/>
      <w:bookmarkStart w:id="304" w:name="_Toc451584858"/>
      <w:bookmarkStart w:id="305" w:name="_Toc451585884"/>
      <w:bookmarkStart w:id="306" w:name="_Toc451586392"/>
      <w:bookmarkStart w:id="307" w:name="_Toc451586499"/>
      <w:bookmarkStart w:id="308" w:name="_Toc451587006"/>
      <w:bookmarkStart w:id="309" w:name="_Toc451587187"/>
      <w:bookmarkStart w:id="310" w:name="_Toc451587283"/>
      <w:bookmarkStart w:id="311" w:name="_Toc451587401"/>
      <w:bookmarkStart w:id="312" w:name="_Toc80013024"/>
      <w:r>
        <w:t>Logical Identifiers</w:t>
      </w:r>
      <w:bookmarkEnd w:id="297"/>
      <w:bookmarkEnd w:id="298"/>
      <w:bookmarkEnd w:id="312"/>
    </w:p>
    <w:p w:rsidR="00441388" w:rsidRDefault="00EF30F2" w:rsidP="00737650">
      <w:r>
        <w:t>Every product in PDS is assigned an identifier which allows it to be uniquely identified across the system. This identifier is referred to as a Logical Identifier or LID. A LIDVID (</w:t>
      </w:r>
      <w:r w:rsidR="00565627">
        <w:t xml:space="preserve">Versioned </w:t>
      </w:r>
      <w:r>
        <w:t>Logical Identifier) includes product version information, and allows different versions of a specific product to be referenced uniquely.</w:t>
      </w:r>
      <w:r w:rsidR="00441388">
        <w:t xml:space="preserve"> A product’s LID and VID are </w:t>
      </w:r>
      <w:r w:rsidR="00625DDA">
        <w:t>defined as separate attributes</w:t>
      </w:r>
      <w:r w:rsidR="00441388">
        <w:t xml:space="preserve"> in the product label. LIDs </w:t>
      </w:r>
      <w:r w:rsidR="00625DDA">
        <w:t xml:space="preserve">and VIDs </w:t>
      </w:r>
      <w:r w:rsidR="00441388">
        <w:t xml:space="preserve">are </w:t>
      </w:r>
      <w:r w:rsidR="00625DDA">
        <w:t xml:space="preserve">assigned by the entity generating the labels and are </w:t>
      </w:r>
      <w:r w:rsidR="00441388">
        <w:t>formed according to the convention</w:t>
      </w:r>
      <w:r w:rsidR="00625DDA">
        <w:t>s</w:t>
      </w:r>
      <w:r w:rsidR="00441388">
        <w:t xml:space="preserve"> described in section</w:t>
      </w:r>
      <w:r w:rsidR="00625DDA">
        <w:t>s</w:t>
      </w:r>
      <w:r w:rsidR="00441388">
        <w:t xml:space="preserve"> </w:t>
      </w:r>
      <w:r w:rsidR="0026340E">
        <w:fldChar w:fldCharType="begin"/>
      </w:r>
      <w:r w:rsidR="00441388">
        <w:instrText xml:space="preserve"> REF _Ref348507529 \r \h </w:instrText>
      </w:r>
      <w:r w:rsidR="0026340E">
        <w:fldChar w:fldCharType="separate"/>
      </w:r>
      <w:r w:rsidR="00916115">
        <w:t>5.1.1</w:t>
      </w:r>
      <w:r w:rsidR="0026340E">
        <w:fldChar w:fldCharType="end"/>
      </w:r>
      <w:r w:rsidR="00625DDA">
        <w:t xml:space="preserve"> and </w:t>
      </w:r>
      <w:r w:rsidR="0026340E">
        <w:fldChar w:fldCharType="begin"/>
      </w:r>
      <w:r w:rsidR="00625DDA">
        <w:instrText xml:space="preserve"> REF _Ref348507782 \r \h </w:instrText>
      </w:r>
      <w:r w:rsidR="0026340E">
        <w:fldChar w:fldCharType="separate"/>
      </w:r>
      <w:r w:rsidR="00916115">
        <w:t>5.1.2</w:t>
      </w:r>
      <w:r w:rsidR="0026340E">
        <w:fldChar w:fldCharType="end"/>
      </w:r>
      <w:r w:rsidR="00625DDA">
        <w:t xml:space="preserve"> below. </w:t>
      </w:r>
      <w:r w:rsidR="00F606C0">
        <w:t xml:space="preserve">The uniqueness of a product’s LIDVID </w:t>
      </w:r>
      <w:r w:rsidR="007C3C66">
        <w:t>may be verified</w:t>
      </w:r>
      <w:r w:rsidR="00F606C0">
        <w:t xml:space="preserve"> </w:t>
      </w:r>
      <w:r w:rsidR="007C3C66">
        <w:t xml:space="preserve">using </w:t>
      </w:r>
      <w:r w:rsidR="00F606C0">
        <w:t xml:space="preserve">the PDS Registry </w:t>
      </w:r>
      <w:r w:rsidR="00441B8B">
        <w:t xml:space="preserve">and Harvest </w:t>
      </w:r>
      <w:r w:rsidR="00F606C0">
        <w:t>tool</w:t>
      </w:r>
      <w:r w:rsidR="00441B8B">
        <w:t>s</w:t>
      </w:r>
      <w:r w:rsidR="00F606C0">
        <w:t>.</w:t>
      </w:r>
    </w:p>
    <w:p w:rsidR="00EF30F2" w:rsidRDefault="00EF30F2" w:rsidP="00737650">
      <w:pPr>
        <w:pStyle w:val="Heading3"/>
      </w:pPr>
      <w:bookmarkStart w:id="313" w:name="_Toc339637765"/>
      <w:bookmarkStart w:id="314" w:name="_Ref348507529"/>
      <w:bookmarkStart w:id="315" w:name="_Toc80013025"/>
      <w:r>
        <w:t>LID Formation</w:t>
      </w:r>
      <w:bookmarkEnd w:id="313"/>
      <w:bookmarkEnd w:id="314"/>
      <w:bookmarkEnd w:id="315"/>
    </w:p>
    <w:p w:rsidR="00EF30F2" w:rsidRDefault="00EF30F2" w:rsidP="00737650">
      <w:pPr>
        <w:pStyle w:val="Default"/>
        <w:spacing w:after="120"/>
      </w:pPr>
      <w:r w:rsidRPr="00EF30F2">
        <w:t xml:space="preserve">LIDs take the form of a Uniform Resource Name (URN). </w:t>
      </w:r>
      <w:r>
        <w:t>LIDs are r</w:t>
      </w:r>
      <w:r w:rsidRPr="00EF30F2">
        <w:t>estricted to</w:t>
      </w:r>
      <w:r w:rsidR="00565627">
        <w:t xml:space="preserve"> </w:t>
      </w:r>
      <w:r w:rsidRPr="00EF30F2">
        <w:t>ASCII</w:t>
      </w:r>
      <w:r w:rsidR="00565627">
        <w:t xml:space="preserve"> lower case</w:t>
      </w:r>
      <w:r w:rsidRPr="00EF30F2">
        <w:t xml:space="preserve"> letters</w:t>
      </w:r>
      <w:r w:rsidR="00565627">
        <w:t>,</w:t>
      </w:r>
      <w:r w:rsidRPr="00EF30F2">
        <w:t xml:space="preserve"> </w:t>
      </w:r>
      <w:r w:rsidR="00565627">
        <w:t>digits</w:t>
      </w:r>
      <w:r w:rsidRPr="00EF30F2">
        <w:t xml:space="preserve">, dash, underscore, </w:t>
      </w:r>
      <w:r>
        <w:t xml:space="preserve">and period. Colons are also used, but only to separate prescribed components of the LID. </w:t>
      </w:r>
      <w:r w:rsidR="00F379A0">
        <w:rPr>
          <w:szCs w:val="23"/>
        </w:rPr>
        <w:t xml:space="preserve">Within one of these prescribed components dash, underscore, or period are used as separators. </w:t>
      </w:r>
      <w:r>
        <w:t>LIDs are limited in length to 255 characters.</w:t>
      </w:r>
    </w:p>
    <w:p w:rsidR="0087479E" w:rsidRDefault="00EF30F2" w:rsidP="00A65807">
      <w:r w:rsidRPr="00EF30F2">
        <w:t>MAVEN</w:t>
      </w:r>
      <w:r>
        <w:rPr>
          <w:color w:val="FF0000"/>
        </w:rPr>
        <w:t xml:space="preserve"> </w:t>
      </w:r>
      <w:r w:rsidR="00D52A22">
        <w:t>STATIC</w:t>
      </w:r>
      <w:r w:rsidR="0087479E">
        <w:rPr>
          <w:color w:val="FF0000"/>
        </w:rPr>
        <w:t xml:space="preserve"> </w:t>
      </w:r>
      <w:r>
        <w:t>LIDs are formed</w:t>
      </w:r>
      <w:r w:rsidR="00A65807">
        <w:t xml:space="preserve"> according to the following conventions:</w:t>
      </w:r>
    </w:p>
    <w:p w:rsidR="0087479E" w:rsidRDefault="0087479E" w:rsidP="0087479E">
      <w:pPr>
        <w:pStyle w:val="ListParagraph"/>
        <w:numPr>
          <w:ilvl w:val="0"/>
          <w:numId w:val="12"/>
        </w:numPr>
        <w:rPr>
          <w:szCs w:val="23"/>
        </w:rPr>
      </w:pPr>
      <w:r>
        <w:rPr>
          <w:szCs w:val="23"/>
        </w:rPr>
        <w:t xml:space="preserve">Bundle LIDs are formed by appending a bundle specific ID to the MAVEN </w:t>
      </w:r>
      <w:r w:rsidR="00D52A22">
        <w:rPr>
          <w:szCs w:val="23"/>
        </w:rPr>
        <w:t>STATIC</w:t>
      </w:r>
      <w:r>
        <w:rPr>
          <w:szCs w:val="23"/>
        </w:rPr>
        <w:t xml:space="preserve"> base ID:</w:t>
      </w:r>
    </w:p>
    <w:p w:rsidR="0087479E" w:rsidRDefault="0087479E" w:rsidP="0087479E">
      <w:pPr>
        <w:ind w:left="1440"/>
        <w:rPr>
          <w:color w:val="FF0000"/>
        </w:rPr>
      </w:pPr>
      <w:proofErr w:type="gramStart"/>
      <w:r>
        <w:t>urn:</w:t>
      </w:r>
      <w:proofErr w:type="gramEnd"/>
      <w:r>
        <w:t>nasa:pds:</w:t>
      </w:r>
      <w:r w:rsidR="00F5193B">
        <w:t>maven.static</w:t>
      </w:r>
      <w:r w:rsidR="009A1E3E">
        <w:t>.</w:t>
      </w:r>
      <w:r w:rsidR="002A62B2">
        <w:t>&lt;</w:t>
      </w:r>
      <w:r w:rsidR="007C3C66" w:rsidRPr="00A65807">
        <w:t>bundle</w:t>
      </w:r>
      <w:r w:rsidR="00DA3946">
        <w:t xml:space="preserve"> </w:t>
      </w:r>
      <w:r w:rsidR="007C3C66" w:rsidRPr="00A65807">
        <w:t>ID&gt;</w:t>
      </w:r>
    </w:p>
    <w:p w:rsidR="00F379A0" w:rsidRPr="00B762AB" w:rsidRDefault="00B762AB" w:rsidP="00F379A0">
      <w:pPr>
        <w:ind w:left="720"/>
        <w:rPr>
          <w:sz w:val="28"/>
          <w:szCs w:val="23"/>
        </w:rPr>
      </w:pPr>
      <w:r w:rsidRPr="00B762AB">
        <w:rPr>
          <w:szCs w:val="23"/>
        </w:rPr>
        <w:t xml:space="preserve">Since all PDS bundle LIDs are constructed this way, the </w:t>
      </w:r>
      <w:r>
        <w:rPr>
          <w:szCs w:val="23"/>
        </w:rPr>
        <w:t xml:space="preserve">combination of </w:t>
      </w:r>
      <w:r w:rsidR="00F5193B">
        <w:rPr>
          <w:szCs w:val="23"/>
        </w:rPr>
        <w:t>maven.static</w:t>
      </w:r>
      <w:r w:rsidR="009A1E3E">
        <w:rPr>
          <w:szCs w:val="23"/>
        </w:rPr>
        <w:t>.</w:t>
      </w:r>
      <w:r>
        <w:rPr>
          <w:szCs w:val="23"/>
        </w:rPr>
        <w:t>bundle</w:t>
      </w:r>
      <w:r w:rsidRPr="00B762AB">
        <w:rPr>
          <w:szCs w:val="23"/>
        </w:rPr>
        <w:t xml:space="preserve"> must be unique across all products archived with the PDS.</w:t>
      </w:r>
    </w:p>
    <w:p w:rsidR="0087479E" w:rsidRDefault="0087479E" w:rsidP="0087479E">
      <w:pPr>
        <w:pStyle w:val="ListParagraph"/>
        <w:numPr>
          <w:ilvl w:val="0"/>
          <w:numId w:val="12"/>
        </w:numPr>
        <w:rPr>
          <w:szCs w:val="23"/>
        </w:rPr>
      </w:pPr>
      <w:r>
        <w:rPr>
          <w:szCs w:val="23"/>
        </w:rPr>
        <w:t>Collection LIDs are formed by appending a collection specific ID to the collection’s parent bundle LID:</w:t>
      </w:r>
    </w:p>
    <w:p w:rsidR="007C3C66" w:rsidRDefault="009A1E3E" w:rsidP="007C3C66">
      <w:pPr>
        <w:ind w:left="1440"/>
        <w:rPr>
          <w:color w:val="FF0000"/>
        </w:rPr>
      </w:pPr>
      <w:proofErr w:type="gramStart"/>
      <w:r>
        <w:t>urn:</w:t>
      </w:r>
      <w:proofErr w:type="gramEnd"/>
      <w:r>
        <w:t>nasa:pds:</w:t>
      </w:r>
      <w:r w:rsidR="00F5193B">
        <w:t>maven.static</w:t>
      </w:r>
      <w:r w:rsidR="007C3C66" w:rsidRPr="00A65807">
        <w:t>.&lt;bundle</w:t>
      </w:r>
      <w:r w:rsidR="00A65807" w:rsidRPr="00A65807">
        <w:t xml:space="preserve"> </w:t>
      </w:r>
      <w:r w:rsidR="007C3C66" w:rsidRPr="00A65807">
        <w:t>ID&gt;:&lt;collection</w:t>
      </w:r>
      <w:r w:rsidR="00A65807" w:rsidRPr="00A65807">
        <w:t xml:space="preserve"> </w:t>
      </w:r>
      <w:r w:rsidR="007C3C66" w:rsidRPr="00A65807">
        <w:t>ID&gt;</w:t>
      </w:r>
    </w:p>
    <w:p w:rsidR="007C3C66" w:rsidRPr="00A65807" w:rsidRDefault="00B762AB" w:rsidP="007C3C66">
      <w:pPr>
        <w:ind w:left="720"/>
        <w:rPr>
          <w:szCs w:val="23"/>
        </w:rPr>
      </w:pPr>
      <w:r w:rsidRPr="00B762AB">
        <w:rPr>
          <w:szCs w:val="23"/>
        </w:rPr>
        <w:t>Since the collection LID is based on the bundle LID, which is unique across PDS, the only additional condition is that the collection</w:t>
      </w:r>
      <w:r w:rsidR="00DA3946">
        <w:rPr>
          <w:szCs w:val="23"/>
        </w:rPr>
        <w:t xml:space="preserve"> </w:t>
      </w:r>
      <w:r>
        <w:rPr>
          <w:szCs w:val="23"/>
        </w:rPr>
        <w:t>ID</w:t>
      </w:r>
      <w:r w:rsidRPr="00B762AB">
        <w:rPr>
          <w:szCs w:val="23"/>
        </w:rPr>
        <w:t xml:space="preserve"> must be unique across the bundle. </w:t>
      </w:r>
      <w:r w:rsidR="007C3C66" w:rsidRPr="00A65807">
        <w:t>Collection</w:t>
      </w:r>
      <w:r w:rsidR="00DA3946">
        <w:t xml:space="preserve"> </w:t>
      </w:r>
      <w:r w:rsidR="007C3C66" w:rsidRPr="00A65807">
        <w:t xml:space="preserve">IDs correspond to the collection type (e.g. “browse”, “data”, “document”, etc.). Additional descriptive information may be appended to the collection type </w:t>
      </w:r>
      <w:r w:rsidR="00F379A0" w:rsidRPr="00A65807">
        <w:t xml:space="preserve">(e.g. “data-raw”, “data-calibrated”, etc.) </w:t>
      </w:r>
      <w:r w:rsidR="007C3C66" w:rsidRPr="00A65807">
        <w:t xml:space="preserve">to </w:t>
      </w:r>
      <w:r w:rsidR="00F379A0" w:rsidRPr="00A65807">
        <w:t xml:space="preserve">insure </w:t>
      </w:r>
      <w:r w:rsidRPr="00A65807">
        <w:t xml:space="preserve">that multiple </w:t>
      </w:r>
      <w:r w:rsidR="007C3C66" w:rsidRPr="00A65807">
        <w:t>collections of the same type</w:t>
      </w:r>
      <w:r w:rsidRPr="00A65807">
        <w:t xml:space="preserve"> within a single bundle have unique LIDs</w:t>
      </w:r>
      <w:r w:rsidR="007C3C66" w:rsidRPr="00A65807">
        <w:t>.</w:t>
      </w:r>
    </w:p>
    <w:p w:rsidR="0087479E" w:rsidRDefault="0087479E" w:rsidP="0087479E">
      <w:pPr>
        <w:pStyle w:val="ListParagraph"/>
        <w:numPr>
          <w:ilvl w:val="0"/>
          <w:numId w:val="12"/>
        </w:numPr>
        <w:rPr>
          <w:szCs w:val="23"/>
        </w:rPr>
      </w:pPr>
      <w:r>
        <w:rPr>
          <w:szCs w:val="23"/>
        </w:rPr>
        <w:t>Basic product LIDs are formed by appending a product specific ID to the product’s parent collection LID:</w:t>
      </w:r>
    </w:p>
    <w:p w:rsidR="0087479E" w:rsidRDefault="007C3C66" w:rsidP="007C3C66">
      <w:pPr>
        <w:ind w:left="1440"/>
        <w:rPr>
          <w:color w:val="FF0000"/>
        </w:rPr>
      </w:pPr>
      <w:r>
        <w:t>urn:nasa:pds:</w:t>
      </w:r>
      <w:r w:rsidR="00F5193B">
        <w:t>maven.static</w:t>
      </w:r>
      <w:r w:rsidRPr="00A65807">
        <w:t>.&lt;bundle</w:t>
      </w:r>
      <w:r w:rsidR="00DA3946">
        <w:t xml:space="preserve"> </w:t>
      </w:r>
      <w:r w:rsidRPr="00A65807">
        <w:t>ID&gt;:&lt;collection</w:t>
      </w:r>
      <w:r w:rsidR="00DA3946">
        <w:t xml:space="preserve"> </w:t>
      </w:r>
      <w:r w:rsidRPr="00A65807">
        <w:t>ID&gt;:&lt;product</w:t>
      </w:r>
      <w:r w:rsidR="00DA3946">
        <w:t xml:space="preserve"> </w:t>
      </w:r>
      <w:r w:rsidRPr="00A65807">
        <w:t>ID&gt;</w:t>
      </w:r>
    </w:p>
    <w:p w:rsidR="00F379A0" w:rsidRPr="0087479E" w:rsidRDefault="00B762AB" w:rsidP="00F379A0">
      <w:pPr>
        <w:ind w:left="720"/>
        <w:rPr>
          <w:szCs w:val="23"/>
        </w:rPr>
      </w:pPr>
      <w:r w:rsidRPr="00B762AB">
        <w:rPr>
          <w:szCs w:val="23"/>
        </w:rPr>
        <w:t xml:space="preserve">Since the product LID is based on the collection LID, which is unique across PDS, the only additional condition is that the product </w:t>
      </w:r>
      <w:r w:rsidR="00DA3946">
        <w:rPr>
          <w:szCs w:val="23"/>
        </w:rPr>
        <w:t>ID</w:t>
      </w:r>
      <w:r w:rsidR="00DA3946" w:rsidRPr="00B762AB">
        <w:rPr>
          <w:szCs w:val="23"/>
        </w:rPr>
        <w:t xml:space="preserve"> </w:t>
      </w:r>
      <w:r w:rsidRPr="00B762AB">
        <w:rPr>
          <w:szCs w:val="23"/>
        </w:rPr>
        <w:t xml:space="preserve">must be unique across the collection. </w:t>
      </w:r>
    </w:p>
    <w:p w:rsidR="00EF30F2" w:rsidRDefault="00EF30F2" w:rsidP="00F379A0">
      <w:pPr>
        <w:rPr>
          <w:szCs w:val="23"/>
        </w:rPr>
      </w:pPr>
    </w:p>
    <w:p w:rsidR="00EF3100" w:rsidRDefault="00135133" w:rsidP="00EF3100">
      <w:pPr>
        <w:rPr>
          <w:szCs w:val="23"/>
        </w:rPr>
      </w:pPr>
      <w:r w:rsidRPr="00135133">
        <w:rPr>
          <w:szCs w:val="23"/>
        </w:rPr>
        <w:t>A list of</w:t>
      </w:r>
      <w:r>
        <w:rPr>
          <w:color w:val="FF0000"/>
          <w:szCs w:val="23"/>
        </w:rPr>
        <w:t xml:space="preserve"> </w:t>
      </w:r>
      <w:r w:rsidR="00D52A22">
        <w:rPr>
          <w:szCs w:val="23"/>
        </w:rPr>
        <w:t>STATIC</w:t>
      </w:r>
      <w:r>
        <w:rPr>
          <w:color w:val="FF0000"/>
          <w:szCs w:val="23"/>
        </w:rPr>
        <w:t xml:space="preserve"> </w:t>
      </w:r>
      <w:r w:rsidRPr="00135133">
        <w:rPr>
          <w:szCs w:val="23"/>
        </w:rPr>
        <w:t xml:space="preserve">bundle LIDs is provided in </w:t>
      </w:r>
      <w:r w:rsidR="00F0040D">
        <w:fldChar w:fldCharType="begin"/>
      </w:r>
      <w:r w:rsidR="00F0040D">
        <w:rPr>
          <w:szCs w:val="23"/>
        </w:rPr>
        <w:instrText xml:space="preserve"> REF _Ref389222321 \h </w:instrText>
      </w:r>
      <w:r w:rsidR="00F0040D">
        <w:fldChar w:fldCharType="separate"/>
      </w:r>
      <w:r w:rsidR="00F0040D">
        <w:t xml:space="preserve">Table </w:t>
      </w:r>
      <w:r w:rsidR="00F0040D">
        <w:rPr>
          <w:noProof/>
        </w:rPr>
        <w:t>10</w:t>
      </w:r>
      <w:r w:rsidR="00F0040D">
        <w:fldChar w:fldCharType="end"/>
      </w:r>
      <w:r w:rsidRPr="00135133">
        <w:rPr>
          <w:szCs w:val="23"/>
        </w:rPr>
        <w:t xml:space="preserve">. Collection LIDs are listed in </w:t>
      </w:r>
      <w:r w:rsidR="00F0040D">
        <w:fldChar w:fldCharType="begin"/>
      </w:r>
      <w:r w:rsidR="00F0040D">
        <w:rPr>
          <w:szCs w:val="23"/>
        </w:rPr>
        <w:instrText xml:space="preserve"> REF _Ref389222726 \h </w:instrText>
      </w:r>
      <w:r w:rsidR="00F0040D">
        <w:fldChar w:fldCharType="separate"/>
      </w:r>
      <w:r w:rsidR="00F0040D">
        <w:t xml:space="preserve">Table </w:t>
      </w:r>
      <w:r w:rsidR="00F0040D">
        <w:rPr>
          <w:noProof/>
        </w:rPr>
        <w:t>13</w:t>
      </w:r>
      <w:r w:rsidR="00F0040D">
        <w:fldChar w:fldCharType="end"/>
      </w:r>
      <w:r w:rsidRPr="00135133">
        <w:rPr>
          <w:szCs w:val="23"/>
        </w:rPr>
        <w:t xml:space="preserve">. </w:t>
      </w:r>
    </w:p>
    <w:p w:rsidR="00625DDA" w:rsidRDefault="00625DDA" w:rsidP="00625DDA">
      <w:pPr>
        <w:pStyle w:val="Heading3"/>
      </w:pPr>
      <w:bookmarkStart w:id="316" w:name="_Ref348507782"/>
      <w:bookmarkStart w:id="317" w:name="_Toc80013026"/>
      <w:r>
        <w:lastRenderedPageBreak/>
        <w:t>VID Formation</w:t>
      </w:r>
      <w:bookmarkEnd w:id="316"/>
      <w:bookmarkEnd w:id="317"/>
    </w:p>
    <w:p w:rsidR="00625DDA" w:rsidRDefault="005A7BF2" w:rsidP="00625DDA">
      <w:r>
        <w:t>Product version ID’s consist of major and minor components separated by a “.” (M.</w:t>
      </w:r>
      <w:r w:rsidR="00565627">
        <w:t>n</w:t>
      </w:r>
      <w:r>
        <w:t xml:space="preserve">). </w:t>
      </w:r>
      <w:proofErr w:type="gramStart"/>
      <w:r>
        <w:t>Both</w:t>
      </w:r>
      <w:proofErr w:type="gramEnd"/>
      <w:r>
        <w:t xml:space="preserve"> components of the VID are integer values. The major component is initialized to a value of “1”, and the minor component is initialized to a value of “0”. The minor component resets to “0” when the major component is incremented.</w:t>
      </w:r>
    </w:p>
    <w:p w:rsidR="00EB63D9" w:rsidRDefault="00D52A22" w:rsidP="00625DDA">
      <w:pPr>
        <w:pStyle w:val="Heading2"/>
      </w:pPr>
      <w:bookmarkStart w:id="318" w:name="_Ref339546522"/>
      <w:bookmarkStart w:id="319" w:name="_Toc339637766"/>
      <w:bookmarkStart w:id="320" w:name="_Toc80013027"/>
      <w:bookmarkEnd w:id="299"/>
      <w:bookmarkEnd w:id="300"/>
      <w:bookmarkEnd w:id="301"/>
      <w:r>
        <w:t>STATIC</w:t>
      </w:r>
      <w:r w:rsidR="00080612">
        <w:t xml:space="preserve"> Archive Contents</w:t>
      </w:r>
      <w:bookmarkEnd w:id="318"/>
      <w:bookmarkEnd w:id="319"/>
      <w:bookmarkEnd w:id="320"/>
    </w:p>
    <w:p w:rsidR="00EB63D9" w:rsidRPr="00080612" w:rsidRDefault="00EF30F2" w:rsidP="00080612">
      <w:r>
        <w:t xml:space="preserve">The </w:t>
      </w:r>
      <w:r w:rsidR="00D52A22">
        <w:t>STATIC</w:t>
      </w:r>
      <w:r>
        <w:t xml:space="preserve"> archive includes </w:t>
      </w:r>
      <w:r w:rsidRPr="00B006B3">
        <w:t xml:space="preserve">the </w:t>
      </w:r>
      <w:bookmarkEnd w:id="302"/>
      <w:r w:rsidR="00F70218">
        <w:t xml:space="preserve">calibrated (MAVEN </w:t>
      </w:r>
      <w:r w:rsidR="00770BAB">
        <w:t>level 2</w:t>
      </w:r>
      <w:r w:rsidR="00F70218">
        <w:t>)</w:t>
      </w:r>
      <w:r w:rsidR="00770BAB">
        <w:t xml:space="preserve"> bundle</w:t>
      </w:r>
      <w:r w:rsidR="00080612">
        <w:t xml:space="preserve"> listed in </w:t>
      </w:r>
      <w:r w:rsidR="00F0040D">
        <w:fldChar w:fldCharType="begin"/>
      </w:r>
      <w:r w:rsidR="00F0040D">
        <w:instrText xml:space="preserve"> REF _Ref389222321 \h </w:instrText>
      </w:r>
      <w:r w:rsidR="00F0040D">
        <w:fldChar w:fldCharType="separate"/>
      </w:r>
      <w:r w:rsidR="00F0040D">
        <w:t xml:space="preserve">Table </w:t>
      </w:r>
      <w:r w:rsidR="00F0040D">
        <w:rPr>
          <w:noProof/>
        </w:rPr>
        <w:t>10</w:t>
      </w:r>
      <w:r w:rsidR="00F0040D">
        <w:fldChar w:fldCharType="end"/>
      </w:r>
      <w:r w:rsidR="00080612">
        <w:rPr>
          <w:szCs w:val="24"/>
        </w:rPr>
        <w:t xml:space="preserve">. </w:t>
      </w:r>
      <w:r w:rsidR="00AE469D">
        <w:rPr>
          <w:szCs w:val="24"/>
        </w:rPr>
        <w:t>The following section</w:t>
      </w:r>
      <w:r w:rsidR="006E415B">
        <w:rPr>
          <w:szCs w:val="24"/>
        </w:rPr>
        <w:t xml:space="preserve"> describe</w:t>
      </w:r>
      <w:r w:rsidR="00AE469D">
        <w:rPr>
          <w:szCs w:val="24"/>
        </w:rPr>
        <w:t>s</w:t>
      </w:r>
      <w:r w:rsidR="006E415B">
        <w:rPr>
          <w:szCs w:val="24"/>
        </w:rPr>
        <w:t xml:space="preserve"> the co</w:t>
      </w:r>
      <w:r w:rsidR="002D2297">
        <w:rPr>
          <w:szCs w:val="24"/>
        </w:rPr>
        <w:t xml:space="preserve">ntents of </w:t>
      </w:r>
      <w:r w:rsidR="00AE469D">
        <w:rPr>
          <w:szCs w:val="24"/>
        </w:rPr>
        <w:t>this bundle</w:t>
      </w:r>
      <w:r w:rsidR="002D2297">
        <w:rPr>
          <w:szCs w:val="24"/>
        </w:rPr>
        <w:t xml:space="preserve"> in greater detail.</w:t>
      </w:r>
    </w:p>
    <w:p w:rsidR="00B006B3" w:rsidRDefault="00B006B3" w:rsidP="00737650">
      <w:pPr>
        <w:rPr>
          <w:color w:val="FF0000"/>
        </w:rPr>
      </w:pPr>
    </w:p>
    <w:p w:rsidR="00EF30F2" w:rsidRDefault="00D52A22" w:rsidP="00737650">
      <w:pPr>
        <w:pStyle w:val="Heading3"/>
      </w:pPr>
      <w:bookmarkStart w:id="321" w:name="_Toc80013028"/>
      <w:r>
        <w:t>STATIC</w:t>
      </w:r>
      <w:r w:rsidR="005B234D">
        <w:t xml:space="preserve"> C</w:t>
      </w:r>
      <w:r w:rsidR="00D02F79">
        <w:t>alibrated (MAVEN</w:t>
      </w:r>
      <w:r w:rsidR="00F64FF7" w:rsidRPr="00726B26">
        <w:t xml:space="preserve"> </w:t>
      </w:r>
      <w:r w:rsidR="00726B26" w:rsidRPr="00726B26">
        <w:t>Level 2</w:t>
      </w:r>
      <w:r w:rsidR="00D02F79">
        <w:t>)</w:t>
      </w:r>
      <w:r w:rsidR="00726B26" w:rsidRPr="00726B26">
        <w:t xml:space="preserve"> Science Data </w:t>
      </w:r>
      <w:r w:rsidR="00F64FF7" w:rsidRPr="00726B26">
        <w:t>Bundle</w:t>
      </w:r>
      <w:bookmarkEnd w:id="321"/>
    </w:p>
    <w:p w:rsidR="00567924" w:rsidRDefault="00A92CAB" w:rsidP="00A92CAB">
      <w:r>
        <w:t xml:space="preserve">The </w:t>
      </w:r>
      <w:r w:rsidR="00D52A22">
        <w:t>STATIC</w:t>
      </w:r>
      <w:r w:rsidR="00B62D4D">
        <w:t xml:space="preserve"> </w:t>
      </w:r>
      <w:r w:rsidR="000420A1">
        <w:t xml:space="preserve">calibrated </w:t>
      </w:r>
      <w:r>
        <w:t xml:space="preserve">Level 2 Science Data Bundle contains fully calibrated data in physical units, </w:t>
      </w:r>
      <w:r w:rsidR="00D645BB">
        <w:t>consisting of</w:t>
      </w:r>
      <w:r>
        <w:t xml:space="preserve"> Coarse and Fine resolution 3d distributions and energy spectra and moments from onboard computation</w:t>
      </w:r>
      <w:r w:rsidR="00B10FE8">
        <w:t>s</w:t>
      </w:r>
      <w:r>
        <w:t xml:space="preserve">.  </w:t>
      </w:r>
    </w:p>
    <w:p w:rsidR="00567924" w:rsidRPr="00A92CAB" w:rsidRDefault="00567924" w:rsidP="00A92CAB"/>
    <w:p w:rsidR="00EB63D9" w:rsidRDefault="00F0040D" w:rsidP="00F0040D">
      <w:pPr>
        <w:pStyle w:val="Caption"/>
      </w:pPr>
      <w:bookmarkStart w:id="322" w:name="_Ref389222726"/>
      <w:bookmarkStart w:id="323" w:name="_Toc8835496"/>
      <w:r>
        <w:t xml:space="preserve">Table </w:t>
      </w:r>
      <w:fldSimple w:instr=" SEQ Table \* ARABIC ">
        <w:r w:rsidR="001D36F5">
          <w:rPr>
            <w:noProof/>
          </w:rPr>
          <w:t>13</w:t>
        </w:r>
      </w:fldSimple>
      <w:bookmarkEnd w:id="322"/>
      <w:r w:rsidR="00EB63D9">
        <w:t>:</w:t>
      </w:r>
      <w:r w:rsidR="00F40147">
        <w:rPr>
          <w:color w:val="FF0000"/>
        </w:rPr>
        <w:t xml:space="preserve"> </w:t>
      </w:r>
      <w:r w:rsidR="0072086B">
        <w:t>static.c</w:t>
      </w:r>
      <w:r w:rsidR="00A84D81">
        <w:t xml:space="preserve"> </w:t>
      </w:r>
      <w:r w:rsidR="00726B26">
        <w:t>Level 2 Science Data C</w:t>
      </w:r>
      <w:r w:rsidR="00EF30F2">
        <w:t>ollections</w:t>
      </w:r>
      <w:bookmarkEnd w:id="32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4950"/>
      </w:tblGrid>
      <w:tr w:rsidR="00EF30F2">
        <w:trPr>
          <w:cantSplit/>
          <w:trHeight w:val="431"/>
          <w:tblHeader/>
        </w:trPr>
        <w:tc>
          <w:tcPr>
            <w:tcW w:w="4410" w:type="dxa"/>
            <w:shd w:val="clear" w:color="auto" w:fill="C0C0C0"/>
            <w:vAlign w:val="center"/>
          </w:tcPr>
          <w:p w:rsidR="00EF30F2" w:rsidRDefault="00EF30F2">
            <w:pPr>
              <w:pStyle w:val="TableText"/>
              <w:spacing w:before="0"/>
              <w:jc w:val="center"/>
              <w:rPr>
                <w:rFonts w:ascii="Times New Roman" w:hAnsi="Times New Roman"/>
                <w:b/>
                <w:sz w:val="22"/>
              </w:rPr>
            </w:pPr>
            <w:r>
              <w:rPr>
                <w:rFonts w:ascii="Times New Roman" w:hAnsi="Times New Roman"/>
                <w:b/>
                <w:sz w:val="22"/>
              </w:rPr>
              <w:t>Collection LID</w:t>
            </w:r>
          </w:p>
        </w:tc>
        <w:tc>
          <w:tcPr>
            <w:tcW w:w="4950" w:type="dxa"/>
            <w:shd w:val="clear" w:color="auto" w:fill="C0C0C0"/>
            <w:vAlign w:val="center"/>
          </w:tcPr>
          <w:p w:rsidR="00EF30F2" w:rsidRDefault="00EF30F2">
            <w:pPr>
              <w:pStyle w:val="TableText"/>
              <w:spacing w:before="0"/>
              <w:jc w:val="center"/>
              <w:rPr>
                <w:rFonts w:ascii="Times New Roman" w:hAnsi="Times New Roman"/>
                <w:b/>
                <w:sz w:val="22"/>
              </w:rPr>
            </w:pPr>
            <w:r>
              <w:rPr>
                <w:rFonts w:ascii="Times New Roman" w:hAnsi="Times New Roman"/>
                <w:b/>
                <w:sz w:val="22"/>
              </w:rPr>
              <w:t>Description</w:t>
            </w:r>
          </w:p>
        </w:tc>
      </w:tr>
      <w:tr w:rsidR="00EF30F2">
        <w:trPr>
          <w:cantSplit/>
        </w:trPr>
        <w:tc>
          <w:tcPr>
            <w:tcW w:w="4410" w:type="dxa"/>
          </w:tcPr>
          <w:p w:rsidR="00EF30F2" w:rsidRDefault="00C75C6A" w:rsidP="00673B71">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.c:data.2a_hkp</w:t>
            </w:r>
          </w:p>
        </w:tc>
        <w:tc>
          <w:tcPr>
            <w:tcW w:w="4950" w:type="dxa"/>
          </w:tcPr>
          <w:p w:rsidR="00EF30F2" w:rsidRPr="00744DE2" w:rsidRDefault="001D6B3C" w:rsidP="00C15B2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housekeeping data</w:t>
            </w:r>
          </w:p>
        </w:tc>
      </w:tr>
      <w:tr w:rsidR="00C15B25">
        <w:trPr>
          <w:cantSplit/>
        </w:trPr>
        <w:tc>
          <w:tcPr>
            <w:tcW w:w="4410" w:type="dxa"/>
          </w:tcPr>
          <w:p w:rsidR="00C15B25" w:rsidRDefault="00C75C6A"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.c:data.c0_64</w:t>
            </w:r>
            <w:r w:rsidR="00C80197">
              <w:rPr>
                <w:rFonts w:ascii="Times New Roman" w:hAnsi="Times New Roman"/>
                <w:sz w:val="22"/>
              </w:rPr>
              <w:t>e</w:t>
            </w:r>
            <w:r w:rsidR="00C80197" w:rsidRPr="00C75C6A">
              <w:rPr>
                <w:rFonts w:ascii="Times New Roman" w:hAnsi="Times New Roman"/>
                <w:sz w:val="22"/>
              </w:rPr>
              <w:t>2</w:t>
            </w:r>
            <w:r w:rsidR="00C80197">
              <w:rPr>
                <w:rFonts w:ascii="Times New Roman" w:hAnsi="Times New Roman"/>
                <w:sz w:val="22"/>
              </w:rPr>
              <w:t>m</w:t>
            </w:r>
          </w:p>
        </w:tc>
        <w:tc>
          <w:tcPr>
            <w:tcW w:w="4950" w:type="dxa"/>
          </w:tcPr>
          <w:p w:rsidR="00C15B25" w:rsidRDefault="001D6B3C" w:rsidP="001D6B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 energy x 2 mass</w:t>
            </w:r>
            <w:r w:rsidR="00C15B25">
              <w:rPr>
                <w:rFonts w:ascii="Times New Roman" w:hAnsi="Times New Roman"/>
                <w:sz w:val="22"/>
              </w:rPr>
              <w:t xml:space="preserve"> ion distributions </w:t>
            </w:r>
            <w:r w:rsidR="00F51F3C">
              <w:rPr>
                <w:rFonts w:ascii="Times New Roman" w:hAnsi="Times New Roman"/>
                <w:sz w:val="22"/>
              </w:rPr>
              <w:t xml:space="preserve">in units of differential energy flux </w:t>
            </w:r>
          </w:p>
        </w:tc>
      </w:tr>
      <w:tr w:rsidR="00F51F3C">
        <w:trPr>
          <w:cantSplit/>
        </w:trPr>
        <w:tc>
          <w:tcPr>
            <w:tcW w:w="4410" w:type="dxa"/>
          </w:tcPr>
          <w:p w:rsidR="00F51F3C" w:rsidRDefault="00C75C6A"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.c:data.c2_32</w:t>
            </w:r>
            <w:r w:rsidR="00C80197">
              <w:rPr>
                <w:rFonts w:ascii="Times New Roman" w:hAnsi="Times New Roman"/>
                <w:sz w:val="22"/>
              </w:rPr>
              <w:t>e</w:t>
            </w:r>
            <w:r w:rsidR="00C80197" w:rsidRPr="00C75C6A">
              <w:rPr>
                <w:rFonts w:ascii="Times New Roman" w:hAnsi="Times New Roman"/>
                <w:sz w:val="22"/>
              </w:rPr>
              <w:t>32</w:t>
            </w:r>
            <w:r w:rsidR="00C80197">
              <w:rPr>
                <w:rFonts w:ascii="Times New Roman" w:hAnsi="Times New Roman"/>
                <w:sz w:val="22"/>
              </w:rPr>
              <w:t>m</w:t>
            </w:r>
          </w:p>
        </w:tc>
        <w:tc>
          <w:tcPr>
            <w:tcW w:w="4950" w:type="dxa"/>
          </w:tcPr>
          <w:p w:rsidR="00F51F3C" w:rsidRDefault="001D6B3C" w:rsidP="00F51F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 energy x 32 mass ion distributions in units of differential energy flux</w:t>
            </w:r>
          </w:p>
        </w:tc>
      </w:tr>
      <w:tr w:rsidR="00F51F3C">
        <w:trPr>
          <w:cantSplit/>
        </w:trPr>
        <w:tc>
          <w:tcPr>
            <w:tcW w:w="4410" w:type="dxa"/>
          </w:tcPr>
          <w:p w:rsidR="00F51F3C" w:rsidRDefault="00C75C6A"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.c:data.c4_4</w:t>
            </w:r>
            <w:r w:rsidR="00C80197">
              <w:rPr>
                <w:rFonts w:ascii="Times New Roman" w:hAnsi="Times New Roman"/>
                <w:sz w:val="22"/>
              </w:rPr>
              <w:t>e</w:t>
            </w:r>
            <w:r w:rsidR="00C80197" w:rsidRPr="00C75C6A">
              <w:rPr>
                <w:rFonts w:ascii="Times New Roman" w:hAnsi="Times New Roman"/>
                <w:sz w:val="22"/>
              </w:rPr>
              <w:t>64</w:t>
            </w:r>
            <w:r w:rsidR="00C80197">
              <w:rPr>
                <w:rFonts w:ascii="Times New Roman" w:hAnsi="Times New Roman"/>
                <w:sz w:val="22"/>
              </w:rPr>
              <w:t>m</w:t>
            </w:r>
          </w:p>
        </w:tc>
        <w:tc>
          <w:tcPr>
            <w:tcW w:w="4950" w:type="dxa"/>
          </w:tcPr>
          <w:p w:rsidR="00F51F3C" w:rsidRDefault="001D6B3C" w:rsidP="001D6B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4 energy x 64 mass ion distributions in units of differential energy flux</w:t>
            </w:r>
          </w:p>
        </w:tc>
      </w:tr>
      <w:tr w:rsidR="00F51F3C">
        <w:trPr>
          <w:cantSplit/>
        </w:trPr>
        <w:tc>
          <w:tcPr>
            <w:tcW w:w="4410" w:type="dxa"/>
          </w:tcPr>
          <w:p w:rsidR="00F51F3C" w:rsidRDefault="00C75C6A"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.c:data.c6_32</w:t>
            </w:r>
            <w:r w:rsidR="00C80197">
              <w:rPr>
                <w:rFonts w:ascii="Times New Roman" w:hAnsi="Times New Roman"/>
                <w:sz w:val="22"/>
              </w:rPr>
              <w:t>e</w:t>
            </w:r>
            <w:r w:rsidR="00C80197" w:rsidRPr="00C75C6A">
              <w:rPr>
                <w:rFonts w:ascii="Times New Roman" w:hAnsi="Times New Roman"/>
                <w:sz w:val="22"/>
              </w:rPr>
              <w:t>64</w:t>
            </w:r>
            <w:r w:rsidR="00C80197">
              <w:rPr>
                <w:rFonts w:ascii="Times New Roman" w:hAnsi="Times New Roman"/>
                <w:sz w:val="22"/>
              </w:rPr>
              <w:t>m</w:t>
            </w:r>
          </w:p>
        </w:tc>
        <w:tc>
          <w:tcPr>
            <w:tcW w:w="4950" w:type="dxa"/>
          </w:tcPr>
          <w:p w:rsidR="00F51F3C" w:rsidRDefault="001D6B3C" w:rsidP="001D6B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 energy x 64 mass ion distributions in units of differential energy flux</w:t>
            </w:r>
          </w:p>
        </w:tc>
      </w:tr>
      <w:tr w:rsidR="00F51F3C">
        <w:trPr>
          <w:cantSplit/>
        </w:trPr>
        <w:tc>
          <w:tcPr>
            <w:tcW w:w="4410" w:type="dxa"/>
          </w:tcPr>
          <w:p w:rsidR="00F51F3C" w:rsidRDefault="00C75C6A"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.c:data.c8_32</w:t>
            </w:r>
            <w:r w:rsidR="00C80197">
              <w:rPr>
                <w:rFonts w:ascii="Times New Roman" w:hAnsi="Times New Roman"/>
                <w:sz w:val="22"/>
              </w:rPr>
              <w:t>e</w:t>
            </w:r>
            <w:r w:rsidR="00C80197" w:rsidRPr="00C75C6A">
              <w:rPr>
                <w:rFonts w:ascii="Times New Roman" w:hAnsi="Times New Roman"/>
                <w:sz w:val="22"/>
              </w:rPr>
              <w:t>16</w:t>
            </w:r>
            <w:r w:rsidR="00C80197">
              <w:rPr>
                <w:rFonts w:ascii="Times New Roman" w:hAnsi="Times New Roman"/>
                <w:sz w:val="22"/>
              </w:rPr>
              <w:t>d</w:t>
            </w:r>
          </w:p>
        </w:tc>
        <w:tc>
          <w:tcPr>
            <w:tcW w:w="4950" w:type="dxa"/>
          </w:tcPr>
          <w:p w:rsidR="00F51F3C" w:rsidRDefault="001D6B3C" w:rsidP="001D6B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32 energy x 16 deflection ion distributions in units of differential energy flux </w:t>
            </w:r>
          </w:p>
        </w:tc>
      </w:tr>
      <w:tr w:rsidR="00C75C6A">
        <w:trPr>
          <w:cantSplit/>
        </w:trPr>
        <w:tc>
          <w:tcPr>
            <w:tcW w:w="4410" w:type="dxa"/>
          </w:tcPr>
          <w:p w:rsidR="00C75C6A" w:rsidRPr="00C75C6A" w:rsidRDefault="00C75C6A"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.c:data.ca_16</w:t>
            </w:r>
            <w:r w:rsidR="00C80197">
              <w:rPr>
                <w:rFonts w:ascii="Times New Roman" w:hAnsi="Times New Roman"/>
                <w:sz w:val="22"/>
              </w:rPr>
              <w:t>e</w:t>
            </w:r>
            <w:r w:rsidR="00C80197" w:rsidRPr="00C75C6A">
              <w:rPr>
                <w:rFonts w:ascii="Times New Roman" w:hAnsi="Times New Roman"/>
                <w:sz w:val="22"/>
              </w:rPr>
              <w:t>4</w:t>
            </w:r>
            <w:r w:rsidR="00C80197">
              <w:rPr>
                <w:rFonts w:ascii="Times New Roman" w:hAnsi="Times New Roman"/>
                <w:sz w:val="22"/>
              </w:rPr>
              <w:t>d</w:t>
            </w:r>
            <w:r w:rsidR="00C80197" w:rsidRPr="00C75C6A">
              <w:rPr>
                <w:rFonts w:ascii="Times New Roman" w:hAnsi="Times New Roman"/>
                <w:sz w:val="22"/>
              </w:rPr>
              <w:t>16</w:t>
            </w:r>
            <w:r w:rsidR="00C80197">
              <w:rPr>
                <w:rFonts w:ascii="Times New Roman" w:hAnsi="Times New Roman"/>
                <w:sz w:val="22"/>
              </w:rPr>
              <w:t>a</w:t>
            </w:r>
          </w:p>
        </w:tc>
        <w:tc>
          <w:tcPr>
            <w:tcW w:w="4950" w:type="dxa"/>
          </w:tcPr>
          <w:p w:rsidR="00C75C6A" w:rsidRDefault="001D6B3C" w:rsidP="001D6B3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16 energy x 4 deflection x 16 anode ion distributions in units of differential energy flux</w:t>
            </w:r>
          </w:p>
        </w:tc>
      </w:tr>
      <w:tr w:rsidR="00C75C6A">
        <w:trPr>
          <w:cantSplit/>
        </w:trPr>
        <w:tc>
          <w:tcPr>
            <w:tcW w:w="4410" w:type="dxa"/>
          </w:tcPr>
          <w:p w:rsidR="00C75C6A" w:rsidRPr="00C75C6A" w:rsidRDefault="00C75C6A" w:rsidP="00820CA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.c:data.cc_32</w:t>
            </w:r>
            <w:r w:rsidR="00C80197">
              <w:rPr>
                <w:rFonts w:ascii="Times New Roman" w:hAnsi="Times New Roman"/>
                <w:sz w:val="22"/>
              </w:rPr>
              <w:t>e</w:t>
            </w:r>
            <w:r w:rsidR="00C80197" w:rsidRPr="00C75C6A">
              <w:rPr>
                <w:rFonts w:ascii="Times New Roman" w:hAnsi="Times New Roman"/>
                <w:sz w:val="22"/>
              </w:rPr>
              <w:t>8</w:t>
            </w:r>
            <w:r w:rsidR="00C80197">
              <w:rPr>
                <w:rFonts w:ascii="Times New Roman" w:hAnsi="Times New Roman"/>
                <w:sz w:val="22"/>
              </w:rPr>
              <w:t>d</w:t>
            </w:r>
            <w:r w:rsidR="00820CA7" w:rsidRPr="00C75C6A">
              <w:rPr>
                <w:rFonts w:ascii="Times New Roman" w:hAnsi="Times New Roman"/>
                <w:sz w:val="22"/>
              </w:rPr>
              <w:t>32</w:t>
            </w:r>
            <w:r w:rsidR="00820CA7">
              <w:rPr>
                <w:rFonts w:ascii="Times New Roman" w:hAnsi="Times New Roman"/>
                <w:sz w:val="22"/>
              </w:rPr>
              <w:t>m</w:t>
            </w:r>
          </w:p>
        </w:tc>
        <w:tc>
          <w:tcPr>
            <w:tcW w:w="4950" w:type="dxa"/>
          </w:tcPr>
          <w:p w:rsidR="00C75C6A" w:rsidRDefault="001D6B3C" w:rsidP="00820CA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32 energy x 8 deflection </w:t>
            </w:r>
            <w:r w:rsidR="00820CA7">
              <w:rPr>
                <w:rFonts w:ascii="Times New Roman" w:hAnsi="Times New Roman"/>
                <w:sz w:val="22"/>
              </w:rPr>
              <w:t xml:space="preserve">x 32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C75C6A" w:rsidP="00820CA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.c:data.cd_32</w:t>
            </w:r>
            <w:r w:rsidR="00C80197">
              <w:rPr>
                <w:rFonts w:ascii="Times New Roman" w:hAnsi="Times New Roman"/>
                <w:sz w:val="22"/>
              </w:rPr>
              <w:t>e</w:t>
            </w:r>
            <w:r w:rsidR="00C80197" w:rsidRPr="00C75C6A">
              <w:rPr>
                <w:rFonts w:ascii="Times New Roman" w:hAnsi="Times New Roman"/>
                <w:sz w:val="22"/>
              </w:rPr>
              <w:t>8</w:t>
            </w:r>
            <w:r w:rsidR="00C80197">
              <w:rPr>
                <w:rFonts w:ascii="Times New Roman" w:hAnsi="Times New Roman"/>
                <w:sz w:val="22"/>
              </w:rPr>
              <w:t>d</w:t>
            </w:r>
            <w:r w:rsidR="00820CA7" w:rsidRPr="00C75C6A">
              <w:rPr>
                <w:rFonts w:ascii="Times New Roman" w:hAnsi="Times New Roman"/>
                <w:sz w:val="22"/>
              </w:rPr>
              <w:t>32</w:t>
            </w:r>
            <w:r w:rsidR="00820CA7">
              <w:rPr>
                <w:rFonts w:ascii="Times New Roman" w:hAnsi="Times New Roman"/>
                <w:sz w:val="22"/>
              </w:rPr>
              <w:t>m</w:t>
            </w:r>
          </w:p>
        </w:tc>
        <w:tc>
          <w:tcPr>
            <w:tcW w:w="4950" w:type="dxa"/>
          </w:tcPr>
          <w:p w:rsidR="00C75C6A" w:rsidRDefault="00662120" w:rsidP="00820CA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32 energy x 8 deflection </w:t>
            </w:r>
            <w:r w:rsidR="00820CA7">
              <w:rPr>
                <w:rFonts w:ascii="Times New Roman" w:hAnsi="Times New Roman"/>
                <w:sz w:val="22"/>
              </w:rPr>
              <w:t xml:space="preserve">x 32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C75C6A" w:rsidP="00820CA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.c:data.ce_16</w:t>
            </w:r>
            <w:r w:rsidR="00C80197">
              <w:rPr>
                <w:rFonts w:ascii="Times New Roman" w:hAnsi="Times New Roman"/>
                <w:sz w:val="22"/>
              </w:rPr>
              <w:t>e</w:t>
            </w:r>
            <w:r w:rsidR="00C80197" w:rsidRPr="00C75C6A">
              <w:rPr>
                <w:rFonts w:ascii="Times New Roman" w:hAnsi="Times New Roman"/>
                <w:sz w:val="22"/>
              </w:rPr>
              <w:t>4</w:t>
            </w:r>
            <w:r w:rsidR="00C80197">
              <w:rPr>
                <w:rFonts w:ascii="Times New Roman" w:hAnsi="Times New Roman"/>
                <w:sz w:val="22"/>
              </w:rPr>
              <w:t>d</w:t>
            </w:r>
            <w:r w:rsidR="00C80197" w:rsidRPr="00C75C6A">
              <w:rPr>
                <w:rFonts w:ascii="Times New Roman" w:hAnsi="Times New Roman"/>
                <w:sz w:val="22"/>
              </w:rPr>
              <w:t>16</w:t>
            </w:r>
            <w:r w:rsidR="00C80197">
              <w:rPr>
                <w:rFonts w:ascii="Times New Roman" w:hAnsi="Times New Roman"/>
                <w:sz w:val="22"/>
              </w:rPr>
              <w:t>a</w:t>
            </w:r>
            <w:r w:rsidR="00820CA7" w:rsidRPr="00C75C6A">
              <w:rPr>
                <w:rFonts w:ascii="Times New Roman" w:hAnsi="Times New Roman"/>
                <w:sz w:val="22"/>
              </w:rPr>
              <w:t>16</w:t>
            </w:r>
            <w:r w:rsidR="00820CA7">
              <w:rPr>
                <w:rFonts w:ascii="Times New Roman" w:hAnsi="Times New Roman"/>
                <w:sz w:val="22"/>
              </w:rPr>
              <w:t>m</w:t>
            </w:r>
          </w:p>
        </w:tc>
        <w:tc>
          <w:tcPr>
            <w:tcW w:w="4950" w:type="dxa"/>
          </w:tcPr>
          <w:p w:rsidR="00C75C6A" w:rsidRDefault="00662120" w:rsidP="00820CA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16 energy x 4 deflection x 16 anode </w:t>
            </w:r>
            <w:r w:rsidR="00820CA7">
              <w:rPr>
                <w:rFonts w:ascii="Times New Roman" w:hAnsi="Times New Roman"/>
                <w:sz w:val="22"/>
              </w:rPr>
              <w:t xml:space="preserve">x 16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C75C6A" w:rsidP="00820CA7">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.c:data.cf_16</w:t>
            </w:r>
            <w:r w:rsidR="00C80197">
              <w:rPr>
                <w:rFonts w:ascii="Times New Roman" w:hAnsi="Times New Roman"/>
                <w:sz w:val="22"/>
              </w:rPr>
              <w:t>e</w:t>
            </w:r>
            <w:r w:rsidR="00C80197" w:rsidRPr="00C75C6A">
              <w:rPr>
                <w:rFonts w:ascii="Times New Roman" w:hAnsi="Times New Roman"/>
                <w:sz w:val="22"/>
              </w:rPr>
              <w:t>4</w:t>
            </w:r>
            <w:r w:rsidR="00C80197">
              <w:rPr>
                <w:rFonts w:ascii="Times New Roman" w:hAnsi="Times New Roman"/>
                <w:sz w:val="22"/>
              </w:rPr>
              <w:t>d</w:t>
            </w:r>
            <w:r w:rsidR="00C80197" w:rsidRPr="00C75C6A">
              <w:rPr>
                <w:rFonts w:ascii="Times New Roman" w:hAnsi="Times New Roman"/>
                <w:sz w:val="22"/>
              </w:rPr>
              <w:t>16</w:t>
            </w:r>
            <w:r w:rsidR="00C80197">
              <w:rPr>
                <w:rFonts w:ascii="Times New Roman" w:hAnsi="Times New Roman"/>
                <w:sz w:val="22"/>
              </w:rPr>
              <w:t>a</w:t>
            </w:r>
            <w:r w:rsidR="00820CA7" w:rsidRPr="00C75C6A">
              <w:rPr>
                <w:rFonts w:ascii="Times New Roman" w:hAnsi="Times New Roman"/>
                <w:sz w:val="22"/>
              </w:rPr>
              <w:t>16</w:t>
            </w:r>
            <w:r w:rsidR="00820CA7">
              <w:rPr>
                <w:rFonts w:ascii="Times New Roman" w:hAnsi="Times New Roman"/>
                <w:sz w:val="22"/>
              </w:rPr>
              <w:t>m</w:t>
            </w:r>
          </w:p>
        </w:tc>
        <w:tc>
          <w:tcPr>
            <w:tcW w:w="4950" w:type="dxa"/>
          </w:tcPr>
          <w:p w:rsidR="00C75C6A" w:rsidRDefault="00662120" w:rsidP="00820CA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16 energy x 4 deflection x 16 anode </w:t>
            </w:r>
            <w:r w:rsidR="00820CA7">
              <w:rPr>
                <w:rFonts w:ascii="Times New Roman" w:hAnsi="Times New Roman"/>
                <w:sz w:val="22"/>
              </w:rPr>
              <w:t xml:space="preserve">x 16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046D88" w:rsidP="00291F50">
            <w:pPr>
              <w:pStyle w:val="TableText"/>
              <w:widowControl w:val="0"/>
              <w:suppressAutoHyphens w:val="0"/>
              <w:autoSpaceDE w:val="0"/>
              <w:autoSpaceDN w:val="0"/>
              <w:adjustRightInd w:val="0"/>
              <w:spacing w:before="20" w:after="20"/>
              <w:rPr>
                <w:rFonts w:ascii="Times New Roman" w:hAnsi="Times New Roman"/>
                <w:sz w:val="22"/>
              </w:rPr>
            </w:pPr>
            <w:r w:rsidRPr="00046D88">
              <w:rPr>
                <w:rFonts w:ascii="Times New Roman" w:hAnsi="Times New Roman"/>
                <w:sz w:val="22"/>
              </w:rPr>
              <w:t>urn:nasa:pds:</w:t>
            </w:r>
            <w:r w:rsidR="00F5193B">
              <w:rPr>
                <w:rFonts w:ascii="Times New Roman" w:hAnsi="Times New Roman"/>
                <w:sz w:val="22"/>
              </w:rPr>
              <w:t>maven.static</w:t>
            </w:r>
            <w:r w:rsidRPr="00046D88">
              <w:rPr>
                <w:rFonts w:ascii="Times New Roman" w:hAnsi="Times New Roman"/>
                <w:sz w:val="22"/>
              </w:rPr>
              <w:t>.c:data.d0_32</w:t>
            </w:r>
            <w:r w:rsidR="00C80197">
              <w:rPr>
                <w:rFonts w:ascii="Times New Roman" w:hAnsi="Times New Roman"/>
                <w:sz w:val="22"/>
              </w:rPr>
              <w:t>e</w:t>
            </w:r>
            <w:r w:rsidR="00C80197" w:rsidRPr="00046D88">
              <w:rPr>
                <w:rFonts w:ascii="Times New Roman" w:hAnsi="Times New Roman"/>
                <w:sz w:val="22"/>
              </w:rPr>
              <w:t>4</w:t>
            </w:r>
            <w:r w:rsidR="00C80197">
              <w:rPr>
                <w:rFonts w:ascii="Times New Roman" w:hAnsi="Times New Roman"/>
                <w:sz w:val="22"/>
              </w:rPr>
              <w:t>d</w:t>
            </w:r>
            <w:r w:rsidR="00C80197" w:rsidRPr="00046D88">
              <w:rPr>
                <w:rFonts w:ascii="Times New Roman" w:hAnsi="Times New Roman"/>
                <w:sz w:val="22"/>
              </w:rPr>
              <w:t>16</w:t>
            </w:r>
            <w:r w:rsidR="00C80197">
              <w:rPr>
                <w:rFonts w:ascii="Times New Roman" w:hAnsi="Times New Roman"/>
                <w:sz w:val="22"/>
              </w:rPr>
              <w:t>a</w:t>
            </w:r>
            <w:r w:rsidR="00291F50" w:rsidRPr="00046D88">
              <w:rPr>
                <w:rFonts w:ascii="Times New Roman" w:hAnsi="Times New Roman"/>
                <w:sz w:val="22"/>
              </w:rPr>
              <w:t>8</w:t>
            </w:r>
            <w:r w:rsidR="00291F50">
              <w:rPr>
                <w:rFonts w:ascii="Times New Roman" w:hAnsi="Times New Roman"/>
                <w:sz w:val="22"/>
              </w:rPr>
              <w:t>m</w:t>
            </w:r>
          </w:p>
        </w:tc>
        <w:tc>
          <w:tcPr>
            <w:tcW w:w="4950" w:type="dxa"/>
          </w:tcPr>
          <w:p w:rsidR="00C75C6A" w:rsidRDefault="00662120" w:rsidP="00820CA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32 energy x 4 deflection x 16 anode </w:t>
            </w:r>
            <w:r w:rsidR="00820CA7">
              <w:rPr>
                <w:rFonts w:ascii="Times New Roman" w:hAnsi="Times New Roman"/>
                <w:sz w:val="22"/>
              </w:rPr>
              <w:t xml:space="preserve">x 8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C75C6A" w:rsidP="00291F50">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.c:data.d1_32</w:t>
            </w:r>
            <w:r w:rsidR="00C80197">
              <w:rPr>
                <w:rFonts w:ascii="Times New Roman" w:hAnsi="Times New Roman"/>
                <w:sz w:val="22"/>
              </w:rPr>
              <w:t>e</w:t>
            </w:r>
            <w:r w:rsidR="00C80197" w:rsidRPr="00C75C6A">
              <w:rPr>
                <w:rFonts w:ascii="Times New Roman" w:hAnsi="Times New Roman"/>
                <w:sz w:val="22"/>
              </w:rPr>
              <w:t>4</w:t>
            </w:r>
            <w:r w:rsidR="00C80197">
              <w:rPr>
                <w:rFonts w:ascii="Times New Roman" w:hAnsi="Times New Roman"/>
                <w:sz w:val="22"/>
              </w:rPr>
              <w:t>d</w:t>
            </w:r>
            <w:r w:rsidR="00C80197" w:rsidRPr="00C75C6A">
              <w:rPr>
                <w:rFonts w:ascii="Times New Roman" w:hAnsi="Times New Roman"/>
                <w:sz w:val="22"/>
              </w:rPr>
              <w:t>16</w:t>
            </w:r>
            <w:r w:rsidR="00C80197">
              <w:rPr>
                <w:rFonts w:ascii="Times New Roman" w:hAnsi="Times New Roman"/>
                <w:sz w:val="22"/>
              </w:rPr>
              <w:t>a</w:t>
            </w:r>
            <w:r w:rsidR="00291F50" w:rsidRPr="00C75C6A">
              <w:rPr>
                <w:rFonts w:ascii="Times New Roman" w:hAnsi="Times New Roman"/>
                <w:sz w:val="22"/>
              </w:rPr>
              <w:t>8</w:t>
            </w:r>
            <w:r w:rsidR="00291F50">
              <w:rPr>
                <w:rFonts w:ascii="Times New Roman" w:hAnsi="Times New Roman"/>
                <w:sz w:val="22"/>
              </w:rPr>
              <w:t>m</w:t>
            </w:r>
          </w:p>
        </w:tc>
        <w:tc>
          <w:tcPr>
            <w:tcW w:w="4950" w:type="dxa"/>
          </w:tcPr>
          <w:p w:rsidR="00C75C6A" w:rsidRDefault="00662120" w:rsidP="00291F5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32 energy x 4 deflection x 16 anode </w:t>
            </w:r>
            <w:r w:rsidR="00291F50">
              <w:rPr>
                <w:rFonts w:ascii="Times New Roman" w:hAnsi="Times New Roman"/>
                <w:sz w:val="22"/>
              </w:rPr>
              <w:t xml:space="preserve">x 8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C75C6A" w:rsidP="00291F50">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lastRenderedPageBreak/>
              <w:t>urn:nasa:pds:</w:t>
            </w:r>
            <w:r w:rsidR="00F5193B">
              <w:rPr>
                <w:rFonts w:ascii="Times New Roman" w:hAnsi="Times New Roman"/>
                <w:sz w:val="22"/>
              </w:rPr>
              <w:t>maven.static</w:t>
            </w:r>
            <w:r w:rsidRPr="00C75C6A">
              <w:rPr>
                <w:rFonts w:ascii="Times New Roman" w:hAnsi="Times New Roman"/>
                <w:sz w:val="22"/>
              </w:rPr>
              <w:t>.c:data.d2_32</w:t>
            </w:r>
            <w:r w:rsidR="00C80197">
              <w:rPr>
                <w:rFonts w:ascii="Times New Roman" w:hAnsi="Times New Roman"/>
                <w:sz w:val="22"/>
              </w:rPr>
              <w:t>e</w:t>
            </w:r>
            <w:r w:rsidR="00C80197" w:rsidRPr="00C75C6A">
              <w:rPr>
                <w:rFonts w:ascii="Times New Roman" w:hAnsi="Times New Roman"/>
                <w:sz w:val="22"/>
              </w:rPr>
              <w:t>16</w:t>
            </w:r>
            <w:r w:rsidR="00C80197">
              <w:rPr>
                <w:rFonts w:ascii="Times New Roman" w:hAnsi="Times New Roman"/>
                <w:sz w:val="22"/>
              </w:rPr>
              <w:t>a</w:t>
            </w:r>
            <w:r w:rsidR="00291F50" w:rsidRPr="00C75C6A">
              <w:rPr>
                <w:rFonts w:ascii="Times New Roman" w:hAnsi="Times New Roman"/>
                <w:sz w:val="22"/>
              </w:rPr>
              <w:t>8</w:t>
            </w:r>
            <w:r w:rsidR="00291F50">
              <w:rPr>
                <w:rFonts w:ascii="Times New Roman" w:hAnsi="Times New Roman"/>
                <w:sz w:val="22"/>
              </w:rPr>
              <w:t>m</w:t>
            </w:r>
          </w:p>
        </w:tc>
        <w:tc>
          <w:tcPr>
            <w:tcW w:w="4950" w:type="dxa"/>
          </w:tcPr>
          <w:p w:rsidR="00C75C6A" w:rsidRDefault="00662120" w:rsidP="00291F5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32 energy x 16 anode </w:t>
            </w:r>
            <w:r w:rsidR="00291F50">
              <w:rPr>
                <w:rFonts w:ascii="Times New Roman" w:hAnsi="Times New Roman"/>
                <w:sz w:val="22"/>
              </w:rPr>
              <w:t xml:space="preserve">x 8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C75C6A" w:rsidP="00291F50">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.c:data.d3_32</w:t>
            </w:r>
            <w:r w:rsidR="00C80197">
              <w:rPr>
                <w:rFonts w:ascii="Times New Roman" w:hAnsi="Times New Roman"/>
                <w:sz w:val="22"/>
              </w:rPr>
              <w:t>e</w:t>
            </w:r>
            <w:r w:rsidR="00C80197" w:rsidRPr="00C75C6A">
              <w:rPr>
                <w:rFonts w:ascii="Times New Roman" w:hAnsi="Times New Roman"/>
                <w:sz w:val="22"/>
              </w:rPr>
              <w:t>16</w:t>
            </w:r>
            <w:r w:rsidR="00C80197">
              <w:rPr>
                <w:rFonts w:ascii="Times New Roman" w:hAnsi="Times New Roman"/>
                <w:sz w:val="22"/>
              </w:rPr>
              <w:t>a</w:t>
            </w:r>
            <w:r w:rsidR="00291F50" w:rsidRPr="00C75C6A">
              <w:rPr>
                <w:rFonts w:ascii="Times New Roman" w:hAnsi="Times New Roman"/>
                <w:sz w:val="22"/>
              </w:rPr>
              <w:t>8</w:t>
            </w:r>
            <w:r w:rsidR="00291F50">
              <w:rPr>
                <w:rFonts w:ascii="Times New Roman" w:hAnsi="Times New Roman"/>
                <w:sz w:val="22"/>
              </w:rPr>
              <w:t>m</w:t>
            </w:r>
          </w:p>
        </w:tc>
        <w:tc>
          <w:tcPr>
            <w:tcW w:w="4950" w:type="dxa"/>
          </w:tcPr>
          <w:p w:rsidR="00C75C6A" w:rsidRDefault="00662120" w:rsidP="00291F5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32 energy x 16 anode </w:t>
            </w:r>
            <w:r w:rsidR="00291F50">
              <w:rPr>
                <w:rFonts w:ascii="Times New Roman" w:hAnsi="Times New Roman"/>
                <w:sz w:val="22"/>
              </w:rPr>
              <w:t xml:space="preserve">x 8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C75C6A" w:rsidP="00291F50">
            <w:pPr>
              <w:pStyle w:val="TableText"/>
              <w:widowControl w:val="0"/>
              <w:suppressAutoHyphens w:val="0"/>
              <w:autoSpaceDE w:val="0"/>
              <w:autoSpaceDN w:val="0"/>
              <w:adjustRightInd w:val="0"/>
              <w:spacing w:before="20" w:after="20"/>
              <w:jc w:val="left"/>
              <w:rPr>
                <w:rFonts w:ascii="Times New Roman" w:hAnsi="Times New Roman"/>
                <w:sz w:val="22"/>
              </w:rPr>
            </w:pPr>
            <w:r w:rsidRPr="00C75C6A">
              <w:rPr>
                <w:rFonts w:ascii="Times New Roman" w:hAnsi="Times New Roman"/>
                <w:sz w:val="22"/>
              </w:rPr>
              <w:t>urn:nasa:pds:</w:t>
            </w:r>
            <w:r w:rsidR="00F5193B">
              <w:rPr>
                <w:rFonts w:ascii="Times New Roman" w:hAnsi="Times New Roman"/>
                <w:sz w:val="22"/>
              </w:rPr>
              <w:t>maven.static</w:t>
            </w:r>
            <w:r w:rsidRPr="00C75C6A">
              <w:rPr>
                <w:rFonts w:ascii="Times New Roman" w:hAnsi="Times New Roman"/>
                <w:sz w:val="22"/>
              </w:rPr>
              <w:t>.c:data.d4_</w:t>
            </w:r>
            <w:r w:rsidR="00C80197" w:rsidRPr="00C75C6A">
              <w:rPr>
                <w:rFonts w:ascii="Times New Roman" w:hAnsi="Times New Roman"/>
                <w:sz w:val="22"/>
              </w:rPr>
              <w:t>4</w:t>
            </w:r>
            <w:r w:rsidR="00C80197">
              <w:rPr>
                <w:rFonts w:ascii="Times New Roman" w:hAnsi="Times New Roman"/>
                <w:sz w:val="22"/>
              </w:rPr>
              <w:t>d</w:t>
            </w:r>
            <w:r w:rsidR="00C80197" w:rsidRPr="00C75C6A">
              <w:rPr>
                <w:rFonts w:ascii="Times New Roman" w:hAnsi="Times New Roman"/>
                <w:sz w:val="22"/>
              </w:rPr>
              <w:t>16</w:t>
            </w:r>
            <w:r w:rsidR="00C80197">
              <w:rPr>
                <w:rFonts w:ascii="Times New Roman" w:hAnsi="Times New Roman"/>
                <w:sz w:val="22"/>
              </w:rPr>
              <w:t>a</w:t>
            </w:r>
            <w:r w:rsidR="00291F50" w:rsidRPr="00C75C6A">
              <w:rPr>
                <w:rFonts w:ascii="Times New Roman" w:hAnsi="Times New Roman"/>
                <w:sz w:val="22"/>
              </w:rPr>
              <w:t>2</w:t>
            </w:r>
            <w:r w:rsidR="00291F50">
              <w:rPr>
                <w:rFonts w:ascii="Times New Roman" w:hAnsi="Times New Roman"/>
                <w:sz w:val="22"/>
              </w:rPr>
              <w:t>m</w:t>
            </w:r>
          </w:p>
        </w:tc>
        <w:tc>
          <w:tcPr>
            <w:tcW w:w="4950" w:type="dxa"/>
          </w:tcPr>
          <w:p w:rsidR="00C75C6A" w:rsidRDefault="0066212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4 deflection x16 anode </w:t>
            </w:r>
            <w:r w:rsidR="00291F50">
              <w:rPr>
                <w:rFonts w:ascii="Times New Roman" w:hAnsi="Times New Roman"/>
                <w:sz w:val="22"/>
              </w:rPr>
              <w:t xml:space="preserve">x 2 mass </w:t>
            </w:r>
            <w:r>
              <w:rPr>
                <w:rFonts w:ascii="Times New Roman" w:hAnsi="Times New Roman"/>
                <w:sz w:val="22"/>
              </w:rPr>
              <w:t>ion distributions in units of differential energy flux</w:t>
            </w:r>
          </w:p>
        </w:tc>
      </w:tr>
      <w:tr w:rsidR="00C75C6A">
        <w:trPr>
          <w:cantSplit/>
        </w:trPr>
        <w:tc>
          <w:tcPr>
            <w:tcW w:w="4410" w:type="dxa"/>
          </w:tcPr>
          <w:p w:rsidR="00C75C6A" w:rsidRPr="00C75C6A" w:rsidRDefault="00046D88" w:rsidP="00F8330A">
            <w:pPr>
              <w:pStyle w:val="TableText"/>
              <w:widowControl w:val="0"/>
              <w:suppressAutoHyphens w:val="0"/>
              <w:autoSpaceDE w:val="0"/>
              <w:autoSpaceDN w:val="0"/>
              <w:adjustRightInd w:val="0"/>
              <w:spacing w:before="20" w:after="20"/>
              <w:jc w:val="left"/>
              <w:rPr>
                <w:rFonts w:ascii="Times New Roman" w:hAnsi="Times New Roman"/>
                <w:sz w:val="22"/>
              </w:rPr>
            </w:pPr>
            <w:r w:rsidRPr="00046D88">
              <w:rPr>
                <w:rFonts w:ascii="Times New Roman" w:hAnsi="Times New Roman"/>
                <w:sz w:val="22"/>
              </w:rPr>
              <w:t>urn:nasa:pds:</w:t>
            </w:r>
            <w:r w:rsidR="00F5193B">
              <w:rPr>
                <w:rFonts w:ascii="Times New Roman" w:hAnsi="Times New Roman"/>
                <w:sz w:val="22"/>
              </w:rPr>
              <w:t>maven.static</w:t>
            </w:r>
            <w:r w:rsidRPr="00046D88">
              <w:rPr>
                <w:rFonts w:ascii="Times New Roman" w:hAnsi="Times New Roman"/>
                <w:sz w:val="22"/>
              </w:rPr>
              <w:t>.c:data.d6_events</w:t>
            </w:r>
          </w:p>
        </w:tc>
        <w:tc>
          <w:tcPr>
            <w:tcW w:w="4950" w:type="dxa"/>
          </w:tcPr>
          <w:p w:rsidR="00C75C6A" w:rsidRDefault="0066212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Raw event data</w:t>
            </w:r>
          </w:p>
        </w:tc>
      </w:tr>
      <w:tr w:rsidR="00C75C6A">
        <w:trPr>
          <w:cantSplit/>
        </w:trPr>
        <w:tc>
          <w:tcPr>
            <w:tcW w:w="4410" w:type="dxa"/>
          </w:tcPr>
          <w:p w:rsidR="00C75C6A" w:rsidRPr="00C75C6A" w:rsidRDefault="00046D88" w:rsidP="00F8330A">
            <w:pPr>
              <w:pStyle w:val="TableText"/>
              <w:widowControl w:val="0"/>
              <w:suppressAutoHyphens w:val="0"/>
              <w:autoSpaceDE w:val="0"/>
              <w:autoSpaceDN w:val="0"/>
              <w:adjustRightInd w:val="0"/>
              <w:spacing w:before="20" w:after="20"/>
              <w:jc w:val="left"/>
              <w:rPr>
                <w:rFonts w:ascii="Times New Roman" w:hAnsi="Times New Roman"/>
                <w:sz w:val="22"/>
              </w:rPr>
            </w:pPr>
            <w:r w:rsidRPr="00046D88">
              <w:rPr>
                <w:rFonts w:ascii="Times New Roman" w:hAnsi="Times New Roman"/>
                <w:sz w:val="22"/>
              </w:rPr>
              <w:t>urn:nasa:pds:</w:t>
            </w:r>
            <w:r w:rsidR="00F5193B">
              <w:rPr>
                <w:rFonts w:ascii="Times New Roman" w:hAnsi="Times New Roman"/>
                <w:sz w:val="22"/>
              </w:rPr>
              <w:t>maven.static</w:t>
            </w:r>
            <w:r w:rsidRPr="00046D88">
              <w:rPr>
                <w:rFonts w:ascii="Times New Roman" w:hAnsi="Times New Roman"/>
                <w:sz w:val="22"/>
              </w:rPr>
              <w:t>.c:data.d7_fsthkp</w:t>
            </w:r>
          </w:p>
        </w:tc>
        <w:tc>
          <w:tcPr>
            <w:tcW w:w="4950" w:type="dxa"/>
          </w:tcPr>
          <w:p w:rsidR="00C75C6A" w:rsidRDefault="0066212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Fast housekeeping</w:t>
            </w:r>
          </w:p>
        </w:tc>
      </w:tr>
      <w:tr w:rsidR="00046D88">
        <w:trPr>
          <w:cantSplit/>
        </w:trPr>
        <w:tc>
          <w:tcPr>
            <w:tcW w:w="4410" w:type="dxa"/>
          </w:tcPr>
          <w:p w:rsidR="00046D88" w:rsidRPr="00046D88" w:rsidRDefault="00046D88"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046D88">
              <w:rPr>
                <w:rFonts w:ascii="Times New Roman" w:hAnsi="Times New Roman"/>
                <w:sz w:val="22"/>
              </w:rPr>
              <w:t>urn:nasa:pds:</w:t>
            </w:r>
            <w:r w:rsidR="00F5193B">
              <w:rPr>
                <w:rFonts w:ascii="Times New Roman" w:hAnsi="Times New Roman"/>
                <w:sz w:val="22"/>
              </w:rPr>
              <w:t>maven.static</w:t>
            </w:r>
            <w:r w:rsidRPr="00046D88">
              <w:rPr>
                <w:rFonts w:ascii="Times New Roman" w:hAnsi="Times New Roman"/>
                <w:sz w:val="22"/>
              </w:rPr>
              <w:t>.c:data.d8_</w:t>
            </w:r>
            <w:r w:rsidR="00C80197">
              <w:rPr>
                <w:rFonts w:ascii="Times New Roman" w:hAnsi="Times New Roman"/>
                <w:sz w:val="22"/>
              </w:rPr>
              <w:t>12r</w:t>
            </w:r>
          </w:p>
        </w:tc>
        <w:tc>
          <w:tcPr>
            <w:tcW w:w="4950" w:type="dxa"/>
          </w:tcPr>
          <w:p w:rsidR="00046D88" w:rsidRDefault="00662120" w:rsidP="00C305C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12 event rates </w:t>
            </w:r>
            <w:r w:rsidR="00C305C1">
              <w:rPr>
                <w:rFonts w:ascii="Times New Roman" w:hAnsi="Times New Roman"/>
                <w:sz w:val="22"/>
              </w:rPr>
              <w:t xml:space="preserve">summed </w:t>
            </w:r>
            <w:r>
              <w:rPr>
                <w:rFonts w:ascii="Times New Roman" w:hAnsi="Times New Roman"/>
                <w:sz w:val="22"/>
              </w:rPr>
              <w:t>over energy</w:t>
            </w:r>
          </w:p>
        </w:tc>
      </w:tr>
      <w:tr w:rsidR="00046D88">
        <w:trPr>
          <w:cantSplit/>
        </w:trPr>
        <w:tc>
          <w:tcPr>
            <w:tcW w:w="4410" w:type="dxa"/>
          </w:tcPr>
          <w:p w:rsidR="00046D88" w:rsidRPr="00046D88" w:rsidRDefault="00046D88"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046D88">
              <w:rPr>
                <w:rFonts w:ascii="Times New Roman" w:hAnsi="Times New Roman"/>
                <w:sz w:val="22"/>
              </w:rPr>
              <w:t>urn:nasa:pds:</w:t>
            </w:r>
            <w:r w:rsidR="00F5193B">
              <w:rPr>
                <w:rFonts w:ascii="Times New Roman" w:hAnsi="Times New Roman"/>
                <w:sz w:val="22"/>
              </w:rPr>
              <w:t>maven.static</w:t>
            </w:r>
            <w:r w:rsidRPr="00046D88">
              <w:rPr>
                <w:rFonts w:ascii="Times New Roman" w:hAnsi="Times New Roman"/>
                <w:sz w:val="22"/>
              </w:rPr>
              <w:t>.c:data.d9_</w:t>
            </w:r>
            <w:r w:rsidR="00C80197">
              <w:rPr>
                <w:rFonts w:ascii="Times New Roman" w:hAnsi="Times New Roman"/>
                <w:sz w:val="22"/>
              </w:rPr>
              <w:t>12r64e</w:t>
            </w:r>
          </w:p>
        </w:tc>
        <w:tc>
          <w:tcPr>
            <w:tcW w:w="4950" w:type="dxa"/>
          </w:tcPr>
          <w:p w:rsidR="00046D88" w:rsidRDefault="00662120" w:rsidP="00C8019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12 event rates x 64 energy</w:t>
            </w:r>
          </w:p>
        </w:tc>
      </w:tr>
      <w:tr w:rsidR="00046D88">
        <w:trPr>
          <w:cantSplit/>
        </w:trPr>
        <w:tc>
          <w:tcPr>
            <w:tcW w:w="4410" w:type="dxa"/>
          </w:tcPr>
          <w:p w:rsidR="00046D88" w:rsidRPr="00046D88" w:rsidRDefault="00046D88" w:rsidP="00C80197">
            <w:pPr>
              <w:pStyle w:val="TableText"/>
              <w:widowControl w:val="0"/>
              <w:suppressAutoHyphens w:val="0"/>
              <w:autoSpaceDE w:val="0"/>
              <w:autoSpaceDN w:val="0"/>
              <w:adjustRightInd w:val="0"/>
              <w:spacing w:before="20" w:after="20"/>
              <w:jc w:val="left"/>
              <w:rPr>
                <w:rFonts w:ascii="Times New Roman" w:hAnsi="Times New Roman"/>
                <w:sz w:val="22"/>
              </w:rPr>
            </w:pPr>
            <w:r w:rsidRPr="00046D88">
              <w:rPr>
                <w:rFonts w:ascii="Times New Roman" w:hAnsi="Times New Roman"/>
                <w:sz w:val="22"/>
              </w:rPr>
              <w:t>urn:nasa:pds:</w:t>
            </w:r>
            <w:r w:rsidR="00F5193B">
              <w:rPr>
                <w:rFonts w:ascii="Times New Roman" w:hAnsi="Times New Roman"/>
                <w:sz w:val="22"/>
              </w:rPr>
              <w:t>maven.static</w:t>
            </w:r>
            <w:r w:rsidRPr="00046D88">
              <w:rPr>
                <w:rFonts w:ascii="Times New Roman" w:hAnsi="Times New Roman"/>
                <w:sz w:val="22"/>
              </w:rPr>
              <w:t>.c:data.da_</w:t>
            </w:r>
            <w:r w:rsidR="00C80197">
              <w:rPr>
                <w:rFonts w:ascii="Times New Roman" w:hAnsi="Times New Roman"/>
                <w:sz w:val="22"/>
              </w:rPr>
              <w:t>1r</w:t>
            </w:r>
          </w:p>
        </w:tc>
        <w:tc>
          <w:tcPr>
            <w:tcW w:w="4950" w:type="dxa"/>
          </w:tcPr>
          <w:p w:rsidR="00046D88" w:rsidRDefault="00662120" w:rsidP="0066212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 </w:t>
            </w:r>
            <w:r w:rsidR="00C80197">
              <w:rPr>
                <w:rFonts w:ascii="Times New Roman" w:hAnsi="Times New Roman"/>
                <w:sz w:val="22"/>
              </w:rPr>
              <w:t xml:space="preserve">selected </w:t>
            </w:r>
            <w:r>
              <w:rPr>
                <w:rFonts w:ascii="Times New Roman" w:hAnsi="Times New Roman"/>
                <w:sz w:val="22"/>
              </w:rPr>
              <w:t>event rate at high resolution</w:t>
            </w:r>
          </w:p>
        </w:tc>
      </w:tr>
      <w:tr w:rsidR="00046D88">
        <w:trPr>
          <w:cantSplit/>
        </w:trPr>
        <w:tc>
          <w:tcPr>
            <w:tcW w:w="4410" w:type="dxa"/>
          </w:tcPr>
          <w:p w:rsidR="00046D88" w:rsidRPr="00046D88" w:rsidRDefault="00046D88" w:rsidP="00146087">
            <w:pPr>
              <w:pStyle w:val="TableText"/>
              <w:widowControl w:val="0"/>
              <w:suppressAutoHyphens w:val="0"/>
              <w:autoSpaceDE w:val="0"/>
              <w:autoSpaceDN w:val="0"/>
              <w:adjustRightInd w:val="0"/>
              <w:spacing w:before="20" w:after="20"/>
              <w:jc w:val="left"/>
              <w:rPr>
                <w:rFonts w:ascii="Times New Roman" w:hAnsi="Times New Roman"/>
                <w:sz w:val="22"/>
              </w:rPr>
            </w:pPr>
            <w:r w:rsidRPr="00046D88">
              <w:rPr>
                <w:rFonts w:ascii="Times New Roman" w:hAnsi="Times New Roman"/>
                <w:sz w:val="22"/>
              </w:rPr>
              <w:t>urn:nasa:pds:</w:t>
            </w:r>
            <w:r w:rsidR="00F5193B">
              <w:rPr>
                <w:rFonts w:ascii="Times New Roman" w:hAnsi="Times New Roman"/>
                <w:sz w:val="22"/>
              </w:rPr>
              <w:t>maven.static</w:t>
            </w:r>
            <w:r w:rsidRPr="00046D88">
              <w:rPr>
                <w:rFonts w:ascii="Times New Roman" w:hAnsi="Times New Roman"/>
                <w:sz w:val="22"/>
              </w:rPr>
              <w:t>.c:data.db_</w:t>
            </w:r>
            <w:r w:rsidR="00146087">
              <w:rPr>
                <w:rFonts w:ascii="Times New Roman" w:hAnsi="Times New Roman"/>
                <w:sz w:val="22"/>
              </w:rPr>
              <w:t>1024tof</w:t>
            </w:r>
          </w:p>
        </w:tc>
        <w:tc>
          <w:tcPr>
            <w:tcW w:w="4950" w:type="dxa"/>
          </w:tcPr>
          <w:p w:rsidR="00046D88" w:rsidRDefault="00662120" w:rsidP="0066212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1024 bin mass histogram in counts </w:t>
            </w:r>
          </w:p>
        </w:tc>
      </w:tr>
      <w:tr w:rsidR="00A84D81">
        <w:trPr>
          <w:cantSplit/>
        </w:trPr>
        <w:tc>
          <w:tcPr>
            <w:tcW w:w="4410" w:type="dxa"/>
          </w:tcPr>
          <w:p w:rsidR="00A84D81" w:rsidRDefault="00673B71" w:rsidP="00670C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w:t>
            </w:r>
            <w:r w:rsidR="00F5193B">
              <w:rPr>
                <w:rFonts w:ascii="Times New Roman" w:hAnsi="Times New Roman"/>
                <w:sz w:val="22"/>
              </w:rPr>
              <w:t>maven.static</w:t>
            </w:r>
            <w:r w:rsidR="00A84D81">
              <w:rPr>
                <w:rFonts w:ascii="Times New Roman" w:hAnsi="Times New Roman"/>
                <w:sz w:val="22"/>
              </w:rPr>
              <w:t>.</w:t>
            </w:r>
            <w:r w:rsidR="005B234D">
              <w:rPr>
                <w:rFonts w:ascii="Times New Roman" w:hAnsi="Times New Roman"/>
                <w:sz w:val="22"/>
              </w:rPr>
              <w:t>c</w:t>
            </w:r>
            <w:r>
              <w:rPr>
                <w:rFonts w:ascii="Times New Roman" w:hAnsi="Times New Roman"/>
                <w:sz w:val="22"/>
              </w:rPr>
              <w:t>:document</w:t>
            </w:r>
          </w:p>
        </w:tc>
        <w:tc>
          <w:tcPr>
            <w:tcW w:w="4950" w:type="dxa"/>
          </w:tcPr>
          <w:p w:rsidR="00A84D81" w:rsidRDefault="00673B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Documents related to the </w:t>
            </w:r>
            <w:r w:rsidR="0072086B">
              <w:rPr>
                <w:rFonts w:ascii="Times New Roman" w:hAnsi="Times New Roman"/>
                <w:sz w:val="22"/>
              </w:rPr>
              <w:t>static.c</w:t>
            </w:r>
            <w:r>
              <w:rPr>
                <w:rFonts w:ascii="Times New Roman" w:hAnsi="Times New Roman"/>
                <w:sz w:val="22"/>
              </w:rPr>
              <w:t xml:space="preserve"> bundle.</w:t>
            </w:r>
          </w:p>
        </w:tc>
      </w:tr>
    </w:tbl>
    <w:p w:rsidR="00EB63D9" w:rsidRPr="00EF30F2" w:rsidRDefault="00EB63D9">
      <w:pPr>
        <w:pStyle w:val="CommentText"/>
      </w:pPr>
    </w:p>
    <w:p w:rsidR="00EF30F2" w:rsidRPr="00F60C81" w:rsidRDefault="0072086B" w:rsidP="00737650">
      <w:pPr>
        <w:pStyle w:val="Heading4"/>
        <w:rPr>
          <w:rFonts w:cs="Arial"/>
          <w:szCs w:val="24"/>
        </w:rPr>
      </w:pPr>
      <w:r w:rsidRPr="00F60C81">
        <w:rPr>
          <w:rFonts w:cs="Arial"/>
          <w:szCs w:val="24"/>
        </w:rPr>
        <w:t>maven.static.c:data.2a_hkp</w:t>
      </w:r>
    </w:p>
    <w:p w:rsidR="00023989" w:rsidRDefault="0072086B" w:rsidP="008026B1">
      <w:bookmarkStart w:id="324" w:name="_Toc434305106"/>
      <w:bookmarkStart w:id="325" w:name="_Toc451584868"/>
      <w:bookmarkStart w:id="326" w:name="_Toc451585894"/>
      <w:bookmarkStart w:id="327" w:name="_Toc451586400"/>
      <w:bookmarkStart w:id="328" w:name="_Toc451586507"/>
      <w:bookmarkStart w:id="329" w:name="_Toc451587014"/>
      <w:bookmarkStart w:id="330" w:name="_Toc451587195"/>
      <w:bookmarkStart w:id="331" w:name="_Toc451587291"/>
      <w:bookmarkStart w:id="332" w:name="_Toc451587409"/>
      <w:bookmarkStart w:id="333" w:name="_Toc460929551"/>
      <w:bookmarkStart w:id="334" w:name="_Ref25731356"/>
      <w:bookmarkStart w:id="335" w:name="_Ref25731389"/>
      <w:bookmarkStart w:id="336" w:name="_Ref40807462"/>
      <w:bookmarkStart w:id="337" w:name="_Ref42342768"/>
      <w:bookmarkEnd w:id="303"/>
      <w:bookmarkEnd w:id="304"/>
      <w:bookmarkEnd w:id="305"/>
      <w:bookmarkEnd w:id="306"/>
      <w:bookmarkEnd w:id="307"/>
      <w:bookmarkEnd w:id="308"/>
      <w:bookmarkEnd w:id="309"/>
      <w:bookmarkEnd w:id="310"/>
      <w:bookmarkEnd w:id="311"/>
      <w:r w:rsidRPr="0072086B">
        <w:t>maven.static.c:data.2a_hkp</w:t>
      </w:r>
      <w:r w:rsidR="00B3463D">
        <w:t xml:space="preserve"> contain</w:t>
      </w:r>
      <w:r>
        <w:t>s</w:t>
      </w:r>
      <w:r w:rsidR="00B3463D">
        <w:t xml:space="preserve"> files with</w:t>
      </w:r>
      <w:r w:rsidR="009A4BF5">
        <w:t xml:space="preserve"> </w:t>
      </w:r>
      <w:r w:rsidR="00023989">
        <w:t xml:space="preserve">time-ordered </w:t>
      </w:r>
      <w:r w:rsidR="009A4BF5">
        <w:t xml:space="preserve">fully calibrated </w:t>
      </w:r>
      <w:r>
        <w:t>housekeeping data</w:t>
      </w:r>
      <w:r w:rsidR="00670C53">
        <w:t>,</w:t>
      </w:r>
      <w:r w:rsidR="009A4BF5">
        <w:t xml:space="preserve"> derived from </w:t>
      </w:r>
      <w:r>
        <w:t>APID 2a.</w:t>
      </w:r>
      <w:r w:rsidR="00BD2B56">
        <w:t xml:space="preserve"> The 99 different housekeeping data include instrument voltages and currents, configuration bytes, table check sums, etc.</w:t>
      </w:r>
      <w:r w:rsidR="00820CA7">
        <w:t xml:space="preserve"> Data files also contain the raw housekeeping data.</w:t>
      </w:r>
    </w:p>
    <w:p w:rsidR="009261A4" w:rsidRDefault="009261A4" w:rsidP="009261A4">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00019B" w:rsidRDefault="00110E44" w:rsidP="008026B1">
      <w:r>
        <w:t xml:space="preserve">The </w:t>
      </w:r>
      <w:r w:rsidR="00D52A22">
        <w:t>STATIC</w:t>
      </w:r>
      <w:r w:rsidR="00F70218">
        <w:t xml:space="preserve"> </w:t>
      </w:r>
      <w:r>
        <w:t>ITF produce</w:t>
      </w:r>
      <w:r w:rsidR="002604EF">
        <w:t>d</w:t>
      </w:r>
      <w:r>
        <w:t xml:space="preserve"> these products, with one file per UT day</w:t>
      </w:r>
      <w:r w:rsidR="00007ED5">
        <w:t>, with the naming convention mvn_</w:t>
      </w:r>
      <w:r w:rsidR="00360D23">
        <w:t>sta</w:t>
      </w:r>
      <w:r w:rsidR="00007ED5">
        <w:t>_l2</w:t>
      </w:r>
      <w:r w:rsidR="00007ED5" w:rsidRPr="00E62019">
        <w:t>_</w:t>
      </w:r>
      <w:r w:rsidR="00360D23">
        <w:t>2a_hkp</w:t>
      </w:r>
      <w:r w:rsidR="00007ED5" w:rsidRPr="00E62019">
        <w:t>_&lt;</w:t>
      </w:r>
      <w:r w:rsidR="00007ED5">
        <w:t>yyyy&gt;&lt;mm&gt;&lt;dd</w:t>
      </w:r>
      <w:r w:rsidR="00007ED5" w:rsidRPr="00E62019">
        <w:t>&gt;</w:t>
      </w:r>
      <w:r w:rsidR="00007ED5">
        <w:t>T&lt;hh&gt;&lt;mm&gt;&lt;ss&gt;</w:t>
      </w:r>
      <w:r w:rsidR="00007ED5" w:rsidRPr="00E62019">
        <w:t>_</w:t>
      </w:r>
      <w:r w:rsidR="00007ED5">
        <w:t>v&lt;xx&gt;_r&lt;yy&gt;.cdf</w:t>
      </w:r>
      <w:r w:rsidR="009261A4">
        <w:t xml:space="preserve"> when data </w:t>
      </w:r>
      <w:r w:rsidR="002604EF">
        <w:t xml:space="preserve">were </w:t>
      </w:r>
      <w:r w:rsidR="009261A4">
        <w:t>available.</w:t>
      </w:r>
    </w:p>
    <w:p w:rsidR="00E155F6" w:rsidRDefault="00E155F6" w:rsidP="008026B1">
      <w:r>
        <w:t>Data files also contain non-record-varying (NRV) “support data” with the calibration parameters.</w:t>
      </w:r>
    </w:p>
    <w:p w:rsidR="006B2937" w:rsidRPr="009A4BF5" w:rsidRDefault="006B2937" w:rsidP="008026B1"/>
    <w:p w:rsidR="00794355" w:rsidRDefault="00360D23" w:rsidP="00360D23">
      <w:pPr>
        <w:pStyle w:val="Heading4"/>
      </w:pPr>
      <w:r w:rsidRPr="00360D23">
        <w:t>maven.static.c:data.c0_64e2m</w:t>
      </w:r>
    </w:p>
    <w:p w:rsidR="00360D23" w:rsidRDefault="00360D23" w:rsidP="00360D23">
      <w:r w:rsidRPr="0072086B">
        <w:t>maven.static.c:data.2a_</w:t>
      </w:r>
      <w:r>
        <w:t xml:space="preserve">64e2m </w:t>
      </w:r>
      <w:r w:rsidR="00FB39A7" w:rsidRPr="00FB39A7">
        <w:t xml:space="preserve">contains files with time-ordered fully calibrated </w:t>
      </w:r>
      <w:r w:rsidR="009261A4">
        <w:t xml:space="preserve">differential energy flux in </w:t>
      </w:r>
      <w:r w:rsidR="00FB39A7" w:rsidRPr="00FB39A7">
        <w:t>64</w:t>
      </w:r>
      <w:r w:rsidR="009261A4">
        <w:t xml:space="preserve"> energy bin x </w:t>
      </w:r>
      <w:r w:rsidR="00FB39A7" w:rsidRPr="00FB39A7">
        <w:t>2 mass bin</w:t>
      </w:r>
      <w:r w:rsidR="009261A4">
        <w:t xml:space="preserve"> arrays</w:t>
      </w:r>
      <w:r w:rsidR="00E64895">
        <w:t xml:space="preserve">, </w:t>
      </w:r>
      <w:r w:rsidR="00C305C1">
        <w:t xml:space="preserve">summed </w:t>
      </w:r>
      <w:r w:rsidR="00E64895">
        <w:t>over look direction</w:t>
      </w:r>
      <w:r w:rsidR="00FB39A7" w:rsidRPr="00FB39A7">
        <w:t xml:space="preserve">. Data are derived from APID c0. Data files also contain the raw counts data, </w:t>
      </w:r>
      <w:r w:rsidR="00FB39A7">
        <w:t xml:space="preserve">and </w:t>
      </w:r>
      <w:r w:rsidR="00FB39A7" w:rsidRPr="00FB39A7">
        <w:t>calibrated array descriptions.</w:t>
      </w:r>
    </w:p>
    <w:p w:rsidR="00FB39A7" w:rsidRDefault="00FB39A7" w:rsidP="006B2937">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BD2B56" w:rsidRPr="00E62019" w:rsidRDefault="00BD2B56" w:rsidP="00BD2B56">
      <w:r>
        <w:t>The STATIC ITF produce</w:t>
      </w:r>
      <w:r w:rsidR="002604EF">
        <w:t>d</w:t>
      </w:r>
      <w:r>
        <w:t xml:space="preserve"> these products, with one file per UT day, with the naming convention mvn_sta_l2</w:t>
      </w:r>
      <w:r w:rsidRPr="00E62019">
        <w:t>_</w:t>
      </w:r>
      <w:r>
        <w:t>c0_</w:t>
      </w:r>
      <w:r w:rsidR="00D526EA">
        <w:t>64e2m</w:t>
      </w:r>
      <w:r w:rsidRPr="00E62019">
        <w:t>_&lt;</w:t>
      </w:r>
      <w:r>
        <w:t>yyyy&gt;&lt;mm&gt;&lt;dd</w:t>
      </w:r>
      <w:r w:rsidRPr="00E62019">
        <w:t>&gt;</w:t>
      </w:r>
      <w:r>
        <w:t>T&lt;hh&gt;&lt;mm&gt;&lt;ss&gt;</w:t>
      </w:r>
      <w:r w:rsidRPr="00E62019">
        <w:t>_</w:t>
      </w:r>
      <w:r>
        <w:t>v&lt;xx&gt;_r&lt;yy&gt;.cdf</w:t>
      </w:r>
      <w:r w:rsidR="009261A4">
        <w:t xml:space="preserve"> when data </w:t>
      </w:r>
      <w:r w:rsidR="002604EF">
        <w:t xml:space="preserve">were </w:t>
      </w:r>
      <w:r w:rsidR="009261A4">
        <w:t>available.</w:t>
      </w:r>
    </w:p>
    <w:p w:rsidR="00FB39A7" w:rsidRDefault="00FB39A7" w:rsidP="00E155F6">
      <w:r w:rsidRPr="00FB39A7">
        <w:t xml:space="preserve">Data files also contain non-record-varying (NRV) “support data” that contain calibration parameters for full data reconstruction </w:t>
      </w:r>
      <w:r w:rsidR="009261A4">
        <w:t xml:space="preserve">of differential energy flux </w:t>
      </w:r>
      <w:r w:rsidRPr="00FB39A7">
        <w:t>from the raw counts.</w:t>
      </w:r>
    </w:p>
    <w:p w:rsidR="009A3BBF" w:rsidRPr="009A3BBF" w:rsidRDefault="009A3BBF" w:rsidP="009A3BBF"/>
    <w:p w:rsidR="00F60C81" w:rsidRDefault="00F60C81" w:rsidP="00F60C81">
      <w:pPr>
        <w:pStyle w:val="Heading4"/>
      </w:pPr>
      <w:r w:rsidRPr="00360D23">
        <w:t>maven.static.c:data.c</w:t>
      </w:r>
      <w:r>
        <w:t>2</w:t>
      </w:r>
      <w:r w:rsidRPr="00360D23">
        <w:t>_</w:t>
      </w:r>
      <w:r>
        <w:t>32</w:t>
      </w:r>
      <w:r w:rsidRPr="00360D23">
        <w:t>e</w:t>
      </w:r>
      <w:r>
        <w:t>3</w:t>
      </w:r>
      <w:r w:rsidRPr="00360D23">
        <w:t>2m</w:t>
      </w:r>
    </w:p>
    <w:p w:rsidR="009261A4" w:rsidRDefault="009261A4" w:rsidP="009261A4">
      <w:r w:rsidRPr="0072086B">
        <w:t>maven.static.c:data.</w:t>
      </w:r>
      <w:r>
        <w:t>c2</w:t>
      </w:r>
      <w:r w:rsidRPr="0072086B">
        <w:t>_</w:t>
      </w:r>
      <w:r>
        <w:t xml:space="preserve">32e32m </w:t>
      </w:r>
      <w:r w:rsidRPr="00FB39A7">
        <w:t xml:space="preserve">contains files with time-ordered fully calibrated </w:t>
      </w:r>
      <w:r>
        <w:t>differential energy flux in 32 energy bin x 3</w:t>
      </w:r>
      <w:r w:rsidRPr="00FB39A7">
        <w:t>2 mass bin</w:t>
      </w:r>
      <w:r>
        <w:t xml:space="preserve"> arrays</w:t>
      </w:r>
      <w:r w:rsidR="00E64895">
        <w:t xml:space="preserve">, </w:t>
      </w:r>
      <w:r w:rsidR="00C305C1">
        <w:t>summed</w:t>
      </w:r>
      <w:r w:rsidR="00E64895">
        <w:t xml:space="preserve"> over look direction</w:t>
      </w:r>
      <w:r w:rsidRPr="00FB39A7">
        <w:t>. Data are derived from APID c</w:t>
      </w:r>
      <w:r>
        <w:t>2</w:t>
      </w:r>
      <w:r w:rsidRPr="00FB39A7">
        <w:t xml:space="preserve">. Data files also contain the raw counts data, </w:t>
      </w:r>
      <w:r>
        <w:t xml:space="preserve">and </w:t>
      </w:r>
      <w:r w:rsidRPr="00FB39A7">
        <w:t>calibrated array descriptions.</w:t>
      </w:r>
    </w:p>
    <w:p w:rsidR="009261A4" w:rsidRDefault="009261A4" w:rsidP="009261A4">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9261A4" w:rsidRPr="00E62019" w:rsidRDefault="009261A4" w:rsidP="009261A4">
      <w:r>
        <w:t>The STATIC ITF produce</w:t>
      </w:r>
      <w:r w:rsidR="002604EF">
        <w:t>d</w:t>
      </w:r>
      <w:r>
        <w:t xml:space="preserve"> these products, with one file per UT day, with the naming convention mvn_sta_l2</w:t>
      </w:r>
      <w:r w:rsidRPr="00E62019">
        <w:t>_</w:t>
      </w:r>
      <w:r>
        <w:t>c2_32e32m</w:t>
      </w:r>
      <w:r w:rsidRPr="00E62019">
        <w:t>_&lt;</w:t>
      </w:r>
      <w:r>
        <w:t>yyyy&gt;&lt;mm&gt;&lt;dd</w:t>
      </w:r>
      <w:r w:rsidRPr="00E62019">
        <w:t>&gt;</w:t>
      </w:r>
      <w:r>
        <w:t>T&lt;hh&gt;&lt;mm&gt;&lt;ss&gt;</w:t>
      </w:r>
      <w:r w:rsidRPr="00E62019">
        <w:t>_</w:t>
      </w:r>
      <w:r>
        <w:t xml:space="preserve">v&lt;xx&gt;_r&lt;yy&gt;.cdf when data </w:t>
      </w:r>
      <w:r w:rsidR="002604EF">
        <w:t xml:space="preserve">were </w:t>
      </w:r>
      <w:r>
        <w:t>available.</w:t>
      </w:r>
    </w:p>
    <w:p w:rsidR="009261A4" w:rsidRDefault="009261A4" w:rsidP="009261A4">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2604EF" w:rsidRDefault="002604EF" w:rsidP="009261A4">
      <w:r>
        <w:t>Production of this data type was extremely sparse (one or two days per month) from the beginning of the mission. Regular production of this data type was ceased onboard the spacecraft beginning June 2015 for purposes of science optimization. Thereafter new products were only generated upon STATIC turn-on.</w:t>
      </w:r>
    </w:p>
    <w:p w:rsidR="006B2937" w:rsidRPr="006B2937" w:rsidRDefault="006B2937" w:rsidP="006B2937"/>
    <w:p w:rsidR="009261A4" w:rsidRDefault="009261A4" w:rsidP="009261A4">
      <w:pPr>
        <w:pStyle w:val="Heading4"/>
      </w:pPr>
      <w:r w:rsidRPr="00360D23">
        <w:t>maven.static.c:data.c</w:t>
      </w:r>
      <w:r>
        <w:t>4</w:t>
      </w:r>
      <w:r w:rsidRPr="00360D23">
        <w:t>_</w:t>
      </w:r>
      <w:r>
        <w:t>4</w:t>
      </w:r>
      <w:r w:rsidRPr="00360D23">
        <w:t>e</w:t>
      </w:r>
      <w:r>
        <w:t>64</w:t>
      </w:r>
      <w:r w:rsidRPr="00360D23">
        <w:t>m</w:t>
      </w:r>
    </w:p>
    <w:p w:rsidR="00FC21DB" w:rsidRDefault="00FC21DB" w:rsidP="00FC21DB">
      <w:r w:rsidRPr="0072086B">
        <w:t>maven.static.c:data.</w:t>
      </w:r>
      <w:r>
        <w:t>c4</w:t>
      </w:r>
      <w:r w:rsidRPr="0072086B">
        <w:t>_</w:t>
      </w:r>
      <w:r>
        <w:t xml:space="preserve">4e64m </w:t>
      </w:r>
      <w:r w:rsidRPr="00FB39A7">
        <w:t xml:space="preserve">contains files with time-ordered fully calibrated </w:t>
      </w:r>
      <w:r>
        <w:t>differential energy flux in 4 energy bin x 64</w:t>
      </w:r>
      <w:r w:rsidRPr="00FB39A7">
        <w:t xml:space="preserve"> mass bin</w:t>
      </w:r>
      <w:r>
        <w:t xml:space="preserve"> arrays</w:t>
      </w:r>
      <w:r w:rsidR="00E64895">
        <w:t xml:space="preserve">, </w:t>
      </w:r>
      <w:r w:rsidR="00C305C1">
        <w:t>summed</w:t>
      </w:r>
      <w:r w:rsidR="00E64895">
        <w:t xml:space="preserve"> over look direction</w:t>
      </w:r>
      <w:r w:rsidRPr="00FB39A7">
        <w:t>. Data are derived from APID c</w:t>
      </w:r>
      <w:r>
        <w:t>4</w:t>
      </w:r>
      <w:r w:rsidRPr="00FB39A7">
        <w:t xml:space="preserve">. Data files also contain the raw counts data, </w:t>
      </w:r>
      <w:r>
        <w:t xml:space="preserve">and </w:t>
      </w:r>
      <w:r w:rsidRPr="00FB39A7">
        <w:t>calibrated array descriptions.</w:t>
      </w:r>
    </w:p>
    <w:p w:rsidR="00FC21DB" w:rsidRDefault="00FC21DB" w:rsidP="00FC21DB">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FC21DB" w:rsidRPr="00E62019" w:rsidRDefault="00FC21DB" w:rsidP="00FC21DB">
      <w:r>
        <w:t>The STATIC ITF produce</w:t>
      </w:r>
      <w:r w:rsidR="0087361B">
        <w:t>d</w:t>
      </w:r>
      <w:r>
        <w:t xml:space="preserve"> these products, with one file per UT day, with the naming convention mvn_sta_l2</w:t>
      </w:r>
      <w:r w:rsidRPr="00E62019">
        <w:t>_</w:t>
      </w:r>
      <w:r>
        <w:t>c4_4e64m</w:t>
      </w:r>
      <w:r w:rsidRPr="00E62019">
        <w:t>_&lt;</w:t>
      </w:r>
      <w:r>
        <w:t>yyyy&gt;&lt;mm&gt;&lt;dd</w:t>
      </w:r>
      <w:r w:rsidRPr="00E62019">
        <w:t>&gt;</w:t>
      </w:r>
      <w:r>
        <w:t>T&lt;hh&gt;&lt;mm&gt;&lt;ss&gt;</w:t>
      </w:r>
      <w:r w:rsidRPr="00E62019">
        <w:t>_</w:t>
      </w:r>
      <w:r>
        <w:t xml:space="preserve">v&lt;xx&gt;_r&lt;yy&gt;.cdf when data </w:t>
      </w:r>
      <w:r w:rsidR="0087361B">
        <w:t xml:space="preserve">were </w:t>
      </w:r>
      <w:r>
        <w:t>available.</w:t>
      </w:r>
    </w:p>
    <w:p w:rsidR="00FC21DB" w:rsidRDefault="00FC21DB" w:rsidP="00FC21DB">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2604EF" w:rsidRDefault="002604EF" w:rsidP="002604EF">
      <w:r>
        <w:t>Production of this data type was extremely sparse (one or two days per month) from the beginning of the mission. Regular production of this data type was ceased onboard the spacecraft beginning June 2015 for purposes of science optimization. Thereafter new products were only generated upon STATIC turn-on.</w:t>
      </w:r>
    </w:p>
    <w:p w:rsidR="002604EF" w:rsidRDefault="002604EF" w:rsidP="00FC21DB"/>
    <w:p w:rsidR="009C559C" w:rsidRPr="009C559C" w:rsidRDefault="009C559C" w:rsidP="009C559C"/>
    <w:p w:rsidR="00FC21DB" w:rsidRDefault="00FC21DB" w:rsidP="00FC21DB">
      <w:pPr>
        <w:pStyle w:val="Heading4"/>
      </w:pPr>
      <w:r w:rsidRPr="00360D23">
        <w:lastRenderedPageBreak/>
        <w:t>maven.static.c:data.c</w:t>
      </w:r>
      <w:r>
        <w:t>6</w:t>
      </w:r>
      <w:r w:rsidRPr="00360D23">
        <w:t>_</w:t>
      </w:r>
      <w:r>
        <w:t>32</w:t>
      </w:r>
      <w:r w:rsidRPr="00360D23">
        <w:t>e</w:t>
      </w:r>
      <w:r>
        <w:t>64</w:t>
      </w:r>
      <w:r w:rsidRPr="00360D23">
        <w:t>m</w:t>
      </w:r>
    </w:p>
    <w:p w:rsidR="00FC21DB" w:rsidRDefault="00FC21DB" w:rsidP="00FC21DB">
      <w:r w:rsidRPr="0072086B">
        <w:t>maven.static.c:data.</w:t>
      </w:r>
      <w:r>
        <w:t>c6</w:t>
      </w:r>
      <w:r w:rsidRPr="0072086B">
        <w:t>_</w:t>
      </w:r>
      <w:r>
        <w:t xml:space="preserve">32e64m </w:t>
      </w:r>
      <w:r w:rsidRPr="00FB39A7">
        <w:t xml:space="preserve">contains files with time-ordered fully calibrated </w:t>
      </w:r>
      <w:r>
        <w:t>differential energy flux in 32 energy bin x 64</w:t>
      </w:r>
      <w:r w:rsidRPr="00FB39A7">
        <w:t xml:space="preserve"> mass bin</w:t>
      </w:r>
      <w:r>
        <w:t xml:space="preserve"> arrays</w:t>
      </w:r>
      <w:r w:rsidR="00E64895">
        <w:t xml:space="preserve">, </w:t>
      </w:r>
      <w:r w:rsidR="00C305C1">
        <w:t>summed</w:t>
      </w:r>
      <w:r w:rsidR="00E64895">
        <w:t xml:space="preserve"> over look direction</w:t>
      </w:r>
      <w:r w:rsidRPr="00FB39A7">
        <w:t>. Data are derived from APID c</w:t>
      </w:r>
      <w:r>
        <w:t>6</w:t>
      </w:r>
      <w:r w:rsidRPr="00FB39A7">
        <w:t xml:space="preserve">. Data files also contain the raw counts data, </w:t>
      </w:r>
      <w:r>
        <w:t xml:space="preserve">and </w:t>
      </w:r>
      <w:r w:rsidRPr="00FB39A7">
        <w:t>calibrated array descriptions.</w:t>
      </w:r>
    </w:p>
    <w:p w:rsidR="00FC21DB" w:rsidRDefault="00FC21DB" w:rsidP="00FC21DB">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FC21DB" w:rsidRPr="00E62019" w:rsidRDefault="00FC21DB" w:rsidP="00FC21DB">
      <w:r>
        <w:t>The STATIC ITF produce</w:t>
      </w:r>
      <w:r w:rsidR="0087361B">
        <w:t>d</w:t>
      </w:r>
      <w:r>
        <w:t xml:space="preserve"> these products, with one file per UT day, with the naming convention mvn_sta_l2</w:t>
      </w:r>
      <w:r w:rsidRPr="00E62019">
        <w:t>_</w:t>
      </w:r>
      <w:r>
        <w:t>c6_32e64m</w:t>
      </w:r>
      <w:r w:rsidRPr="00E62019">
        <w:t>_&lt;</w:t>
      </w:r>
      <w:r>
        <w:t>yyyy&gt;&lt;mm&gt;&lt;dd</w:t>
      </w:r>
      <w:r w:rsidRPr="00E62019">
        <w:t>&gt;</w:t>
      </w:r>
      <w:r>
        <w:t>T&lt;hh&gt;&lt;mm&gt;&lt;ss&gt;</w:t>
      </w:r>
      <w:r w:rsidRPr="00E62019">
        <w:t>_</w:t>
      </w:r>
      <w:r>
        <w:t xml:space="preserve">v&lt;xx&gt;_r&lt;yy&gt;.cdf when data </w:t>
      </w:r>
      <w:r w:rsidR="0087361B">
        <w:t xml:space="preserve">were </w:t>
      </w:r>
      <w:r>
        <w:t>available.</w:t>
      </w:r>
    </w:p>
    <w:p w:rsidR="00FC21DB" w:rsidRDefault="00FC21DB" w:rsidP="00FC21DB">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2D35BA" w:rsidRPr="009938DC" w:rsidRDefault="002D35BA" w:rsidP="009938DC"/>
    <w:p w:rsidR="00FC21DB" w:rsidRDefault="00FC21DB" w:rsidP="00FC21DB">
      <w:pPr>
        <w:pStyle w:val="Heading4"/>
      </w:pPr>
      <w:r w:rsidRPr="00360D23">
        <w:t>maven.static.c:data.c</w:t>
      </w:r>
      <w:r>
        <w:t>8</w:t>
      </w:r>
      <w:r w:rsidRPr="00360D23">
        <w:t>_</w:t>
      </w:r>
      <w:r>
        <w:t>32</w:t>
      </w:r>
      <w:r w:rsidRPr="00360D23">
        <w:t>e</w:t>
      </w:r>
      <w:r>
        <w:t>16d</w:t>
      </w:r>
    </w:p>
    <w:p w:rsidR="00FC21DB" w:rsidRDefault="00FC21DB" w:rsidP="00FC21DB">
      <w:r w:rsidRPr="0072086B">
        <w:t>maven.static.c:data.</w:t>
      </w:r>
      <w:r>
        <w:t>c8</w:t>
      </w:r>
      <w:r w:rsidRPr="0072086B">
        <w:t>_</w:t>
      </w:r>
      <w:r>
        <w:t xml:space="preserve">32e16d </w:t>
      </w:r>
      <w:r w:rsidRPr="00FB39A7">
        <w:t xml:space="preserve">contains files with time-ordered fully calibrated </w:t>
      </w:r>
      <w:r>
        <w:t>differential energy flux in 32 energy bin x 16</w:t>
      </w:r>
      <w:r w:rsidRPr="00FB39A7">
        <w:t xml:space="preserve"> </w:t>
      </w:r>
      <w:r>
        <w:t>solid angle</w:t>
      </w:r>
      <w:r w:rsidRPr="00FB39A7">
        <w:t xml:space="preserve"> bin</w:t>
      </w:r>
      <w:r>
        <w:t xml:space="preserve"> arrays</w:t>
      </w:r>
      <w:r w:rsidR="00E64895">
        <w:t xml:space="preserve"> (16 deflection angles and summed over anodes, but assumed that counts are from anode 7 in the ram direction), </w:t>
      </w:r>
      <w:r w:rsidR="00C305C1">
        <w:t>summed</w:t>
      </w:r>
      <w:r w:rsidR="00E64895">
        <w:t xml:space="preserve"> over mass assuming O</w:t>
      </w:r>
      <w:r w:rsidR="00E64895" w:rsidRPr="00E64895">
        <w:rPr>
          <w:vertAlign w:val="subscript"/>
        </w:rPr>
        <w:t>2</w:t>
      </w:r>
      <w:r w:rsidR="00E64895" w:rsidRPr="00E64895">
        <w:rPr>
          <w:vertAlign w:val="superscript"/>
        </w:rPr>
        <w:t>+</w:t>
      </w:r>
      <w:r w:rsidRPr="00FB39A7">
        <w:t>. Data are derived from APID c</w:t>
      </w:r>
      <w:r>
        <w:t>8</w:t>
      </w:r>
      <w:r w:rsidRPr="00FB39A7">
        <w:t xml:space="preserve">. Data files also contain the raw counts data, </w:t>
      </w:r>
      <w:r>
        <w:t xml:space="preserve">and </w:t>
      </w:r>
      <w:r w:rsidRPr="00FB39A7">
        <w:t>calibrated array descriptions.</w:t>
      </w:r>
    </w:p>
    <w:p w:rsidR="00FC21DB" w:rsidRDefault="00FC21DB" w:rsidP="00FC21DB">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FC21DB" w:rsidRPr="00E62019" w:rsidRDefault="00FC21DB" w:rsidP="00FC21DB">
      <w:r>
        <w:t>The STATIC ITF produce</w:t>
      </w:r>
      <w:r w:rsidR="0087361B">
        <w:t>d</w:t>
      </w:r>
      <w:r>
        <w:t xml:space="preserve"> these products, with one file per UT day, with the naming convention mvn_sta_l2</w:t>
      </w:r>
      <w:r w:rsidRPr="00E62019">
        <w:t>_</w:t>
      </w:r>
      <w:r>
        <w:t>c8_32e16d</w:t>
      </w:r>
      <w:r w:rsidRPr="00E62019">
        <w:t>_&lt;</w:t>
      </w:r>
      <w:r>
        <w:t>yyyy&gt;&lt;mm&gt;&lt;dd</w:t>
      </w:r>
      <w:r w:rsidRPr="00E62019">
        <w:t>&gt;</w:t>
      </w:r>
      <w:r>
        <w:t>T&lt;hh&gt;&lt;mm&gt;&lt;ss&gt;</w:t>
      </w:r>
      <w:r w:rsidRPr="00E62019">
        <w:t>_</w:t>
      </w:r>
      <w:r>
        <w:t xml:space="preserve">v&lt;xx&gt;_r&lt;yy&gt;.cdf when data </w:t>
      </w:r>
      <w:r w:rsidR="0087361B">
        <w:t xml:space="preserve">were </w:t>
      </w:r>
      <w:r>
        <w:t>available.</w:t>
      </w:r>
    </w:p>
    <w:p w:rsidR="00FC21DB" w:rsidRDefault="00FC21DB" w:rsidP="00FC21DB">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FC21DB" w:rsidRPr="009938DC" w:rsidRDefault="00FC21DB" w:rsidP="00FC21DB"/>
    <w:p w:rsidR="00E64895" w:rsidRDefault="00E64895" w:rsidP="00E64895">
      <w:pPr>
        <w:pStyle w:val="Heading4"/>
      </w:pPr>
      <w:r w:rsidRPr="00360D23">
        <w:t>maven.static.c:data.c</w:t>
      </w:r>
      <w:r>
        <w:t>a</w:t>
      </w:r>
      <w:r w:rsidRPr="00360D23">
        <w:t>_</w:t>
      </w:r>
      <w:r>
        <w:t>16</w:t>
      </w:r>
      <w:r w:rsidRPr="00360D23">
        <w:t>e</w:t>
      </w:r>
      <w:r>
        <w:t>4d16a</w:t>
      </w:r>
    </w:p>
    <w:p w:rsidR="00E64895" w:rsidRDefault="00E64895" w:rsidP="00E64895">
      <w:r w:rsidRPr="0072086B">
        <w:t>maven.static.c:data.</w:t>
      </w:r>
      <w:r>
        <w:t>ca</w:t>
      </w:r>
      <w:r w:rsidRPr="0072086B">
        <w:t>_</w:t>
      </w:r>
      <w:r>
        <w:t xml:space="preserve">16e4d16a </w:t>
      </w:r>
      <w:r w:rsidRPr="00FB39A7">
        <w:t xml:space="preserve">contains files with time-ordered fully calibrated </w:t>
      </w:r>
      <w:r>
        <w:t>differential energy flux in 16 energy bin x 64</w:t>
      </w:r>
      <w:r w:rsidRPr="00FB39A7">
        <w:t xml:space="preserve"> </w:t>
      </w:r>
      <w:r>
        <w:t>solid angle</w:t>
      </w:r>
      <w:r w:rsidRPr="00FB39A7">
        <w:t xml:space="preserve"> bin</w:t>
      </w:r>
      <w:r>
        <w:t xml:space="preserve"> arrays (4 deflection angles x 16 anodes), </w:t>
      </w:r>
      <w:r w:rsidR="00C305C1">
        <w:t>summed</w:t>
      </w:r>
      <w:r>
        <w:t xml:space="preserve"> over mass assuming O</w:t>
      </w:r>
      <w:r w:rsidRPr="00E64895">
        <w:rPr>
          <w:vertAlign w:val="subscript"/>
        </w:rPr>
        <w:t>2</w:t>
      </w:r>
      <w:r w:rsidRPr="00E64895">
        <w:rPr>
          <w:vertAlign w:val="superscript"/>
        </w:rPr>
        <w:t>+</w:t>
      </w:r>
      <w:r w:rsidRPr="00FB39A7">
        <w:t>. Data are derived from APID c</w:t>
      </w:r>
      <w:r>
        <w:t>a</w:t>
      </w:r>
      <w:r w:rsidRPr="00FB39A7">
        <w:t xml:space="preserve">. Data files also contain the raw counts data, </w:t>
      </w:r>
      <w:r>
        <w:t xml:space="preserve">and </w:t>
      </w:r>
      <w:r w:rsidRPr="00FB39A7">
        <w:t>calibrated array descriptions.</w:t>
      </w:r>
    </w:p>
    <w:p w:rsidR="00E64895" w:rsidRDefault="00E64895" w:rsidP="00E64895">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E64895" w:rsidRPr="00E62019" w:rsidRDefault="00E64895" w:rsidP="00E64895">
      <w:r>
        <w:t>The STATIC ITF produce</w:t>
      </w:r>
      <w:r w:rsidR="0087361B">
        <w:t>d</w:t>
      </w:r>
      <w:r>
        <w:t xml:space="preserve"> these products, with one file per UT day, with the naming convention mvn_sta_l2</w:t>
      </w:r>
      <w:r w:rsidRPr="00E62019">
        <w:t>_</w:t>
      </w:r>
      <w:r w:rsidR="00815EF0">
        <w:t>ca</w:t>
      </w:r>
      <w:r>
        <w:t>_</w:t>
      </w:r>
      <w:r w:rsidR="00815EF0">
        <w:t>16e4d16a</w:t>
      </w:r>
      <w:r w:rsidRPr="00E62019">
        <w:t>_&lt;</w:t>
      </w:r>
      <w:r>
        <w:t>yyyy&gt;&lt;mm&gt;&lt;dd</w:t>
      </w:r>
      <w:r w:rsidRPr="00E62019">
        <w:t>&gt;</w:t>
      </w:r>
      <w:r>
        <w:t>T&lt;hh&gt;&lt;mm&gt;&lt;ss&gt;</w:t>
      </w:r>
      <w:r w:rsidRPr="00E62019">
        <w:t>_</w:t>
      </w:r>
      <w:r>
        <w:t xml:space="preserve">v&lt;xx&gt;_r&lt;yy&gt;.cdf when data </w:t>
      </w:r>
      <w:r w:rsidR="0087361B">
        <w:t xml:space="preserve">were </w:t>
      </w:r>
      <w:r>
        <w:t>available.</w:t>
      </w:r>
    </w:p>
    <w:p w:rsidR="00E64895" w:rsidRDefault="00E64895" w:rsidP="00E64895">
      <w:r w:rsidRPr="00FB39A7">
        <w:lastRenderedPageBreak/>
        <w:t xml:space="preserve">Data files also contain non-record-varying (NRV) “support data” that contain calibration parameters for full data reconstruction </w:t>
      </w:r>
      <w:r>
        <w:t xml:space="preserve">of differential energy flux </w:t>
      </w:r>
      <w:r w:rsidRPr="00FB39A7">
        <w:t>from the raw counts.</w:t>
      </w:r>
    </w:p>
    <w:p w:rsidR="00FC21DB" w:rsidRDefault="00FC21DB" w:rsidP="00FC21DB"/>
    <w:p w:rsidR="006602C1" w:rsidRDefault="006602C1" w:rsidP="006602C1">
      <w:pPr>
        <w:pStyle w:val="Heading4"/>
      </w:pPr>
      <w:r w:rsidRPr="00360D23">
        <w:t>maven.static.c:data.c</w:t>
      </w:r>
      <w:r>
        <w:t>c</w:t>
      </w:r>
      <w:r w:rsidRPr="00360D23">
        <w:t>_</w:t>
      </w:r>
      <w:r>
        <w:t>32</w:t>
      </w:r>
      <w:r w:rsidRPr="00360D23">
        <w:t>e</w:t>
      </w:r>
      <w:r>
        <w:t>8d</w:t>
      </w:r>
      <w:r w:rsidR="00006D82">
        <w:t>32m</w:t>
      </w:r>
    </w:p>
    <w:p w:rsidR="006602C1" w:rsidRDefault="006602C1" w:rsidP="006602C1">
      <w:r w:rsidRPr="0072086B">
        <w:t>maven.static.c:data.</w:t>
      </w:r>
      <w:r>
        <w:t>cc</w:t>
      </w:r>
      <w:r w:rsidRPr="0072086B">
        <w:t>_</w:t>
      </w:r>
      <w:r>
        <w:t>32e8d</w:t>
      </w:r>
      <w:r w:rsidR="00006D82">
        <w:t>32m</w:t>
      </w:r>
      <w:r>
        <w:t xml:space="preserve"> </w:t>
      </w:r>
      <w:r w:rsidRPr="00FB39A7">
        <w:t xml:space="preserve">contains files with time-ordered fully calibrated </w:t>
      </w:r>
      <w:r>
        <w:t>differential energy flux in 32 energy bin x 8</w:t>
      </w:r>
      <w:r w:rsidRPr="00FB39A7">
        <w:t xml:space="preserve"> </w:t>
      </w:r>
      <w:r>
        <w:t>solid angle</w:t>
      </w:r>
      <w:r w:rsidRPr="00FB39A7">
        <w:t xml:space="preserve"> bin</w:t>
      </w:r>
      <w:r>
        <w:t xml:space="preserve"> (8 deflection angles and summed over anodes, but assumed that counts are from anode 7 in the ram direction</w:t>
      </w:r>
      <w:r w:rsidR="00006D82">
        <w:t>) x 32 mass bin arrays</w:t>
      </w:r>
      <w:r w:rsidRPr="00FB39A7">
        <w:t>. Data are derived from APID c</w:t>
      </w:r>
      <w:r>
        <w:t>c</w:t>
      </w:r>
      <w:r w:rsidRPr="00FB39A7">
        <w:t xml:space="preserve">. Data files also contain the raw counts data, </w:t>
      </w:r>
      <w:r>
        <w:t xml:space="preserve">and </w:t>
      </w:r>
      <w:r w:rsidRPr="00FB39A7">
        <w:t>calibrated array descriptions.</w:t>
      </w:r>
    </w:p>
    <w:p w:rsidR="006602C1" w:rsidRDefault="006602C1" w:rsidP="006602C1">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6602C1" w:rsidRPr="00E62019" w:rsidRDefault="006602C1" w:rsidP="006602C1">
      <w:r>
        <w:t>The STATIC ITF produce</w:t>
      </w:r>
      <w:r w:rsidR="0087361B">
        <w:t>d</w:t>
      </w:r>
      <w:r>
        <w:t xml:space="preserve"> these products, with one file per UT day, with the naming convention mvn_sta_l2</w:t>
      </w:r>
      <w:r w:rsidRPr="00E62019">
        <w:t>_</w:t>
      </w:r>
      <w:r>
        <w:t>cc</w:t>
      </w:r>
      <w:r w:rsidRPr="0072086B">
        <w:t>_</w:t>
      </w:r>
      <w:r>
        <w:t>32e8d</w:t>
      </w:r>
      <w:r w:rsidR="00006D82">
        <w:t>32m</w:t>
      </w:r>
      <w:r w:rsidRPr="00E62019">
        <w:t>_&lt;</w:t>
      </w:r>
      <w:r>
        <w:t>yyyy&gt;&lt;mm&gt;&lt;dd</w:t>
      </w:r>
      <w:r w:rsidRPr="00E62019">
        <w:t>&gt;</w:t>
      </w:r>
      <w:r>
        <w:t>T&lt;hh&gt;&lt;mm&gt;&lt;ss&gt;</w:t>
      </w:r>
      <w:r w:rsidRPr="00E62019">
        <w:t>_</w:t>
      </w:r>
      <w:r>
        <w:t xml:space="preserve">v&lt;xx&gt;_r&lt;yy&gt;.cdf when data </w:t>
      </w:r>
      <w:r w:rsidR="0087361B">
        <w:t xml:space="preserve">were </w:t>
      </w:r>
      <w:r>
        <w:t>available.</w:t>
      </w:r>
    </w:p>
    <w:p w:rsidR="006602C1" w:rsidRDefault="006602C1" w:rsidP="006602C1">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87361B" w:rsidRDefault="0087361B" w:rsidP="006602C1">
      <w:r>
        <w:t xml:space="preserve">Production of this data type was ceased onboard the spacecraft beginning June 2015 for purposes of science optimization. </w:t>
      </w:r>
    </w:p>
    <w:p w:rsidR="006602C1" w:rsidRDefault="006602C1" w:rsidP="006602C1"/>
    <w:p w:rsidR="006602C1" w:rsidRDefault="006602C1" w:rsidP="006602C1">
      <w:pPr>
        <w:pStyle w:val="Heading4"/>
      </w:pPr>
      <w:r w:rsidRPr="00360D23">
        <w:t>maven.static.c:data.c</w:t>
      </w:r>
      <w:r>
        <w:t>d</w:t>
      </w:r>
      <w:r w:rsidRPr="00360D23">
        <w:t>_</w:t>
      </w:r>
      <w:r>
        <w:t>32</w:t>
      </w:r>
      <w:r w:rsidRPr="00360D23">
        <w:t>e</w:t>
      </w:r>
      <w:r>
        <w:t>8d</w:t>
      </w:r>
      <w:r w:rsidR="00006D82">
        <w:t>32m</w:t>
      </w:r>
    </w:p>
    <w:p w:rsidR="006602C1" w:rsidRDefault="006602C1" w:rsidP="006602C1">
      <w:r w:rsidRPr="0072086B">
        <w:t>maven.static.c:data.</w:t>
      </w:r>
      <w:r>
        <w:t>cd</w:t>
      </w:r>
      <w:r w:rsidRPr="0072086B">
        <w:t>_</w:t>
      </w:r>
      <w:r>
        <w:t>32e8d</w:t>
      </w:r>
      <w:r w:rsidR="00006D82">
        <w:t>32m</w:t>
      </w:r>
      <w:r>
        <w:t xml:space="preserve"> </w:t>
      </w:r>
      <w:r w:rsidRPr="00FB39A7">
        <w:t xml:space="preserve">contains files with time-ordered fully calibrated </w:t>
      </w:r>
      <w:r>
        <w:t>differential energy flux in 32 energy bin x 8</w:t>
      </w:r>
      <w:r w:rsidRPr="00FB39A7">
        <w:t xml:space="preserve"> </w:t>
      </w:r>
      <w:r>
        <w:t>solid angle</w:t>
      </w:r>
      <w:r w:rsidRPr="00FB39A7">
        <w:t xml:space="preserve"> bin</w:t>
      </w:r>
      <w:r>
        <w:t xml:space="preserve"> (8 deflection angles and summed over anodes, but assumed that counts are from anode 7 in the ram direction</w:t>
      </w:r>
      <w:r w:rsidR="00006D82">
        <w:t>) x 32 mass bin arrays</w:t>
      </w:r>
      <w:r w:rsidRPr="00FB39A7">
        <w:t xml:space="preserve">. Data are derived from APID </w:t>
      </w:r>
      <w:r w:rsidR="00CE366A" w:rsidRPr="00FB39A7">
        <w:t>c</w:t>
      </w:r>
      <w:r w:rsidR="00CE366A">
        <w:t>d</w:t>
      </w:r>
      <w:r w:rsidRPr="00FB39A7">
        <w:t xml:space="preserve">. Data files also contain the raw counts data, </w:t>
      </w:r>
      <w:r>
        <w:t xml:space="preserve">and </w:t>
      </w:r>
      <w:r w:rsidRPr="00FB39A7">
        <w:t>calibrated array descriptions.</w:t>
      </w:r>
    </w:p>
    <w:p w:rsidR="006602C1" w:rsidRDefault="006602C1" w:rsidP="006602C1">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6602C1" w:rsidRPr="00E62019" w:rsidRDefault="006602C1" w:rsidP="006602C1">
      <w:r>
        <w:t>The STATIC ITF produce</w:t>
      </w:r>
      <w:r w:rsidR="0087361B">
        <w:t>d</w:t>
      </w:r>
      <w:r>
        <w:t xml:space="preserve"> these products, with one file per UT day, with the naming convention mvn_sta_l2</w:t>
      </w:r>
      <w:r w:rsidRPr="00E62019">
        <w:t>_</w:t>
      </w:r>
      <w:r>
        <w:t>cd</w:t>
      </w:r>
      <w:r w:rsidRPr="0072086B">
        <w:t>_</w:t>
      </w:r>
      <w:r>
        <w:t>32e8d</w:t>
      </w:r>
      <w:r w:rsidR="00006D82">
        <w:t>32m</w:t>
      </w:r>
      <w:r w:rsidRPr="00E62019">
        <w:t>_&lt;</w:t>
      </w:r>
      <w:r>
        <w:t>yyyy&gt;&lt;mm&gt;&lt;dd</w:t>
      </w:r>
      <w:r w:rsidRPr="00E62019">
        <w:t>&gt;</w:t>
      </w:r>
      <w:r>
        <w:t>T&lt;hh&gt;&lt;mm&gt;&lt;ss&gt;</w:t>
      </w:r>
      <w:r w:rsidRPr="00E62019">
        <w:t>_</w:t>
      </w:r>
      <w:r>
        <w:t xml:space="preserve">v&lt;xx&gt;_r&lt;yy&gt;.cdf when data </w:t>
      </w:r>
      <w:r w:rsidR="0087361B">
        <w:t xml:space="preserve">were </w:t>
      </w:r>
      <w:r>
        <w:t>available.</w:t>
      </w:r>
    </w:p>
    <w:p w:rsidR="006602C1" w:rsidRDefault="006602C1" w:rsidP="006602C1">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87361B" w:rsidRDefault="0087361B" w:rsidP="0087361B">
      <w:r>
        <w:t xml:space="preserve">Production of this data type was ceased onboard the spacecraft beginning June 2015 for purposes of science optimization. </w:t>
      </w:r>
    </w:p>
    <w:p w:rsidR="0087361B" w:rsidRDefault="0087361B" w:rsidP="006602C1"/>
    <w:p w:rsidR="006602C1" w:rsidRDefault="006602C1" w:rsidP="006602C1"/>
    <w:p w:rsidR="006602C1" w:rsidRDefault="006602C1" w:rsidP="006602C1">
      <w:pPr>
        <w:pStyle w:val="Heading4"/>
      </w:pPr>
      <w:r w:rsidRPr="00360D23">
        <w:t>maven.static.c:data.c</w:t>
      </w:r>
      <w:r>
        <w:t>e</w:t>
      </w:r>
      <w:r w:rsidRPr="00360D23">
        <w:t>_</w:t>
      </w:r>
      <w:r>
        <w:t>16</w:t>
      </w:r>
      <w:r w:rsidRPr="00360D23">
        <w:t>e</w:t>
      </w:r>
      <w:r>
        <w:t>4d16a</w:t>
      </w:r>
      <w:r w:rsidR="00006D82">
        <w:t>16m</w:t>
      </w:r>
    </w:p>
    <w:p w:rsidR="006602C1" w:rsidRDefault="006602C1" w:rsidP="006602C1">
      <w:r w:rsidRPr="0072086B">
        <w:t>maven.static.c:data.</w:t>
      </w:r>
      <w:r>
        <w:t>ce</w:t>
      </w:r>
      <w:r w:rsidRPr="0072086B">
        <w:t>_</w:t>
      </w:r>
      <w:r>
        <w:t>16e4d16a</w:t>
      </w:r>
      <w:r w:rsidR="00006D82">
        <w:t>16m</w:t>
      </w:r>
      <w:r>
        <w:t xml:space="preserve"> </w:t>
      </w:r>
      <w:r w:rsidRPr="00FB39A7">
        <w:t xml:space="preserve">contains files with time-ordered fully calibrated </w:t>
      </w:r>
      <w:r>
        <w:t xml:space="preserve">differential energy flux in </w:t>
      </w:r>
      <w:r w:rsidR="00006D82">
        <w:t xml:space="preserve">16 </w:t>
      </w:r>
      <w:r>
        <w:t xml:space="preserve">energy bin x </w:t>
      </w:r>
      <w:r w:rsidR="00006D82">
        <w:t>64</w:t>
      </w:r>
      <w:r w:rsidR="00006D82" w:rsidRPr="00FB39A7">
        <w:t xml:space="preserve"> </w:t>
      </w:r>
      <w:r>
        <w:t>solid angle</w:t>
      </w:r>
      <w:r w:rsidRPr="00FB39A7">
        <w:t xml:space="preserve"> bin</w:t>
      </w:r>
      <w:r>
        <w:t xml:space="preserve"> (</w:t>
      </w:r>
      <w:r w:rsidR="00006D82">
        <w:t xml:space="preserve">4 </w:t>
      </w:r>
      <w:r>
        <w:t xml:space="preserve">deflection angles </w:t>
      </w:r>
      <w:r w:rsidR="00006D82">
        <w:t>x 16</w:t>
      </w:r>
      <w:r>
        <w:t xml:space="preserve"> anodes</w:t>
      </w:r>
      <w:r w:rsidR="00006D82">
        <w:t xml:space="preserve">) x 16 mass bin </w:t>
      </w:r>
      <w:r w:rsidR="00006D82">
        <w:lastRenderedPageBreak/>
        <w:t>arrays</w:t>
      </w:r>
      <w:r w:rsidRPr="00FB39A7">
        <w:t xml:space="preserve">. Data are derived from APID </w:t>
      </w:r>
      <w:proofErr w:type="gramStart"/>
      <w:r w:rsidR="00CE366A" w:rsidRPr="00FB39A7">
        <w:t>c</w:t>
      </w:r>
      <w:r w:rsidR="00CE366A">
        <w:t>e</w:t>
      </w:r>
      <w:proofErr w:type="gramEnd"/>
      <w:r w:rsidRPr="00FB39A7">
        <w:t xml:space="preserve">. Data files also contain the raw counts data, </w:t>
      </w:r>
      <w:r>
        <w:t xml:space="preserve">and </w:t>
      </w:r>
      <w:r w:rsidRPr="00FB39A7">
        <w:t>calibrated array descriptions.</w:t>
      </w:r>
    </w:p>
    <w:p w:rsidR="006602C1" w:rsidRDefault="006602C1" w:rsidP="006602C1">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6602C1" w:rsidRPr="00E62019" w:rsidRDefault="006602C1" w:rsidP="006602C1">
      <w:r>
        <w:t>The STATIC ITF produce</w:t>
      </w:r>
      <w:r w:rsidR="005A47B8">
        <w:t>d</w:t>
      </w:r>
      <w:r>
        <w:t xml:space="preserve"> these products, with one file per UT day, with the naming convention mvn_sta_l2</w:t>
      </w:r>
      <w:r w:rsidRPr="00E62019">
        <w:t>_</w:t>
      </w:r>
      <w:r w:rsidR="00006D82">
        <w:t>ce</w:t>
      </w:r>
      <w:r w:rsidRPr="0072086B">
        <w:t>_</w:t>
      </w:r>
      <w:r w:rsidR="00006D82">
        <w:t>16e4d16a16m</w:t>
      </w:r>
      <w:r w:rsidRPr="00E62019">
        <w:t>_&lt;</w:t>
      </w:r>
      <w:r>
        <w:t>yyyy&gt;&lt;mm&gt;&lt;dd</w:t>
      </w:r>
      <w:r w:rsidRPr="00E62019">
        <w:t>&gt;</w:t>
      </w:r>
      <w:r>
        <w:t>T&lt;hh&gt;&lt;mm&gt;&lt;ss&gt;</w:t>
      </w:r>
      <w:r w:rsidRPr="00E62019">
        <w:t>_</w:t>
      </w:r>
      <w:r>
        <w:t xml:space="preserve">v&lt;xx&gt;_r&lt;yy&gt;.cdf when data </w:t>
      </w:r>
      <w:r w:rsidR="005A47B8">
        <w:t xml:space="preserve">were </w:t>
      </w:r>
      <w:r>
        <w:t>available.</w:t>
      </w:r>
    </w:p>
    <w:p w:rsidR="006602C1" w:rsidRDefault="006602C1" w:rsidP="006602C1">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5A47B8" w:rsidRDefault="005A47B8" w:rsidP="006602C1">
      <w:r>
        <w:t>Regular production of this data type was ceased onboard the spacecraft beginning June 2015 for purposes of science optimization. Thereafter new products were only generated upon STATIC turn-on.</w:t>
      </w:r>
    </w:p>
    <w:p w:rsidR="00006D82" w:rsidRDefault="00006D82" w:rsidP="00006D82"/>
    <w:p w:rsidR="00006D82" w:rsidRDefault="00006D82" w:rsidP="00006D82">
      <w:pPr>
        <w:pStyle w:val="Heading4"/>
      </w:pPr>
      <w:r w:rsidRPr="00360D23">
        <w:t>maven.static.c:data.c</w:t>
      </w:r>
      <w:r>
        <w:t>f</w:t>
      </w:r>
      <w:r w:rsidRPr="00360D23">
        <w:t>_</w:t>
      </w:r>
      <w:r>
        <w:t>16</w:t>
      </w:r>
      <w:r w:rsidRPr="00360D23">
        <w:t>e</w:t>
      </w:r>
      <w:r>
        <w:t>4d16a16m</w:t>
      </w:r>
    </w:p>
    <w:p w:rsidR="00006D82" w:rsidRDefault="00006D82" w:rsidP="00006D82">
      <w:r w:rsidRPr="0072086B">
        <w:t>maven.static.c:data.</w:t>
      </w:r>
      <w:r>
        <w:t>cf</w:t>
      </w:r>
      <w:r w:rsidRPr="0072086B">
        <w:t>_</w:t>
      </w:r>
      <w:r>
        <w:t xml:space="preserve">16e4d16a16m </w:t>
      </w:r>
      <w:r w:rsidRPr="00FB39A7">
        <w:t xml:space="preserve">contains files with time-ordered fully calibrated </w:t>
      </w:r>
      <w:r>
        <w:t>differential energy flux in 16 energy bin x 64</w:t>
      </w:r>
      <w:r w:rsidRPr="00FB39A7">
        <w:t xml:space="preserve"> </w:t>
      </w:r>
      <w:r>
        <w:t>solid angle</w:t>
      </w:r>
      <w:r w:rsidRPr="00FB39A7">
        <w:t xml:space="preserve"> bin</w:t>
      </w:r>
      <w:r>
        <w:t xml:space="preserve"> (4 deflection angles x 16 anodes) x 16 mass bin arrays</w:t>
      </w:r>
      <w:r w:rsidRPr="00FB39A7">
        <w:t>. Data are derived from APID c</w:t>
      </w:r>
      <w:r>
        <w:t>f</w:t>
      </w:r>
      <w:r w:rsidRPr="00FB39A7">
        <w:t xml:space="preserve">. Data files also contain the raw counts data, </w:t>
      </w:r>
      <w:r>
        <w:t xml:space="preserve">and </w:t>
      </w:r>
      <w:r w:rsidRPr="00FB39A7">
        <w:t>calibrated array descriptions.</w:t>
      </w:r>
    </w:p>
    <w:p w:rsidR="00006D82" w:rsidRDefault="00006D82" w:rsidP="00006D82">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006D82" w:rsidRPr="00E62019" w:rsidRDefault="00006D82" w:rsidP="00006D82">
      <w:r>
        <w:t>The STATIC ITF produce</w:t>
      </w:r>
      <w:r w:rsidR="005A47B8">
        <w:t>d</w:t>
      </w:r>
      <w:r>
        <w:t xml:space="preserve"> these products, with one file per UT day, with the naming convention mvn_sta_l2</w:t>
      </w:r>
      <w:r w:rsidRPr="00E62019">
        <w:t>_</w:t>
      </w:r>
      <w:r>
        <w:t>cf</w:t>
      </w:r>
      <w:r w:rsidRPr="0072086B">
        <w:t>_</w:t>
      </w:r>
      <w:r>
        <w:t>16e4d16a16m</w:t>
      </w:r>
      <w:r w:rsidRPr="00E62019">
        <w:t>_&lt;</w:t>
      </w:r>
      <w:r>
        <w:t>yyyy&gt;&lt;mm&gt;&lt;dd</w:t>
      </w:r>
      <w:r w:rsidRPr="00E62019">
        <w:t>&gt;</w:t>
      </w:r>
      <w:r>
        <w:t>T&lt;hh&gt;&lt;mm&gt;&lt;ss&gt;</w:t>
      </w:r>
      <w:r w:rsidRPr="00E62019">
        <w:t>_</w:t>
      </w:r>
      <w:r>
        <w:t xml:space="preserve">v&lt;xx&gt;_r&lt;yy&gt;.cdf when data </w:t>
      </w:r>
      <w:r w:rsidR="005A47B8">
        <w:t xml:space="preserve">were </w:t>
      </w:r>
      <w:r>
        <w:t>available.</w:t>
      </w:r>
    </w:p>
    <w:p w:rsidR="00006D82" w:rsidRDefault="00006D82" w:rsidP="00006D82">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5A47B8" w:rsidRDefault="005A47B8" w:rsidP="00006D82">
      <w:r>
        <w:t>Regular production of this data type was ceased onboard the spacecraft beginning June 2015 for purposes of science optimization. Thereafter new products were only generated upon STATIC turn-on.</w:t>
      </w:r>
    </w:p>
    <w:p w:rsidR="00CE366A" w:rsidRDefault="00CE366A" w:rsidP="00CE366A"/>
    <w:p w:rsidR="00CE366A" w:rsidRDefault="00CE366A" w:rsidP="00CE366A">
      <w:pPr>
        <w:pStyle w:val="Heading4"/>
      </w:pPr>
      <w:r w:rsidRPr="00360D23">
        <w:t>maven.static.c:data.</w:t>
      </w:r>
      <w:r>
        <w:t>d0</w:t>
      </w:r>
      <w:r w:rsidRPr="00360D23">
        <w:t>_</w:t>
      </w:r>
      <w:r>
        <w:t>32</w:t>
      </w:r>
      <w:r w:rsidRPr="00360D23">
        <w:t>e</w:t>
      </w:r>
      <w:r>
        <w:t>4d16a8m</w:t>
      </w:r>
    </w:p>
    <w:p w:rsidR="00CE366A" w:rsidRDefault="00CE366A" w:rsidP="00CE366A">
      <w:r w:rsidRPr="0072086B">
        <w:t>maven.static.c:data.</w:t>
      </w:r>
      <w:r>
        <w:t>d0</w:t>
      </w:r>
      <w:r w:rsidRPr="0072086B">
        <w:t>_</w:t>
      </w:r>
      <w:r>
        <w:t xml:space="preserve">16e4d16a8m </w:t>
      </w:r>
      <w:r w:rsidRPr="00FB39A7">
        <w:t xml:space="preserve">contains files with time-ordered fully calibrated </w:t>
      </w:r>
      <w:r>
        <w:t>differential energy flux in 16 energy bin x 64</w:t>
      </w:r>
      <w:r w:rsidRPr="00FB39A7">
        <w:t xml:space="preserve"> </w:t>
      </w:r>
      <w:r>
        <w:t>solid angle</w:t>
      </w:r>
      <w:r w:rsidRPr="00FB39A7">
        <w:t xml:space="preserve"> bin</w:t>
      </w:r>
      <w:r>
        <w:t xml:space="preserve"> (4 deflection angles x 16 anodes) x 8 mass bin arrays</w:t>
      </w:r>
      <w:r w:rsidRPr="00FB39A7">
        <w:t xml:space="preserve">. Data are derived from APID </w:t>
      </w:r>
      <w:r>
        <w:t>d0</w:t>
      </w:r>
      <w:r w:rsidRPr="00FB39A7">
        <w:t xml:space="preserve">. Data files also contain the raw counts data, </w:t>
      </w:r>
      <w:r>
        <w:t xml:space="preserve">and </w:t>
      </w:r>
      <w:r w:rsidRPr="00FB39A7">
        <w:t>calibrated array descriptions.</w:t>
      </w:r>
    </w:p>
    <w:p w:rsidR="00CE366A" w:rsidRDefault="00CE366A" w:rsidP="00CE366A">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CE366A" w:rsidRPr="00E62019" w:rsidRDefault="00CE366A" w:rsidP="00CE366A">
      <w:r>
        <w:lastRenderedPageBreak/>
        <w:t>The STATIC ITF produce</w:t>
      </w:r>
      <w:r w:rsidR="005A47B8">
        <w:t>d</w:t>
      </w:r>
      <w:r>
        <w:t xml:space="preserve"> these products, with one file per UT day, with the naming convention mvn_sta_l2</w:t>
      </w:r>
      <w:r w:rsidRPr="00E62019">
        <w:t>_</w:t>
      </w:r>
      <w:r>
        <w:t>d0</w:t>
      </w:r>
      <w:r w:rsidRPr="0072086B">
        <w:t>_</w:t>
      </w:r>
      <w:r>
        <w:t>16e4d16a8m</w:t>
      </w:r>
      <w:r w:rsidRPr="00E62019">
        <w:t>_&lt;</w:t>
      </w:r>
      <w:r>
        <w:t>yyyy&gt;&lt;mm&gt;&lt;dd</w:t>
      </w:r>
      <w:r w:rsidRPr="00E62019">
        <w:t>&gt;</w:t>
      </w:r>
      <w:r>
        <w:t>T&lt;hh&gt;&lt;mm&gt;&lt;ss&gt;</w:t>
      </w:r>
      <w:r w:rsidRPr="00E62019">
        <w:t>_</w:t>
      </w:r>
      <w:r>
        <w:t xml:space="preserve">v&lt;xx&gt;_r&lt;yy&gt;.cdf when data </w:t>
      </w:r>
      <w:r w:rsidR="005A47B8">
        <w:t xml:space="preserve">were </w:t>
      </w:r>
      <w:r>
        <w:t>available.</w:t>
      </w:r>
    </w:p>
    <w:p w:rsidR="005A47B8" w:rsidRDefault="00CE366A" w:rsidP="00CE366A">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CE366A" w:rsidRDefault="00CE366A" w:rsidP="00CE366A"/>
    <w:p w:rsidR="00CE366A" w:rsidRDefault="00CE366A" w:rsidP="00CE366A">
      <w:pPr>
        <w:pStyle w:val="Heading4"/>
      </w:pPr>
      <w:r w:rsidRPr="00360D23">
        <w:t>maven.static.c:data.</w:t>
      </w:r>
      <w:r>
        <w:t>d1</w:t>
      </w:r>
      <w:r w:rsidRPr="00360D23">
        <w:t>_</w:t>
      </w:r>
      <w:r>
        <w:t>32</w:t>
      </w:r>
      <w:r w:rsidRPr="00360D23">
        <w:t>e</w:t>
      </w:r>
      <w:r>
        <w:t>4d16a8m</w:t>
      </w:r>
    </w:p>
    <w:p w:rsidR="00CE366A" w:rsidRDefault="00CE366A" w:rsidP="00CE366A">
      <w:r w:rsidRPr="0072086B">
        <w:t>maven.static.c:data.</w:t>
      </w:r>
      <w:r>
        <w:t>d1</w:t>
      </w:r>
      <w:r w:rsidRPr="0072086B">
        <w:t>_</w:t>
      </w:r>
      <w:r>
        <w:t xml:space="preserve">16e4d16a8m </w:t>
      </w:r>
      <w:r w:rsidRPr="00FB39A7">
        <w:t xml:space="preserve">contains files with time-ordered fully calibrated </w:t>
      </w:r>
      <w:r>
        <w:t>differential energy flux in 16 energy bin x 64</w:t>
      </w:r>
      <w:r w:rsidRPr="00FB39A7">
        <w:t xml:space="preserve"> </w:t>
      </w:r>
      <w:r>
        <w:t>solid angle</w:t>
      </w:r>
      <w:r w:rsidRPr="00FB39A7">
        <w:t xml:space="preserve"> bin</w:t>
      </w:r>
      <w:r>
        <w:t xml:space="preserve"> (4 deflection angles x 16 anodes) x 8 mass bin arrays</w:t>
      </w:r>
      <w:r w:rsidRPr="00FB39A7">
        <w:t xml:space="preserve">. Data are derived from APID </w:t>
      </w:r>
      <w:r>
        <w:t>d1</w:t>
      </w:r>
      <w:r w:rsidRPr="00FB39A7">
        <w:t xml:space="preserve">. Data files also contain the raw counts data, </w:t>
      </w:r>
      <w:r>
        <w:t xml:space="preserve">and </w:t>
      </w:r>
      <w:r w:rsidRPr="00FB39A7">
        <w:t>calibrated array descriptions.</w:t>
      </w:r>
    </w:p>
    <w:p w:rsidR="00CE366A" w:rsidRDefault="00CE366A" w:rsidP="00CE366A">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CE366A" w:rsidRPr="00E62019" w:rsidRDefault="00CE366A" w:rsidP="00CE366A">
      <w:r>
        <w:t>The STATIC ITF produce</w:t>
      </w:r>
      <w:r w:rsidR="005A47B8">
        <w:t>d</w:t>
      </w:r>
      <w:r>
        <w:t xml:space="preserve"> these products, with one file per UT day, with the naming convention mvn_sta_l2</w:t>
      </w:r>
      <w:r w:rsidRPr="00E62019">
        <w:t>_</w:t>
      </w:r>
      <w:r>
        <w:t>d1</w:t>
      </w:r>
      <w:r w:rsidRPr="0072086B">
        <w:t>_</w:t>
      </w:r>
      <w:r>
        <w:t>16e4d16a8m</w:t>
      </w:r>
      <w:r w:rsidRPr="00E62019">
        <w:t>_&lt;</w:t>
      </w:r>
      <w:r>
        <w:t>yyyy&gt;&lt;mm&gt;&lt;dd</w:t>
      </w:r>
      <w:r w:rsidRPr="00E62019">
        <w:t>&gt;</w:t>
      </w:r>
      <w:r>
        <w:t>T&lt;hh&gt;&lt;mm&gt;&lt;ss&gt;</w:t>
      </w:r>
      <w:r w:rsidRPr="00E62019">
        <w:t>_</w:t>
      </w:r>
      <w:r>
        <w:t xml:space="preserve">v&lt;xx&gt;_r&lt;yy&gt;.cdf when data </w:t>
      </w:r>
      <w:r w:rsidR="005A47B8">
        <w:t xml:space="preserve">were </w:t>
      </w:r>
      <w:r>
        <w:t>available.</w:t>
      </w:r>
    </w:p>
    <w:p w:rsidR="00CE366A" w:rsidRDefault="00CE366A" w:rsidP="00CE366A">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CE366A" w:rsidRDefault="00CE366A" w:rsidP="00CE366A"/>
    <w:p w:rsidR="00CE366A" w:rsidRDefault="00CE366A" w:rsidP="00CE366A">
      <w:pPr>
        <w:pStyle w:val="Heading4"/>
      </w:pPr>
      <w:r w:rsidRPr="00360D23">
        <w:t>maven.static.c:data.</w:t>
      </w:r>
      <w:r>
        <w:t>d2</w:t>
      </w:r>
      <w:r w:rsidRPr="00360D23">
        <w:t>_</w:t>
      </w:r>
      <w:r>
        <w:t>32</w:t>
      </w:r>
      <w:r w:rsidRPr="00360D23">
        <w:t>e</w:t>
      </w:r>
      <w:r>
        <w:t>16a8m</w:t>
      </w:r>
    </w:p>
    <w:p w:rsidR="00CE366A" w:rsidRDefault="00CE366A" w:rsidP="00CE366A">
      <w:r w:rsidRPr="0072086B">
        <w:t>maven.static.c:data.</w:t>
      </w:r>
      <w:r>
        <w:t>d2</w:t>
      </w:r>
      <w:r w:rsidRPr="0072086B">
        <w:t>_</w:t>
      </w:r>
      <w:r>
        <w:t xml:space="preserve">16e16a8m </w:t>
      </w:r>
      <w:r w:rsidRPr="00FB39A7">
        <w:t xml:space="preserve">contains files with time-ordered fully calibrated </w:t>
      </w:r>
      <w:r>
        <w:t>differential energy flux in 16 energy bin x 16</w:t>
      </w:r>
      <w:r w:rsidRPr="00FB39A7">
        <w:t xml:space="preserve"> </w:t>
      </w:r>
      <w:r>
        <w:t>solid angle</w:t>
      </w:r>
      <w:r w:rsidRPr="00FB39A7">
        <w:t xml:space="preserve"> bin</w:t>
      </w:r>
      <w:r>
        <w:t xml:space="preserve"> (no deflection, 16 anodes) x 8 mass bin arrays</w:t>
      </w:r>
      <w:r w:rsidRPr="00FB39A7">
        <w:t xml:space="preserve">. Data are derived from APID </w:t>
      </w:r>
      <w:r>
        <w:t>d2</w:t>
      </w:r>
      <w:r w:rsidRPr="00FB39A7">
        <w:t xml:space="preserve">. Data files will also contain the raw counts data, </w:t>
      </w:r>
      <w:r>
        <w:t xml:space="preserve">and </w:t>
      </w:r>
      <w:r w:rsidRPr="00FB39A7">
        <w:t>calibrated array descriptions.</w:t>
      </w:r>
    </w:p>
    <w:p w:rsidR="00CE366A" w:rsidRDefault="00CE366A" w:rsidP="00CE366A">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CE366A" w:rsidRPr="00E62019" w:rsidRDefault="00CE366A" w:rsidP="00CE366A">
      <w:r>
        <w:t>The STATIC ITF will produce these products, with one file per UT day, with the naming convention mvn_sta_l2</w:t>
      </w:r>
      <w:r w:rsidRPr="00E62019">
        <w:t>_</w:t>
      </w:r>
      <w:r>
        <w:t>d2</w:t>
      </w:r>
      <w:r w:rsidRPr="0072086B">
        <w:t>_</w:t>
      </w:r>
      <w:r>
        <w:t>16e16a8m</w:t>
      </w:r>
      <w:r w:rsidRPr="00E62019">
        <w:t>_&lt;</w:t>
      </w:r>
      <w:r>
        <w:t>yyyy&gt;&lt;mm&gt;&lt;dd</w:t>
      </w:r>
      <w:r w:rsidRPr="00E62019">
        <w:t>&gt;</w:t>
      </w:r>
      <w:r>
        <w:t>T&lt;hh&gt;&lt;mm&gt;&lt;ss&gt;</w:t>
      </w:r>
      <w:r w:rsidRPr="00E62019">
        <w:t>_</w:t>
      </w:r>
      <w:r>
        <w:t>v&lt;xx&gt;_r&lt;yy&gt;.cdf when data are available.</w:t>
      </w:r>
    </w:p>
    <w:p w:rsidR="00CE366A" w:rsidRDefault="00CE366A" w:rsidP="00CE366A">
      <w:r w:rsidRPr="00FB39A7">
        <w:t xml:space="preserve">Data files will also contain non-record-varying (NRV) “support data” that contain calibration parameters for full data reconstruction </w:t>
      </w:r>
      <w:r>
        <w:t xml:space="preserve">of differential energy flux </w:t>
      </w:r>
      <w:r w:rsidRPr="00FB39A7">
        <w:t>from the raw counts.</w:t>
      </w:r>
    </w:p>
    <w:p w:rsidR="00CE366A" w:rsidRDefault="00CE366A" w:rsidP="00CE366A"/>
    <w:p w:rsidR="00CE366A" w:rsidRDefault="00CE366A" w:rsidP="00CE366A">
      <w:pPr>
        <w:pStyle w:val="Heading4"/>
      </w:pPr>
      <w:r w:rsidRPr="00360D23">
        <w:t>maven.static.c:data.</w:t>
      </w:r>
      <w:r>
        <w:t>d3</w:t>
      </w:r>
      <w:r w:rsidRPr="00360D23">
        <w:t>_</w:t>
      </w:r>
      <w:r>
        <w:t>32</w:t>
      </w:r>
      <w:r w:rsidRPr="00360D23">
        <w:t>e</w:t>
      </w:r>
      <w:r>
        <w:t>16a8m</w:t>
      </w:r>
    </w:p>
    <w:p w:rsidR="00CE366A" w:rsidRDefault="00CE366A" w:rsidP="00CE366A">
      <w:r w:rsidRPr="0072086B">
        <w:t>maven.static.c:data.</w:t>
      </w:r>
      <w:r>
        <w:t>d3</w:t>
      </w:r>
      <w:r w:rsidRPr="0072086B">
        <w:t>_</w:t>
      </w:r>
      <w:r>
        <w:t xml:space="preserve">16e16a8m </w:t>
      </w:r>
      <w:r w:rsidRPr="00FB39A7">
        <w:t xml:space="preserve">contains files with time-ordered fully calibrated </w:t>
      </w:r>
      <w:r>
        <w:t>differential energy flux in 16 energy bin x 16</w:t>
      </w:r>
      <w:r w:rsidRPr="00FB39A7">
        <w:t xml:space="preserve"> </w:t>
      </w:r>
      <w:r>
        <w:t>solid angle</w:t>
      </w:r>
      <w:r w:rsidRPr="00FB39A7">
        <w:t xml:space="preserve"> bin</w:t>
      </w:r>
      <w:r>
        <w:t xml:space="preserve"> (no deflection, 16 anodes) x 8 mass bin arrays</w:t>
      </w:r>
      <w:r w:rsidRPr="00FB39A7">
        <w:t xml:space="preserve">. Data are derived from APID </w:t>
      </w:r>
      <w:r>
        <w:t>d3</w:t>
      </w:r>
      <w:r w:rsidRPr="00FB39A7">
        <w:t xml:space="preserve">. Data files will also contain the raw counts data, </w:t>
      </w:r>
      <w:r>
        <w:t xml:space="preserve">and </w:t>
      </w:r>
      <w:r w:rsidRPr="00FB39A7">
        <w:t>calibrated array descriptions.</w:t>
      </w:r>
    </w:p>
    <w:p w:rsidR="00CE366A" w:rsidRDefault="00CE366A" w:rsidP="00CE366A">
      <w:r w:rsidRPr="00FB39A7">
        <w:lastRenderedPageBreak/>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CE366A" w:rsidRPr="00E62019" w:rsidRDefault="00CE366A" w:rsidP="00CE366A">
      <w:r>
        <w:t>The STATIC ITF will produce these products, with one file per UT day, with the naming convention mvn_sta_l2</w:t>
      </w:r>
      <w:r w:rsidRPr="00E62019">
        <w:t>_</w:t>
      </w:r>
      <w:r>
        <w:t>d3</w:t>
      </w:r>
      <w:r w:rsidRPr="0072086B">
        <w:t>_</w:t>
      </w:r>
      <w:r>
        <w:t>16e16a8m</w:t>
      </w:r>
      <w:r w:rsidRPr="00E62019">
        <w:t>_&lt;</w:t>
      </w:r>
      <w:r>
        <w:t>yyyy&gt;&lt;mm&gt;&lt;dd</w:t>
      </w:r>
      <w:r w:rsidRPr="00E62019">
        <w:t>&gt;</w:t>
      </w:r>
      <w:r>
        <w:t>T&lt;hh&gt;&lt;mm&gt;&lt;ss&gt;</w:t>
      </w:r>
      <w:r w:rsidRPr="00E62019">
        <w:t>_</w:t>
      </w:r>
      <w:r>
        <w:t>v&lt;xx&gt;_r&lt;yy&gt;.cdf when data are available.</w:t>
      </w:r>
    </w:p>
    <w:p w:rsidR="00CE366A" w:rsidRDefault="00CE366A" w:rsidP="00CE366A">
      <w:r w:rsidRPr="00FB39A7">
        <w:t xml:space="preserve">Data files will also contain non-record-varying (NRV) “support data” that contain calibration parameters for full data reconstruction </w:t>
      </w:r>
      <w:r>
        <w:t xml:space="preserve">of differential energy flux </w:t>
      </w:r>
      <w:r w:rsidRPr="00FB39A7">
        <w:t>from the raw counts.</w:t>
      </w:r>
    </w:p>
    <w:p w:rsidR="00CE366A" w:rsidRDefault="00CE366A" w:rsidP="00CE366A"/>
    <w:p w:rsidR="00CE366A" w:rsidRDefault="00CE366A" w:rsidP="00CE366A"/>
    <w:p w:rsidR="00CE366A" w:rsidRDefault="00CE366A" w:rsidP="00CE366A">
      <w:pPr>
        <w:pStyle w:val="Heading4"/>
      </w:pPr>
      <w:r w:rsidRPr="00360D23">
        <w:t>maven.static.c:data.</w:t>
      </w:r>
      <w:r>
        <w:t>d4</w:t>
      </w:r>
      <w:r w:rsidRPr="00360D23">
        <w:t>_</w:t>
      </w:r>
      <w:r>
        <w:t>4d16a2m</w:t>
      </w:r>
    </w:p>
    <w:p w:rsidR="00CE366A" w:rsidRDefault="00CE366A" w:rsidP="00CE366A">
      <w:r w:rsidRPr="0072086B">
        <w:t>maven.static.c:data.</w:t>
      </w:r>
      <w:r>
        <w:t>d4</w:t>
      </w:r>
      <w:r w:rsidRPr="0072086B">
        <w:t>_</w:t>
      </w:r>
      <w:r>
        <w:t xml:space="preserve">4d16a2m </w:t>
      </w:r>
      <w:r w:rsidRPr="00FB39A7">
        <w:t xml:space="preserve">contains files with time-ordered fully calibrated </w:t>
      </w:r>
      <w:r>
        <w:t>differential energy flux in 64</w:t>
      </w:r>
      <w:r w:rsidRPr="00FB39A7">
        <w:t xml:space="preserve"> </w:t>
      </w:r>
      <w:r>
        <w:t>solid angle</w:t>
      </w:r>
      <w:r w:rsidRPr="00FB39A7">
        <w:t xml:space="preserve"> bin</w:t>
      </w:r>
      <w:r>
        <w:t xml:space="preserve"> (4 deflection x 16 anodes) x 2 mass bin arrays</w:t>
      </w:r>
      <w:r w:rsidRPr="00FB39A7">
        <w:t xml:space="preserve">. Data are derived from APID </w:t>
      </w:r>
      <w:r>
        <w:t>d4</w:t>
      </w:r>
      <w:r w:rsidRPr="00FB39A7">
        <w:t xml:space="preserve">. Data files also contain the raw counts data, </w:t>
      </w:r>
      <w:r>
        <w:t xml:space="preserve">and </w:t>
      </w:r>
      <w:r w:rsidRPr="00FB39A7">
        <w:t>calibrated array descriptions.</w:t>
      </w:r>
    </w:p>
    <w:p w:rsidR="00CE366A" w:rsidRDefault="00CE366A" w:rsidP="00CE366A">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CE366A" w:rsidRPr="00E62019" w:rsidRDefault="00CE366A" w:rsidP="00CE366A">
      <w:r>
        <w:t>The STATIC ITF produce</w:t>
      </w:r>
      <w:r w:rsidR="00D87EE6">
        <w:t>d</w:t>
      </w:r>
      <w:r>
        <w:t xml:space="preserve"> these products, with one file per UT day, with the naming convention mvn_sta_l2</w:t>
      </w:r>
      <w:r w:rsidRPr="00E62019">
        <w:t>_</w:t>
      </w:r>
      <w:r>
        <w:t>d4</w:t>
      </w:r>
      <w:r w:rsidRPr="0072086B">
        <w:t>_</w:t>
      </w:r>
      <w:r>
        <w:t>4d16a2m</w:t>
      </w:r>
      <w:r w:rsidRPr="00E62019">
        <w:t>_&lt;</w:t>
      </w:r>
      <w:r>
        <w:t>yyyy&gt;&lt;mm&gt;&lt;dd</w:t>
      </w:r>
      <w:r w:rsidRPr="00E62019">
        <w:t>&gt;</w:t>
      </w:r>
      <w:r>
        <w:t>T&lt;hh&gt;&lt;mm&gt;&lt;ss&gt;</w:t>
      </w:r>
      <w:r w:rsidRPr="00E62019">
        <w:t>_</w:t>
      </w:r>
      <w:r>
        <w:t xml:space="preserve">v&lt;xx&gt;_r&lt;yy&gt;.cdf when data </w:t>
      </w:r>
      <w:r w:rsidR="00D87EE6">
        <w:t xml:space="preserve">were </w:t>
      </w:r>
      <w:r>
        <w:t>available.</w:t>
      </w:r>
    </w:p>
    <w:p w:rsidR="00CE366A" w:rsidRDefault="00CE366A" w:rsidP="00CE366A">
      <w:r w:rsidRPr="00FB39A7">
        <w:t xml:space="preserve">Data files also contain non-record-varying (NRV) “support data” that contain calibration parameters for full data reconstruction </w:t>
      </w:r>
      <w:r>
        <w:t xml:space="preserve">of differential energy flux </w:t>
      </w:r>
      <w:r w:rsidRPr="00FB39A7">
        <w:t>from the raw counts.</w:t>
      </w:r>
    </w:p>
    <w:p w:rsidR="00CE366A" w:rsidRDefault="00CE366A" w:rsidP="00CE366A"/>
    <w:p w:rsidR="00C2452B" w:rsidRDefault="00C2452B" w:rsidP="00C2452B">
      <w:pPr>
        <w:pStyle w:val="Heading4"/>
      </w:pPr>
      <w:r w:rsidRPr="00360D23">
        <w:t>maven.static.c:data.</w:t>
      </w:r>
      <w:r>
        <w:t>d6</w:t>
      </w:r>
      <w:r w:rsidRPr="00360D23">
        <w:t>_</w:t>
      </w:r>
      <w:r>
        <w:t>events</w:t>
      </w:r>
    </w:p>
    <w:p w:rsidR="00C2452B" w:rsidRDefault="00C2452B" w:rsidP="00C2452B">
      <w:r w:rsidRPr="0072086B">
        <w:t>maven.static.c:data.</w:t>
      </w:r>
      <w:r>
        <w:t>d6</w:t>
      </w:r>
      <w:r w:rsidRPr="0072086B">
        <w:t>_</w:t>
      </w:r>
      <w:r>
        <w:t xml:space="preserve">events </w:t>
      </w:r>
      <w:r w:rsidRPr="00FB39A7">
        <w:t xml:space="preserve">contains files with time-ordered </w:t>
      </w:r>
      <w:r w:rsidR="00820CA7">
        <w:t>raw event data</w:t>
      </w:r>
      <w:r w:rsidRPr="00FB39A7">
        <w:t xml:space="preserve">. Data are derived from APID </w:t>
      </w:r>
      <w:r>
        <w:t>d6</w:t>
      </w:r>
      <w:r w:rsidRPr="00FB39A7">
        <w:t xml:space="preserve">. </w:t>
      </w:r>
    </w:p>
    <w:p w:rsidR="00C2452B" w:rsidRDefault="00C2452B" w:rsidP="00C2452B">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C2452B" w:rsidRPr="00E62019" w:rsidRDefault="00C2452B" w:rsidP="00C2452B">
      <w:r>
        <w:t>The STATIC ITF produce</w:t>
      </w:r>
      <w:r w:rsidR="00D87EE6">
        <w:t>d</w:t>
      </w:r>
      <w:r>
        <w:t xml:space="preserve"> these products, with one file per UT day, with the naming convention mvn_sta_l2</w:t>
      </w:r>
      <w:r w:rsidRPr="00E62019">
        <w:t>_</w:t>
      </w:r>
      <w:r>
        <w:t>d6</w:t>
      </w:r>
      <w:r w:rsidRPr="0072086B">
        <w:t>_</w:t>
      </w:r>
      <w:r>
        <w:t>events</w:t>
      </w:r>
      <w:r w:rsidRPr="00E62019">
        <w:t>_&lt;</w:t>
      </w:r>
      <w:r>
        <w:t>yyyy&gt;&lt;mm&gt;&lt;dd</w:t>
      </w:r>
      <w:r w:rsidRPr="00E62019">
        <w:t>&gt;</w:t>
      </w:r>
      <w:r>
        <w:t>T&lt;hh&gt;&lt;mm&gt;&lt;ss&gt;</w:t>
      </w:r>
      <w:r w:rsidRPr="00E62019">
        <w:t>_</w:t>
      </w:r>
      <w:r>
        <w:t xml:space="preserve">v&lt;xx&gt;_r&lt;yy&gt;.cdf when data </w:t>
      </w:r>
      <w:r w:rsidR="00D87EE6">
        <w:t xml:space="preserve">were </w:t>
      </w:r>
      <w:r>
        <w:t>available.</w:t>
      </w:r>
    </w:p>
    <w:p w:rsidR="00C2452B" w:rsidRDefault="00C2452B" w:rsidP="00C2452B">
      <w:r w:rsidRPr="00FB39A7">
        <w:t xml:space="preserve">Data files also contain non-record-varying (NRV) “support data” that contain </w:t>
      </w:r>
      <w:r w:rsidR="00820CA7">
        <w:t>information to reconstruct sensor state</w:t>
      </w:r>
      <w:r w:rsidRPr="00FB39A7">
        <w:t>.</w:t>
      </w:r>
    </w:p>
    <w:p w:rsidR="00820CA7" w:rsidRDefault="00820CA7" w:rsidP="00820CA7"/>
    <w:p w:rsidR="00820CA7" w:rsidRDefault="00820CA7" w:rsidP="00820CA7">
      <w:pPr>
        <w:pStyle w:val="Heading4"/>
      </w:pPr>
      <w:r w:rsidRPr="00360D23">
        <w:t>maven.static.c:data.</w:t>
      </w:r>
      <w:r>
        <w:t>d7</w:t>
      </w:r>
      <w:r w:rsidRPr="00360D23">
        <w:t>_</w:t>
      </w:r>
      <w:r>
        <w:t>fsthkp</w:t>
      </w:r>
    </w:p>
    <w:p w:rsidR="00820CA7" w:rsidRDefault="00820CA7" w:rsidP="00820CA7">
      <w:r w:rsidRPr="0072086B">
        <w:t>maven.static.c:data.</w:t>
      </w:r>
      <w:r>
        <w:t>d7</w:t>
      </w:r>
      <w:r w:rsidRPr="0072086B">
        <w:t>_</w:t>
      </w:r>
      <w:r>
        <w:t>fst</w:t>
      </w:r>
      <w:r w:rsidRPr="0072086B">
        <w:t>hkp</w:t>
      </w:r>
      <w:r>
        <w:t xml:space="preserve"> contains files with time-ordered fully calibrated fast housekeeping data</w:t>
      </w:r>
      <w:r w:rsidR="00F411D8">
        <w:t xml:space="preserve">. Data are </w:t>
      </w:r>
      <w:r>
        <w:t>derived from APID d7. Only one housekeeping channel is recorded at a time.</w:t>
      </w:r>
    </w:p>
    <w:p w:rsidR="00820CA7" w:rsidRDefault="00820CA7" w:rsidP="00820CA7">
      <w:r w:rsidRPr="00FB39A7">
        <w:lastRenderedPageBreak/>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820CA7" w:rsidRDefault="00820CA7" w:rsidP="00820CA7">
      <w:r>
        <w:t>The STATIC ITF produce</w:t>
      </w:r>
      <w:r w:rsidR="00D87EE6">
        <w:t>d</w:t>
      </w:r>
      <w:r>
        <w:t xml:space="preserve"> these products, with one file per UT day, with the naming convention mvn_sta_l2</w:t>
      </w:r>
      <w:r w:rsidRPr="00E62019">
        <w:t>_</w:t>
      </w:r>
      <w:r>
        <w:t>d7_fsthkp</w:t>
      </w:r>
      <w:r w:rsidRPr="00E62019">
        <w:t>_&lt;</w:t>
      </w:r>
      <w:r>
        <w:t>yyyy&gt;&lt;mm&gt;&lt;dd</w:t>
      </w:r>
      <w:r w:rsidRPr="00E62019">
        <w:t>&gt;</w:t>
      </w:r>
      <w:r>
        <w:t>T&lt;hh&gt;&lt;mm&gt;&lt;ss&gt;</w:t>
      </w:r>
      <w:r w:rsidRPr="00E62019">
        <w:t>_</w:t>
      </w:r>
      <w:r>
        <w:t xml:space="preserve">v&lt;xx&gt;_r&lt;yy&gt;.cdf when data </w:t>
      </w:r>
      <w:r w:rsidR="00D87EE6">
        <w:t xml:space="preserve">were </w:t>
      </w:r>
      <w:r>
        <w:t>available.</w:t>
      </w:r>
    </w:p>
    <w:p w:rsidR="00820CA7" w:rsidRDefault="00820CA7" w:rsidP="00820CA7">
      <w:r>
        <w:t>Data files also contain non-record-varying (NRV) “support data” with the calibration parameters.</w:t>
      </w:r>
    </w:p>
    <w:p w:rsidR="00820CA7" w:rsidRDefault="00820CA7" w:rsidP="00820CA7"/>
    <w:p w:rsidR="00820CA7" w:rsidRDefault="00820CA7" w:rsidP="00820CA7">
      <w:pPr>
        <w:pStyle w:val="Heading4"/>
      </w:pPr>
      <w:r w:rsidRPr="00360D23">
        <w:t>maven.static.c:data.</w:t>
      </w:r>
      <w:r>
        <w:t>d8</w:t>
      </w:r>
      <w:r w:rsidRPr="00360D23">
        <w:t>_</w:t>
      </w:r>
      <w:r>
        <w:t>12</w:t>
      </w:r>
      <w:r w:rsidR="00291F50">
        <w:t>r</w:t>
      </w:r>
      <w:r w:rsidR="00E8708A">
        <w:t>1e</w:t>
      </w:r>
    </w:p>
    <w:p w:rsidR="00820CA7" w:rsidRDefault="00820CA7" w:rsidP="00820CA7">
      <w:r w:rsidRPr="0072086B">
        <w:t>maven.static.c:data.</w:t>
      </w:r>
      <w:r w:rsidR="00291F50">
        <w:t>d8</w:t>
      </w:r>
      <w:r w:rsidRPr="0072086B">
        <w:t>_</w:t>
      </w:r>
      <w:r w:rsidR="00291F50">
        <w:t>12r</w:t>
      </w:r>
      <w:r w:rsidR="00E8708A">
        <w:t>1e</w:t>
      </w:r>
      <w:r w:rsidR="00291F50">
        <w:t xml:space="preserve"> </w:t>
      </w:r>
      <w:r>
        <w:t xml:space="preserve">contains files with time-ordered </w:t>
      </w:r>
      <w:r w:rsidR="00291F50">
        <w:t>event rate</w:t>
      </w:r>
      <w:r>
        <w:t xml:space="preserve"> data</w:t>
      </w:r>
      <w:r w:rsidR="00291F50">
        <w:t xml:space="preserve"> </w:t>
      </w:r>
      <w:r w:rsidR="00C305C1">
        <w:t>summed</w:t>
      </w:r>
      <w:r w:rsidR="00291F50">
        <w:t xml:space="preserve"> over a spin</w:t>
      </w:r>
      <w:r w:rsidR="00F411D8">
        <w:t>.</w:t>
      </w:r>
      <w:r>
        <w:t xml:space="preserve"> </w:t>
      </w:r>
      <w:r w:rsidR="00F411D8">
        <w:t xml:space="preserve">Data are </w:t>
      </w:r>
      <w:r>
        <w:t xml:space="preserve">derived from APID </w:t>
      </w:r>
      <w:r w:rsidR="00291F50">
        <w:t>d8</w:t>
      </w:r>
      <w:r>
        <w:t xml:space="preserve">. </w:t>
      </w:r>
      <w:r w:rsidR="00291F50">
        <w:t>The twelve event rates are documented in MAVEN_PF_STATIC_012_FPGA_Specification. Event rates can be used to calculate efficiencies and correct for dead time.</w:t>
      </w:r>
    </w:p>
    <w:p w:rsidR="00820CA7" w:rsidRDefault="00820CA7" w:rsidP="00820CA7">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820CA7" w:rsidRDefault="00820CA7" w:rsidP="00820CA7">
      <w:r>
        <w:t>The STATIC ITF produce</w:t>
      </w:r>
      <w:r w:rsidR="00D87EE6">
        <w:t>d</w:t>
      </w:r>
      <w:r>
        <w:t xml:space="preserve"> these products, with one file per UT day, with the naming convention mvn_sta_l2</w:t>
      </w:r>
      <w:r w:rsidRPr="00E62019">
        <w:t>_</w:t>
      </w:r>
      <w:r w:rsidR="00291F50">
        <w:t>d8</w:t>
      </w:r>
      <w:r>
        <w:t>_</w:t>
      </w:r>
      <w:r w:rsidR="00291F50">
        <w:t>12r</w:t>
      </w:r>
      <w:r w:rsidR="00E8708A">
        <w:t>1e</w:t>
      </w:r>
      <w:r w:rsidRPr="00E62019">
        <w:t>_&lt;</w:t>
      </w:r>
      <w:r>
        <w:t>yyyy&gt;&lt;mm&gt;&lt;dd</w:t>
      </w:r>
      <w:r w:rsidRPr="00E62019">
        <w:t>&gt;</w:t>
      </w:r>
      <w:r>
        <w:t>T&lt;hh&gt;&lt;mm&gt;&lt;ss&gt;</w:t>
      </w:r>
      <w:r w:rsidRPr="00E62019">
        <w:t>_</w:t>
      </w:r>
      <w:r>
        <w:t xml:space="preserve">v&lt;xx&gt;_r&lt;yy&gt;.cdf when data </w:t>
      </w:r>
      <w:r w:rsidR="00D87EE6">
        <w:t xml:space="preserve">were </w:t>
      </w:r>
      <w:r>
        <w:t>available.</w:t>
      </w:r>
    </w:p>
    <w:p w:rsidR="00820CA7" w:rsidRDefault="00820CA7" w:rsidP="00820CA7">
      <w:r>
        <w:t xml:space="preserve">Data files also contain non-record-varying (NRV) “support data” with the </w:t>
      </w:r>
      <w:r w:rsidR="00291F50">
        <w:t>12 event rates identified</w:t>
      </w:r>
      <w:r>
        <w:t>.</w:t>
      </w:r>
    </w:p>
    <w:p w:rsidR="006602C1" w:rsidRDefault="006602C1" w:rsidP="006602C1"/>
    <w:p w:rsidR="00291F50" w:rsidRDefault="00291F50" w:rsidP="00291F50">
      <w:pPr>
        <w:pStyle w:val="Heading4"/>
      </w:pPr>
      <w:r w:rsidRPr="00360D23">
        <w:t>maven.static.c:data.</w:t>
      </w:r>
      <w:r>
        <w:t>d9</w:t>
      </w:r>
      <w:r w:rsidRPr="00360D23">
        <w:t>_</w:t>
      </w:r>
      <w:r>
        <w:t>12</w:t>
      </w:r>
      <w:r w:rsidR="00F411D8">
        <w:t>r</w:t>
      </w:r>
      <w:r>
        <w:t>64</w:t>
      </w:r>
      <w:r w:rsidR="00F411D8">
        <w:t>e</w:t>
      </w:r>
    </w:p>
    <w:p w:rsidR="00291F50" w:rsidRDefault="00291F50" w:rsidP="00291F50">
      <w:r w:rsidRPr="0072086B">
        <w:t>maven.static.c:data.</w:t>
      </w:r>
      <w:r w:rsidR="00F411D8">
        <w:t>d9</w:t>
      </w:r>
      <w:r w:rsidRPr="0072086B">
        <w:t>_</w:t>
      </w:r>
      <w:r>
        <w:t>12</w:t>
      </w:r>
      <w:r w:rsidR="00F411D8">
        <w:t>r64e</w:t>
      </w:r>
      <w:r>
        <w:t xml:space="preserve"> contains files with time-ordered event rate data </w:t>
      </w:r>
      <w:r w:rsidR="00F411D8">
        <w:t xml:space="preserve">sorted into 12 rates x 64 energy bin arrays that are </w:t>
      </w:r>
      <w:r w:rsidR="00C305C1">
        <w:t>summed</w:t>
      </w:r>
      <w:r w:rsidR="00F411D8">
        <w:t xml:space="preserve"> over</w:t>
      </w:r>
      <w:r>
        <w:t xml:space="preserve"> </w:t>
      </w:r>
      <w:r w:rsidR="00F411D8">
        <w:t xml:space="preserve">multiple </w:t>
      </w:r>
      <w:r>
        <w:t>spin</w:t>
      </w:r>
      <w:r w:rsidR="00F411D8">
        <w:t xml:space="preserve">s. Data are </w:t>
      </w:r>
      <w:r>
        <w:t xml:space="preserve">derived from APID </w:t>
      </w:r>
      <w:r w:rsidR="00F411D8">
        <w:t>d9</w:t>
      </w:r>
      <w:r>
        <w:t>. The twelve event rates are documented in MAVEN_PF_STATIC_012_FPGA_Specification. Event rates can be used to calculate efficiencies and correct for dead time.</w:t>
      </w:r>
    </w:p>
    <w:p w:rsidR="00291F50" w:rsidRDefault="00291F50" w:rsidP="00291F50">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291F50" w:rsidRDefault="00291F50" w:rsidP="00291F50">
      <w:r>
        <w:t>The STATIC ITF produce</w:t>
      </w:r>
      <w:r w:rsidR="00D87EE6">
        <w:t>d</w:t>
      </w:r>
      <w:r>
        <w:t xml:space="preserve"> these products, with one file per UT day, with the naming convention mvn_sta_l2</w:t>
      </w:r>
      <w:r w:rsidRPr="00E62019">
        <w:t>_</w:t>
      </w:r>
      <w:r w:rsidR="00F411D8">
        <w:t>d9</w:t>
      </w:r>
      <w:r>
        <w:t>_12</w:t>
      </w:r>
      <w:r w:rsidR="00F411D8">
        <w:t>r64e</w:t>
      </w:r>
      <w:r w:rsidRPr="00E62019">
        <w:t>_&lt;</w:t>
      </w:r>
      <w:r>
        <w:t>yyyy&gt;&lt;mm&gt;&lt;dd</w:t>
      </w:r>
      <w:r w:rsidRPr="00E62019">
        <w:t>&gt;</w:t>
      </w:r>
      <w:r>
        <w:t>T&lt;hh&gt;&lt;mm&gt;&lt;ss&gt;</w:t>
      </w:r>
      <w:r w:rsidRPr="00E62019">
        <w:t>_</w:t>
      </w:r>
      <w:r>
        <w:t xml:space="preserve">v&lt;xx&gt;_r&lt;yy&gt;.cdf when data </w:t>
      </w:r>
      <w:r w:rsidR="00D87EE6">
        <w:t xml:space="preserve">were </w:t>
      </w:r>
      <w:r>
        <w:t>available.</w:t>
      </w:r>
    </w:p>
    <w:p w:rsidR="00291F50" w:rsidRDefault="00291F50" w:rsidP="00291F50">
      <w:r>
        <w:t>Data files also contain non-record-varying (NRV) “support data” with the 12 event rates identified.</w:t>
      </w:r>
    </w:p>
    <w:p w:rsidR="00F411D8" w:rsidRDefault="00F411D8" w:rsidP="00F411D8"/>
    <w:p w:rsidR="00F411D8" w:rsidRDefault="00F411D8" w:rsidP="00F411D8">
      <w:pPr>
        <w:pStyle w:val="Heading4"/>
      </w:pPr>
      <w:r w:rsidRPr="00360D23">
        <w:t>maven.static.c:data.</w:t>
      </w:r>
      <w:r>
        <w:t>da</w:t>
      </w:r>
      <w:r w:rsidRPr="00360D23">
        <w:t>_</w:t>
      </w:r>
      <w:r>
        <w:t>1r</w:t>
      </w:r>
    </w:p>
    <w:p w:rsidR="00F411D8" w:rsidRDefault="00F411D8" w:rsidP="00F411D8">
      <w:r w:rsidRPr="0072086B">
        <w:t>maven.static.c:data.</w:t>
      </w:r>
      <w:r>
        <w:t>da</w:t>
      </w:r>
      <w:r w:rsidRPr="0072086B">
        <w:t>_</w:t>
      </w:r>
      <w:r>
        <w:t>1r contains files with time-ordered event rate data from a selected rate channel. Data are derived from APID da. Event rates are documented in MAVEN_PF_STATIC_012_FPGA_Specification. Event rates can be used to calculate efficiencies and correct for dead time.</w:t>
      </w:r>
    </w:p>
    <w:p w:rsidR="00F411D8" w:rsidRDefault="00F411D8" w:rsidP="00F411D8">
      <w:r w:rsidRPr="00FB39A7">
        <w:lastRenderedPageBreak/>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F411D8" w:rsidRDefault="00F411D8" w:rsidP="00F411D8">
      <w:r>
        <w:t>The STATIC ITF produce</w:t>
      </w:r>
      <w:r w:rsidR="00D87EE6">
        <w:t>d</w:t>
      </w:r>
      <w:r>
        <w:t xml:space="preserve"> these products, with one file per UT day, with the naming convention mvn_sta_l2</w:t>
      </w:r>
      <w:r w:rsidRPr="00E62019">
        <w:t>_</w:t>
      </w:r>
      <w:r>
        <w:t>da_1r</w:t>
      </w:r>
      <w:r w:rsidRPr="00E62019">
        <w:t>_&lt;</w:t>
      </w:r>
      <w:r>
        <w:t>yyyy&gt;&lt;mm&gt;&lt;dd</w:t>
      </w:r>
      <w:r w:rsidRPr="00E62019">
        <w:t>&gt;</w:t>
      </w:r>
      <w:r>
        <w:t>T&lt;hh&gt;&lt;mm&gt;&lt;ss&gt;</w:t>
      </w:r>
      <w:r w:rsidRPr="00E62019">
        <w:t>_</w:t>
      </w:r>
      <w:r>
        <w:t xml:space="preserve">v&lt;xx&gt;_r&lt;yy&gt;.cdf when data </w:t>
      </w:r>
      <w:r w:rsidR="00D87EE6">
        <w:t xml:space="preserve">were </w:t>
      </w:r>
      <w:r>
        <w:t>available.</w:t>
      </w:r>
    </w:p>
    <w:p w:rsidR="00F411D8" w:rsidRDefault="00F411D8" w:rsidP="00F411D8">
      <w:r>
        <w:t>Data files also contain non-record-varying (NRV) “support data”.</w:t>
      </w:r>
    </w:p>
    <w:p w:rsidR="00F411D8" w:rsidRDefault="00F411D8" w:rsidP="00F411D8">
      <w:pPr>
        <w:pStyle w:val="Heading4"/>
      </w:pPr>
      <w:r w:rsidRPr="00360D23">
        <w:t>maven.static.c:data.</w:t>
      </w:r>
      <w:r>
        <w:t>db</w:t>
      </w:r>
      <w:r w:rsidRPr="00360D23">
        <w:t>_</w:t>
      </w:r>
      <w:r>
        <w:t>1024tof</w:t>
      </w:r>
    </w:p>
    <w:p w:rsidR="00F411D8" w:rsidRDefault="00F411D8" w:rsidP="00F411D8">
      <w:r w:rsidRPr="0072086B">
        <w:t>maven.static.c:data.</w:t>
      </w:r>
      <w:r>
        <w:t>db</w:t>
      </w:r>
      <w:r w:rsidRPr="0072086B">
        <w:t>_</w:t>
      </w:r>
      <w:r>
        <w:t xml:space="preserve">1024m contains files with time-ordered time-of-flight (TOF) raw data. Data are derived from APID db. Data allows detailed examination of mass resolution and electronic drift of the TOF circuits. Data are </w:t>
      </w:r>
      <w:r w:rsidR="00C305C1">
        <w:t>summed</w:t>
      </w:r>
      <w:r>
        <w:t xml:space="preserve"> over energy so mass blurring can occur if </w:t>
      </w:r>
      <w:r w:rsidR="00146087">
        <w:t>mass</w:t>
      </w:r>
      <w:r>
        <w:t xml:space="preserve"> peaks </w:t>
      </w:r>
      <w:r w:rsidR="00146087">
        <w:t>appear at different energies</w:t>
      </w:r>
      <w:r>
        <w:t>.</w:t>
      </w:r>
    </w:p>
    <w:p w:rsidR="00F411D8" w:rsidRDefault="00F411D8" w:rsidP="00F411D8">
      <w:r w:rsidRPr="00FB39A7">
        <w:t xml:space="preserve">The data files contain a time-ordered array with time in Epoch time, Mission-Elapsed-Time (MET), Time_TT200 (UTC time from 1-1-2000 12:00, including leap seconds), Ephemeris time (used by SPICE), and </w:t>
      </w:r>
      <w:proofErr w:type="gramStart"/>
      <w:r w:rsidRPr="00FB39A7">
        <w:t>Unix</w:t>
      </w:r>
      <w:proofErr w:type="gramEnd"/>
      <w:r w:rsidRPr="00FB39A7">
        <w:t xml:space="preserve"> time (Seconds since 1970-01-01/00:00).</w:t>
      </w:r>
    </w:p>
    <w:p w:rsidR="00F411D8" w:rsidRDefault="00F411D8" w:rsidP="00F411D8">
      <w:r>
        <w:t>The STATIC ITF produce</w:t>
      </w:r>
      <w:r w:rsidR="00D87EE6">
        <w:t>d</w:t>
      </w:r>
      <w:r>
        <w:t xml:space="preserve"> these products, with one file per UT day, with the naming convention mvn_sta_l2</w:t>
      </w:r>
      <w:r w:rsidRPr="00E62019">
        <w:t>_</w:t>
      </w:r>
      <w:r>
        <w:t>db_1024tof</w:t>
      </w:r>
      <w:r w:rsidRPr="00E62019">
        <w:t>_&lt;</w:t>
      </w:r>
      <w:r>
        <w:t>yyyy&gt;&lt;mm&gt;&lt;dd</w:t>
      </w:r>
      <w:r w:rsidRPr="00E62019">
        <w:t>&gt;</w:t>
      </w:r>
      <w:r>
        <w:t>T&lt;hh&gt;&lt;mm&gt;&lt;ss&gt;</w:t>
      </w:r>
      <w:r w:rsidRPr="00E62019">
        <w:t>_</w:t>
      </w:r>
      <w:r>
        <w:t xml:space="preserve">v&lt;xx&gt;_r&lt;yy&gt;.cdf when data </w:t>
      </w:r>
      <w:r w:rsidR="009B0788">
        <w:t xml:space="preserve">were </w:t>
      </w:r>
      <w:r>
        <w:t>available.</w:t>
      </w:r>
    </w:p>
    <w:p w:rsidR="00F411D8" w:rsidRDefault="00F411D8" w:rsidP="00F411D8">
      <w:r>
        <w:t>Data files also contain non-record-varying (NRV) “support data”</w:t>
      </w:r>
      <w:r w:rsidR="00146087">
        <w:t xml:space="preserve"> to convert TOF bin to actual time</w:t>
      </w:r>
      <w:r>
        <w:t>.</w:t>
      </w:r>
    </w:p>
    <w:p w:rsidR="004A5204" w:rsidRDefault="004A5204" w:rsidP="004A5204"/>
    <w:p w:rsidR="00F8330A" w:rsidRDefault="00D52A22" w:rsidP="000420A1">
      <w:pPr>
        <w:pStyle w:val="Heading4"/>
      </w:pPr>
      <w:r>
        <w:t>STATIC</w:t>
      </w:r>
      <w:r w:rsidR="00B45CAE">
        <w:t xml:space="preserve">.calibrated </w:t>
      </w:r>
      <w:r w:rsidR="00944F12">
        <w:t>Document Collection</w:t>
      </w:r>
    </w:p>
    <w:p w:rsidR="00944F12" w:rsidRDefault="00944F12">
      <w:r>
        <w:t xml:space="preserve">The </w:t>
      </w:r>
      <w:r w:rsidR="00D52A22">
        <w:t>STATIC</w:t>
      </w:r>
      <w:r>
        <w:t xml:space="preserve"> calibrated data document collection contains documents which are useful for understanding and using </w:t>
      </w:r>
      <w:r w:rsidR="00D02F79">
        <w:t xml:space="preserve">the </w:t>
      </w:r>
      <w:r w:rsidR="00D52A22">
        <w:t>STATIC</w:t>
      </w:r>
      <w:r w:rsidR="00D02F79">
        <w:t xml:space="preserve"> Calibrated (MAVEN Level 2) Science Data bundle. </w:t>
      </w:r>
      <w:r w:rsidR="00F0040D">
        <w:fldChar w:fldCharType="begin"/>
      </w:r>
      <w:r w:rsidR="00F0040D">
        <w:instrText xml:space="preserve"> REF _Ref389222821 \h </w:instrText>
      </w:r>
      <w:r w:rsidR="00F0040D">
        <w:fldChar w:fldCharType="separate"/>
      </w:r>
      <w:r w:rsidR="00F0040D">
        <w:t xml:space="preserve">Table </w:t>
      </w:r>
      <w:r w:rsidR="00F0040D">
        <w:rPr>
          <w:noProof/>
        </w:rPr>
        <w:t>14</w:t>
      </w:r>
      <w:r w:rsidR="00F0040D">
        <w:fldChar w:fldCharType="end"/>
      </w:r>
      <w:r w:rsidR="00F0040D">
        <w:t xml:space="preserve"> </w:t>
      </w:r>
      <w:r w:rsidR="00C006DA">
        <w:t>contains a list of the documents included in th</w:t>
      </w:r>
      <w:r w:rsidR="00FC164C">
        <w:t xml:space="preserve">is collection, along with the LID, and responsible group. </w:t>
      </w:r>
      <w:r w:rsidR="00B45CAE">
        <w:t>Following this a brief description of each document is also provided.</w:t>
      </w:r>
    </w:p>
    <w:p w:rsidR="00D02F79" w:rsidRDefault="00D02F79"/>
    <w:p w:rsidR="00F8330A" w:rsidRDefault="00F0040D" w:rsidP="00F0040D">
      <w:pPr>
        <w:pStyle w:val="Caption"/>
      </w:pPr>
      <w:bookmarkStart w:id="338" w:name="_Ref389222821"/>
      <w:bookmarkStart w:id="339" w:name="_Toc8835497"/>
      <w:r>
        <w:t xml:space="preserve">Table </w:t>
      </w:r>
      <w:fldSimple w:instr=" SEQ Table \* ARABIC ">
        <w:r w:rsidR="001D36F5">
          <w:rPr>
            <w:noProof/>
          </w:rPr>
          <w:t>14</w:t>
        </w:r>
      </w:fldSimple>
      <w:bookmarkEnd w:id="338"/>
      <w:r w:rsidR="00D02F79">
        <w:t xml:space="preserve">: </w:t>
      </w:r>
      <w:r w:rsidR="00D52A22">
        <w:t>STATIC</w:t>
      </w:r>
      <w:r w:rsidR="00D02F79">
        <w:t xml:space="preserve"> Calibrated Science Data Documents</w:t>
      </w:r>
      <w:bookmarkEnd w:id="33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140"/>
        <w:gridCol w:w="1800"/>
      </w:tblGrid>
      <w:tr w:rsidR="00C006DA" w:rsidTr="000420A1">
        <w:trPr>
          <w:cantSplit/>
          <w:trHeight w:val="431"/>
          <w:tblHeader/>
        </w:trPr>
        <w:tc>
          <w:tcPr>
            <w:tcW w:w="3600" w:type="dxa"/>
            <w:shd w:val="clear" w:color="auto" w:fill="C0C0C0"/>
            <w:vAlign w:val="center"/>
          </w:tcPr>
          <w:p w:rsidR="00C006DA" w:rsidRDefault="00C006DA" w:rsidP="00FE0E4A">
            <w:pPr>
              <w:pStyle w:val="TableText"/>
              <w:spacing w:before="0"/>
              <w:jc w:val="center"/>
              <w:rPr>
                <w:rFonts w:ascii="Times New Roman" w:hAnsi="Times New Roman"/>
                <w:b/>
                <w:sz w:val="22"/>
              </w:rPr>
            </w:pPr>
            <w:r>
              <w:rPr>
                <w:rFonts w:ascii="Times New Roman" w:hAnsi="Times New Roman"/>
                <w:b/>
                <w:sz w:val="22"/>
              </w:rPr>
              <w:t>Document Name</w:t>
            </w:r>
          </w:p>
        </w:tc>
        <w:tc>
          <w:tcPr>
            <w:tcW w:w="4140" w:type="dxa"/>
            <w:shd w:val="clear" w:color="auto" w:fill="C0C0C0"/>
          </w:tcPr>
          <w:p w:rsidR="00C006DA" w:rsidRDefault="00C006DA" w:rsidP="00FE0E4A">
            <w:pPr>
              <w:pStyle w:val="TableText"/>
              <w:spacing w:before="0"/>
              <w:jc w:val="center"/>
              <w:rPr>
                <w:rFonts w:ascii="Times New Roman" w:hAnsi="Times New Roman"/>
                <w:b/>
                <w:sz w:val="22"/>
              </w:rPr>
            </w:pPr>
            <w:r>
              <w:rPr>
                <w:rFonts w:ascii="Times New Roman" w:hAnsi="Times New Roman"/>
                <w:b/>
                <w:sz w:val="22"/>
              </w:rPr>
              <w:t>LID</w:t>
            </w:r>
          </w:p>
        </w:tc>
        <w:tc>
          <w:tcPr>
            <w:tcW w:w="1800" w:type="dxa"/>
            <w:shd w:val="clear" w:color="auto" w:fill="C0C0C0"/>
          </w:tcPr>
          <w:p w:rsidR="00C006DA" w:rsidRDefault="00C006DA" w:rsidP="00C006DA">
            <w:pPr>
              <w:pStyle w:val="TableText"/>
              <w:spacing w:before="0"/>
              <w:jc w:val="center"/>
              <w:rPr>
                <w:rFonts w:ascii="Times New Roman" w:hAnsi="Times New Roman"/>
                <w:b/>
                <w:sz w:val="22"/>
              </w:rPr>
            </w:pPr>
            <w:r>
              <w:rPr>
                <w:rFonts w:ascii="Times New Roman" w:hAnsi="Times New Roman"/>
                <w:b/>
                <w:sz w:val="22"/>
              </w:rPr>
              <w:t>Responsiblility</w:t>
            </w:r>
          </w:p>
        </w:tc>
      </w:tr>
      <w:tr w:rsidR="00C006DA" w:rsidTr="000420A1">
        <w:trPr>
          <w:cantSplit/>
        </w:trPr>
        <w:tc>
          <w:tcPr>
            <w:tcW w:w="3600" w:type="dxa"/>
          </w:tcPr>
          <w:p w:rsidR="00C006DA" w:rsidRDefault="00C006DA" w:rsidP="00FE0E4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Science Data Management Plan</w:t>
            </w:r>
          </w:p>
        </w:tc>
        <w:tc>
          <w:tcPr>
            <w:tcW w:w="4140" w:type="dxa"/>
          </w:tcPr>
          <w:p w:rsidR="00C006DA" w:rsidRDefault="00C006DA" w:rsidP="00DC1B4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urn:nasa:pds:MAVEN:document:</w:t>
            </w:r>
            <w:r w:rsidR="00DC1B47">
              <w:rPr>
                <w:rFonts w:ascii="Times New Roman" w:hAnsi="Times New Roman"/>
                <w:sz w:val="22"/>
              </w:rPr>
              <w:t>sdmp</w:t>
            </w:r>
          </w:p>
        </w:tc>
        <w:tc>
          <w:tcPr>
            <w:tcW w:w="1800" w:type="dxa"/>
          </w:tcPr>
          <w:p w:rsidR="00F8330A" w:rsidRDefault="00C006DA"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MAVEN Project</w:t>
            </w:r>
          </w:p>
        </w:tc>
      </w:tr>
      <w:tr w:rsidR="00C006DA" w:rsidTr="000420A1">
        <w:trPr>
          <w:cantSplit/>
        </w:trPr>
        <w:tc>
          <w:tcPr>
            <w:tcW w:w="3600" w:type="dxa"/>
          </w:tcPr>
          <w:p w:rsidR="00C006DA" w:rsidRDefault="00C006DA" w:rsidP="006A7A1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MAVEN </w:t>
            </w:r>
            <w:r w:rsidR="00D52A22">
              <w:rPr>
                <w:rFonts w:ascii="Times New Roman" w:hAnsi="Times New Roman"/>
                <w:sz w:val="22"/>
              </w:rPr>
              <w:t>STATIC</w:t>
            </w:r>
            <w:r>
              <w:rPr>
                <w:rFonts w:ascii="Times New Roman" w:hAnsi="Times New Roman"/>
                <w:sz w:val="22"/>
              </w:rPr>
              <w:t xml:space="preserve"> Archive SIS</w:t>
            </w:r>
          </w:p>
        </w:tc>
        <w:tc>
          <w:tcPr>
            <w:tcW w:w="4140" w:type="dxa"/>
          </w:tcPr>
          <w:p w:rsidR="00C006DA" w:rsidRDefault="00C006DA" w:rsidP="005802F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w:t>
            </w:r>
            <w:r w:rsidR="00F5193B">
              <w:rPr>
                <w:rFonts w:ascii="Times New Roman" w:hAnsi="Times New Roman"/>
                <w:sz w:val="22"/>
              </w:rPr>
              <w:t>maven.static</w:t>
            </w:r>
            <w:r w:rsidR="005802FB">
              <w:rPr>
                <w:rFonts w:ascii="Times New Roman" w:hAnsi="Times New Roman"/>
                <w:sz w:val="22"/>
              </w:rPr>
              <w:t>.c</w:t>
            </w:r>
            <w:r>
              <w:rPr>
                <w:rFonts w:ascii="Times New Roman" w:hAnsi="Times New Roman"/>
                <w:sz w:val="22"/>
              </w:rPr>
              <w:t>:document:</w:t>
            </w:r>
            <w:r w:rsidR="005802FB">
              <w:rPr>
                <w:rFonts w:ascii="Times New Roman" w:hAnsi="Times New Roman"/>
                <w:sz w:val="22"/>
              </w:rPr>
              <w:t>sis</w:t>
            </w:r>
          </w:p>
        </w:tc>
        <w:tc>
          <w:tcPr>
            <w:tcW w:w="1800" w:type="dxa"/>
          </w:tcPr>
          <w:p w:rsidR="00F8330A" w:rsidRDefault="00D52A22"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STATIC</w:t>
            </w:r>
            <w:r w:rsidR="00C006DA">
              <w:rPr>
                <w:rFonts w:ascii="Times New Roman" w:hAnsi="Times New Roman"/>
                <w:sz w:val="22"/>
              </w:rPr>
              <w:t xml:space="preserve"> Team</w:t>
            </w:r>
          </w:p>
        </w:tc>
      </w:tr>
      <w:tr w:rsidR="000644DC" w:rsidTr="000420A1">
        <w:trPr>
          <w:cantSplit/>
        </w:trPr>
        <w:tc>
          <w:tcPr>
            <w:tcW w:w="3600" w:type="dxa"/>
          </w:tcPr>
          <w:p w:rsidR="000644DC" w:rsidRDefault="00D52A22" w:rsidP="00E271F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STATIC</w:t>
            </w:r>
            <w:r w:rsidR="000644DC">
              <w:rPr>
                <w:rFonts w:ascii="Times New Roman" w:hAnsi="Times New Roman"/>
                <w:sz w:val="22"/>
              </w:rPr>
              <w:t xml:space="preserve"> Instrument </w:t>
            </w:r>
            <w:r w:rsidR="00E271F7">
              <w:rPr>
                <w:rFonts w:ascii="Times New Roman" w:hAnsi="Times New Roman"/>
                <w:sz w:val="22"/>
              </w:rPr>
              <w:t>Paper</w:t>
            </w:r>
          </w:p>
        </w:tc>
        <w:tc>
          <w:tcPr>
            <w:tcW w:w="4140" w:type="dxa"/>
          </w:tcPr>
          <w:p w:rsidR="000644DC" w:rsidRDefault="000644DC" w:rsidP="005802F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w:t>
            </w:r>
            <w:r w:rsidR="00F5193B">
              <w:rPr>
                <w:rFonts w:ascii="Times New Roman" w:hAnsi="Times New Roman"/>
                <w:sz w:val="22"/>
              </w:rPr>
              <w:t>maven.static</w:t>
            </w:r>
            <w:r w:rsidR="005802FB">
              <w:rPr>
                <w:rFonts w:ascii="Times New Roman" w:hAnsi="Times New Roman"/>
                <w:sz w:val="22"/>
              </w:rPr>
              <w:t>.c</w:t>
            </w:r>
            <w:r>
              <w:rPr>
                <w:rFonts w:ascii="Times New Roman" w:hAnsi="Times New Roman"/>
                <w:sz w:val="22"/>
              </w:rPr>
              <w:t>:document:</w:t>
            </w:r>
            <w:r w:rsidR="005802FB" w:rsidDel="005802FB">
              <w:rPr>
                <w:rFonts w:ascii="Times New Roman" w:hAnsi="Times New Roman"/>
                <w:sz w:val="22"/>
              </w:rPr>
              <w:t xml:space="preserve"> </w:t>
            </w:r>
            <w:r w:rsidR="00E271F7">
              <w:rPr>
                <w:rFonts w:ascii="Times New Roman" w:hAnsi="Times New Roman"/>
                <w:sz w:val="22"/>
              </w:rPr>
              <w:t>instrument_paper</w:t>
            </w:r>
          </w:p>
        </w:tc>
        <w:tc>
          <w:tcPr>
            <w:tcW w:w="1800" w:type="dxa"/>
          </w:tcPr>
          <w:p w:rsidR="000644DC" w:rsidRDefault="00D52A22"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STATIC</w:t>
            </w:r>
            <w:r w:rsidR="000644DC">
              <w:rPr>
                <w:rFonts w:ascii="Times New Roman" w:hAnsi="Times New Roman"/>
                <w:sz w:val="22"/>
              </w:rPr>
              <w:t xml:space="preserve"> Team</w:t>
            </w:r>
          </w:p>
        </w:tc>
      </w:tr>
      <w:tr w:rsidR="005E7D47" w:rsidTr="000420A1">
        <w:trPr>
          <w:cantSplit/>
        </w:trPr>
        <w:tc>
          <w:tcPr>
            <w:tcW w:w="3600" w:type="dxa"/>
          </w:tcPr>
          <w:p w:rsidR="005E7D47" w:rsidRDefault="005E7D47" w:rsidP="00E271F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Sample MAVEN STATIC Data Product Labels</w:t>
            </w:r>
          </w:p>
        </w:tc>
        <w:tc>
          <w:tcPr>
            <w:tcW w:w="4140" w:type="dxa"/>
          </w:tcPr>
          <w:p w:rsidR="005E7D47" w:rsidRPr="005E7D47" w:rsidRDefault="005E7D47" w:rsidP="005802FB">
            <w:pPr>
              <w:pStyle w:val="TableText"/>
              <w:widowControl w:val="0"/>
              <w:suppressAutoHyphens w:val="0"/>
              <w:autoSpaceDE w:val="0"/>
              <w:autoSpaceDN w:val="0"/>
              <w:adjustRightInd w:val="0"/>
              <w:spacing w:before="20" w:after="20"/>
              <w:jc w:val="left"/>
              <w:rPr>
                <w:rFonts w:ascii="Times New Roman" w:hAnsi="Times New Roman"/>
                <w:sz w:val="22"/>
              </w:rPr>
            </w:pPr>
            <w:r w:rsidRPr="005E7D47">
              <w:rPr>
                <w:rFonts w:ascii="Times New Roman" w:hAnsi="Times New Roman"/>
                <w:sz w:val="22"/>
              </w:rPr>
              <w:t>urn:nasa:pds:maven.static.c:document:sample-xml</w:t>
            </w:r>
          </w:p>
        </w:tc>
        <w:tc>
          <w:tcPr>
            <w:tcW w:w="1800" w:type="dxa"/>
          </w:tcPr>
          <w:p w:rsidR="005E7D47" w:rsidRDefault="005E7D47"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PDS/PPI Node</w:t>
            </w:r>
          </w:p>
        </w:tc>
      </w:tr>
      <w:tr w:rsidR="00146087" w:rsidTr="005E7381">
        <w:trPr>
          <w:cantSplit/>
        </w:trPr>
        <w:tc>
          <w:tcPr>
            <w:tcW w:w="3600" w:type="dxa"/>
            <w:shd w:val="clear" w:color="auto" w:fill="auto"/>
          </w:tcPr>
          <w:p w:rsidR="00146087" w:rsidRDefault="00146087" w:rsidP="00DC1B4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STATIC_Mode_Data_Rates</w:t>
            </w:r>
          </w:p>
        </w:tc>
        <w:tc>
          <w:tcPr>
            <w:tcW w:w="4140" w:type="dxa"/>
            <w:shd w:val="clear" w:color="auto" w:fill="auto"/>
          </w:tcPr>
          <w:p w:rsidR="00146087" w:rsidRDefault="00146087" w:rsidP="00DC1B4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urn:nasa:pds:maven.static:document:</w:t>
            </w:r>
            <w:r w:rsidR="00DC1B47">
              <w:rPr>
                <w:rFonts w:ascii="Times New Roman" w:hAnsi="Times New Roman"/>
                <w:sz w:val="22"/>
              </w:rPr>
              <w:t>static_mode_data_rates</w:t>
            </w:r>
          </w:p>
        </w:tc>
        <w:tc>
          <w:tcPr>
            <w:tcW w:w="1800" w:type="dxa"/>
            <w:shd w:val="clear" w:color="auto" w:fill="auto"/>
          </w:tcPr>
          <w:p w:rsidR="00146087" w:rsidRDefault="00146087" w:rsidP="000420A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STATIC Team</w:t>
            </w:r>
          </w:p>
        </w:tc>
      </w:tr>
    </w:tbl>
    <w:p w:rsidR="00D02F79" w:rsidRDefault="00D02F79" w:rsidP="00944F12"/>
    <w:p w:rsidR="00C006DA" w:rsidRDefault="00C006DA" w:rsidP="00C006DA">
      <w:pPr>
        <w:rPr>
          <w:szCs w:val="24"/>
        </w:rPr>
      </w:pPr>
      <w:r>
        <w:rPr>
          <w:b/>
        </w:rPr>
        <w:lastRenderedPageBreak/>
        <w:t xml:space="preserve">MAVEN </w:t>
      </w:r>
      <w:r w:rsidR="00D52A22">
        <w:rPr>
          <w:b/>
        </w:rPr>
        <w:t>STATIC</w:t>
      </w:r>
      <w:r>
        <w:rPr>
          <w:b/>
        </w:rPr>
        <w:t xml:space="preserve"> Archive SIS</w:t>
      </w:r>
      <w:r>
        <w:t xml:space="preserve"> – d</w:t>
      </w:r>
      <w:r w:rsidRPr="00F82EE7">
        <w:rPr>
          <w:szCs w:val="24"/>
        </w:rPr>
        <w:t xml:space="preserve">escribes the format and content of the </w:t>
      </w:r>
      <w:r w:rsidR="00D52A22">
        <w:rPr>
          <w:szCs w:val="24"/>
        </w:rPr>
        <w:t>STATIC</w:t>
      </w:r>
      <w:r>
        <w:rPr>
          <w:szCs w:val="24"/>
        </w:rPr>
        <w:t xml:space="preserve"> </w:t>
      </w:r>
      <w:r w:rsidRPr="00F82EE7">
        <w:rPr>
          <w:szCs w:val="24"/>
        </w:rPr>
        <w:t>PDS data archive</w:t>
      </w:r>
      <w:r>
        <w:rPr>
          <w:szCs w:val="24"/>
        </w:rPr>
        <w:t>, including</w:t>
      </w:r>
      <w:r w:rsidRPr="00F82EE7">
        <w:rPr>
          <w:szCs w:val="24"/>
        </w:rPr>
        <w:t xml:space="preserve"> descriptions of the </w:t>
      </w:r>
      <w:r>
        <w:rPr>
          <w:szCs w:val="24"/>
        </w:rPr>
        <w:t>data products</w:t>
      </w:r>
      <w:r w:rsidRPr="00F82EE7">
        <w:rPr>
          <w:szCs w:val="24"/>
        </w:rPr>
        <w:t xml:space="preserve"> and associated metadata, and the archive format, c</w:t>
      </w:r>
      <w:r>
        <w:rPr>
          <w:szCs w:val="24"/>
        </w:rPr>
        <w:t>ontent, and generation pipeline (this document)</w:t>
      </w:r>
    </w:p>
    <w:p w:rsidR="000644DC" w:rsidRDefault="009752A7" w:rsidP="005802FB">
      <w:pPr>
        <w:rPr>
          <w:szCs w:val="24"/>
        </w:rPr>
      </w:pPr>
      <w:r>
        <w:rPr>
          <w:b/>
          <w:szCs w:val="24"/>
        </w:rPr>
        <w:t>MAVEN SupraThermal And Thermal Ion Composition (</w:t>
      </w:r>
      <w:r w:rsidR="00D52A22">
        <w:rPr>
          <w:b/>
          <w:szCs w:val="24"/>
        </w:rPr>
        <w:t>STATIC</w:t>
      </w:r>
      <w:r>
        <w:rPr>
          <w:b/>
          <w:szCs w:val="24"/>
        </w:rPr>
        <w:t>)</w:t>
      </w:r>
      <w:r w:rsidR="000644DC">
        <w:rPr>
          <w:b/>
          <w:szCs w:val="24"/>
        </w:rPr>
        <w:t xml:space="preserve"> Instrument</w:t>
      </w:r>
      <w:r w:rsidR="00E271F7">
        <w:rPr>
          <w:szCs w:val="24"/>
        </w:rPr>
        <w:t xml:space="preserve"> </w:t>
      </w:r>
      <w:proofErr w:type="gramStart"/>
      <w:r w:rsidR="000644DC">
        <w:rPr>
          <w:szCs w:val="24"/>
        </w:rPr>
        <w:t xml:space="preserve">– </w:t>
      </w:r>
      <w:r w:rsidR="005802FB" w:rsidRPr="005802FB">
        <w:rPr>
          <w:szCs w:val="24"/>
        </w:rPr>
        <w:t xml:space="preserve"> McFadden</w:t>
      </w:r>
      <w:proofErr w:type="gramEnd"/>
      <w:r w:rsidR="005802FB" w:rsidRPr="005802FB">
        <w:rPr>
          <w:szCs w:val="24"/>
        </w:rPr>
        <w:t>, J.P., Kortmann, O., Curtis, D. et al.</w:t>
      </w:r>
      <w:r w:rsidR="005802FB">
        <w:rPr>
          <w:szCs w:val="24"/>
        </w:rPr>
        <w:t xml:space="preserve"> Space Sci Rev (2015) 195: 199. </w:t>
      </w:r>
      <w:r w:rsidR="005802FB" w:rsidRPr="005802FB">
        <w:rPr>
          <w:szCs w:val="24"/>
        </w:rPr>
        <w:t>https://doi.org/10.1007/s11214-015-0175-6</w:t>
      </w:r>
      <w:r>
        <w:rPr>
          <w:szCs w:val="24"/>
        </w:rPr>
        <w:t xml:space="preserve"> -</w:t>
      </w:r>
      <w:r w:rsidR="005E7D47">
        <w:rPr>
          <w:szCs w:val="24"/>
        </w:rPr>
        <w:t xml:space="preserve"> </w:t>
      </w:r>
      <w:r w:rsidR="000644DC">
        <w:rPr>
          <w:szCs w:val="24"/>
        </w:rPr>
        <w:t xml:space="preserve">describes the MAVEN </w:t>
      </w:r>
      <w:r w:rsidR="00D52A22">
        <w:rPr>
          <w:szCs w:val="24"/>
        </w:rPr>
        <w:t>STATIC</w:t>
      </w:r>
      <w:r w:rsidR="000644DC">
        <w:rPr>
          <w:szCs w:val="24"/>
        </w:rPr>
        <w:t xml:space="preserve"> instrument.</w:t>
      </w:r>
    </w:p>
    <w:p w:rsidR="005E7D47" w:rsidRDefault="005E7D47" w:rsidP="005802FB">
      <w:pPr>
        <w:rPr>
          <w:szCs w:val="24"/>
        </w:rPr>
      </w:pPr>
      <w:r>
        <w:rPr>
          <w:szCs w:val="24"/>
        </w:rPr>
        <w:t>Sample MAVEN STATIC Data Product Labels – contains samples labels for all of the types of data products included in the STATIC archive.</w:t>
      </w:r>
    </w:p>
    <w:p w:rsidR="000E7FAD" w:rsidRDefault="00E271F7" w:rsidP="00E271F7">
      <w:pPr>
        <w:rPr>
          <w:szCs w:val="24"/>
        </w:rPr>
      </w:pPr>
      <w:r w:rsidRPr="00E271F7">
        <w:rPr>
          <w:b/>
          <w:szCs w:val="24"/>
        </w:rPr>
        <w:t xml:space="preserve">STATIC_Mode_Data_Rates </w:t>
      </w:r>
      <w:r>
        <w:rPr>
          <w:szCs w:val="24"/>
        </w:rPr>
        <w:t>– describes STATIC data rates and APID selection for different instrument modes.</w:t>
      </w:r>
    </w:p>
    <w:p w:rsidR="000E7FAD" w:rsidRPr="006342EC" w:rsidRDefault="000E7FAD" w:rsidP="00E271F7">
      <w:pPr>
        <w:rPr>
          <w:szCs w:val="24"/>
        </w:rPr>
      </w:pPr>
      <w:r>
        <w:rPr>
          <w:szCs w:val="24"/>
        </w:rPr>
        <w:t xml:space="preserve">MAVEN spice kernel SIS document – information on MAVEN spacecraft ephermeris and MAVEN STATIC attitude and field-of-view </w:t>
      </w:r>
    </w:p>
    <w:p w:rsidR="008930E3" w:rsidRPr="008930E3" w:rsidRDefault="008930E3" w:rsidP="00D52A22"/>
    <w:p w:rsidR="00EB63D9" w:rsidRDefault="00EB63D9">
      <w:pPr>
        <w:pStyle w:val="Heading1"/>
      </w:pPr>
      <w:bookmarkStart w:id="340" w:name="_Hlt444415320"/>
      <w:bookmarkStart w:id="341" w:name="_Ref434301759"/>
      <w:bookmarkStart w:id="342" w:name="_Ref434301766"/>
      <w:bookmarkStart w:id="343" w:name="_Toc434305110"/>
      <w:bookmarkStart w:id="344" w:name="_Ref444415433"/>
      <w:bookmarkStart w:id="345" w:name="_Toc451584873"/>
      <w:bookmarkStart w:id="346" w:name="_Toc451585899"/>
      <w:bookmarkStart w:id="347" w:name="_Toc451586405"/>
      <w:bookmarkStart w:id="348" w:name="_Toc451586512"/>
      <w:bookmarkStart w:id="349" w:name="_Toc451587019"/>
      <w:bookmarkStart w:id="350" w:name="_Toc451587200"/>
      <w:bookmarkStart w:id="351" w:name="_Toc451587296"/>
      <w:bookmarkStart w:id="352" w:name="_Toc451587414"/>
      <w:bookmarkStart w:id="353" w:name="_Toc460929556"/>
      <w:bookmarkStart w:id="354" w:name="_Toc56578486"/>
      <w:bookmarkStart w:id="355" w:name="_Toc254781512"/>
      <w:bookmarkStart w:id="356" w:name="_Toc339637769"/>
      <w:bookmarkStart w:id="357" w:name="_Toc8001302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40"/>
      <w:r>
        <w:lastRenderedPageBreak/>
        <w:t xml:space="preserve">Archive </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00DB76D1">
        <w:t>p</w:t>
      </w:r>
      <w:r w:rsidR="008C7F6B">
        <w:t>roducts formats</w:t>
      </w:r>
      <w:bookmarkEnd w:id="356"/>
      <w:bookmarkEnd w:id="357"/>
      <w:r w:rsidR="001925B3">
        <w:tab/>
      </w:r>
      <w:r w:rsidR="001925B3">
        <w:tab/>
      </w:r>
    </w:p>
    <w:p w:rsidR="00EB63D9" w:rsidRDefault="00EB63D9" w:rsidP="00737650">
      <w:r>
        <w:t xml:space="preserve">Data that comprise the </w:t>
      </w:r>
      <w:r w:rsidR="00D52A22">
        <w:t>STATIC</w:t>
      </w:r>
      <w:r>
        <w:t xml:space="preserve"> archives </w:t>
      </w:r>
      <w:r w:rsidR="00A65807">
        <w:t>are</w:t>
      </w:r>
      <w:r>
        <w:t xml:space="preserve"> formatted in accordance with PDS specifications [see </w:t>
      </w:r>
      <w:r>
        <w:rPr>
          <w:i/>
        </w:rPr>
        <w:t>Planetary Science Data Dictionary</w:t>
      </w:r>
      <w:r w:rsidR="002D2297">
        <w:rPr>
          <w:i/>
        </w:rPr>
        <w:t xml:space="preserve"> </w:t>
      </w:r>
      <w:r w:rsidR="002D2297">
        <w:t>[4]</w:t>
      </w:r>
      <w:r>
        <w:t xml:space="preserve">, </w:t>
      </w:r>
      <w:r>
        <w:rPr>
          <w:i/>
        </w:rPr>
        <w:t>PDS</w:t>
      </w:r>
      <w:r w:rsidR="002D2297">
        <w:rPr>
          <w:i/>
        </w:rPr>
        <w:t xml:space="preserve"> Data Provider’s Handbook </w:t>
      </w:r>
      <w:r w:rsidR="002D2297">
        <w:t>[2]</w:t>
      </w:r>
      <w:r>
        <w:t xml:space="preserve">, and </w:t>
      </w:r>
      <w:r>
        <w:rPr>
          <w:i/>
        </w:rPr>
        <w:t>PDS Standards Reference</w:t>
      </w:r>
      <w:r w:rsidR="002D2297">
        <w:rPr>
          <w:i/>
        </w:rPr>
        <w:t xml:space="preserve"> </w:t>
      </w:r>
      <w:r w:rsidR="002D2297">
        <w:t>[3]</w:t>
      </w:r>
      <w:r>
        <w:t>.</w:t>
      </w:r>
      <w:r w:rsidR="009B15D4">
        <w:t xml:space="preserve"> This section provides details on the formats used for each of the products included in the archive.</w:t>
      </w:r>
    </w:p>
    <w:p w:rsidR="00EB63D9" w:rsidRDefault="00737650" w:rsidP="00737650">
      <w:pPr>
        <w:pStyle w:val="Heading2"/>
        <w:tabs>
          <w:tab w:val="num" w:pos="720"/>
        </w:tabs>
        <w:spacing w:before="0"/>
      </w:pPr>
      <w:bookmarkStart w:id="358" w:name="_Toc339637770"/>
      <w:bookmarkStart w:id="359" w:name="_Toc80013030"/>
      <w:r>
        <w:t>Data File F</w:t>
      </w:r>
      <w:r w:rsidR="008C7F6B">
        <w:t>ormats</w:t>
      </w:r>
      <w:bookmarkEnd w:id="358"/>
      <w:bookmarkEnd w:id="359"/>
    </w:p>
    <w:p w:rsidR="00EF30F2" w:rsidRPr="00EF30F2" w:rsidRDefault="009B15D4" w:rsidP="00EF30F2">
      <w:r>
        <w:t>This section describes the format and record structure of each of the data file types.</w:t>
      </w:r>
    </w:p>
    <w:p w:rsidR="00EF30F2" w:rsidRDefault="00EF30F2" w:rsidP="00EF30F2">
      <w:pPr>
        <w:pStyle w:val="Heading3"/>
      </w:pPr>
      <w:bookmarkStart w:id="360" w:name="_Toc339637772"/>
      <w:bookmarkStart w:id="361" w:name="_Toc80013031"/>
      <w:r>
        <w:t>Calibrated data file structure</w:t>
      </w:r>
      <w:bookmarkEnd w:id="360"/>
      <w:bookmarkEnd w:id="361"/>
    </w:p>
    <w:p w:rsidR="00861383" w:rsidRDefault="00D52A22" w:rsidP="004469B6">
      <w:r w:rsidRPr="00693AF4">
        <w:t>STATIC</w:t>
      </w:r>
      <w:r w:rsidR="001734F2" w:rsidRPr="00693AF4">
        <w:t xml:space="preserve"> calibrated data files will be archived </w:t>
      </w:r>
      <w:r w:rsidR="00DA4492" w:rsidRPr="00693AF4">
        <w:t>with PDS as</w:t>
      </w:r>
      <w:r w:rsidR="001734F2" w:rsidRPr="00693AF4">
        <w:t xml:space="preserve"> Common Data Format (CDF). </w:t>
      </w:r>
      <w:r w:rsidR="00DA4492" w:rsidRPr="00693AF4">
        <w:t xml:space="preserve">In order to allow the archival CDF files to be described by PDS metadata a number of requirements have been agreed to between the </w:t>
      </w:r>
      <w:r w:rsidRPr="00693AF4">
        <w:t>STATIC</w:t>
      </w:r>
      <w:r w:rsidR="00DA4492" w:rsidRPr="00693AF4">
        <w:t xml:space="preserve"> ITF and the PDS-PPI node. These requirements are detailed in the document </w:t>
      </w:r>
      <w:r w:rsidR="00DA4492" w:rsidRPr="00693AF4">
        <w:rPr>
          <w:i/>
        </w:rPr>
        <w:t>Archive of MAVEN CDF in PDS4</w:t>
      </w:r>
      <w:r w:rsidR="00DA4492" w:rsidRPr="00693AF4">
        <w:t xml:space="preserve"> (T. King and J. Mafi, July 16, 2013). </w:t>
      </w:r>
      <w:r w:rsidR="00173947">
        <w:t xml:space="preserve">General attributes listed in this document are not included below. Only STATIC specific “time varying data” and “support data” are listed in the following tables. </w:t>
      </w:r>
      <w:r w:rsidR="00DA4492" w:rsidRPr="00693AF4">
        <w:t>These CDF files will be the same one’</w:t>
      </w:r>
      <w:r w:rsidR="00864BDD" w:rsidRPr="00693AF4">
        <w:t xml:space="preserve">s used and distributed by the </w:t>
      </w:r>
      <w:r w:rsidRPr="00693AF4">
        <w:t>STATIC</w:t>
      </w:r>
      <w:r w:rsidR="00864BDD" w:rsidRPr="00693AF4">
        <w:t xml:space="preserve"> ITF internally. The contents of the </w:t>
      </w:r>
      <w:r w:rsidRPr="00693AF4">
        <w:t>STATIC</w:t>
      </w:r>
      <w:r w:rsidR="00864BDD" w:rsidRPr="00693AF4">
        <w:t xml:space="preserve"> CDF files are described </w:t>
      </w:r>
      <w:r w:rsidR="00D2578E" w:rsidRPr="00693AF4">
        <w:t>in the tables below</w:t>
      </w:r>
      <w:r w:rsidR="00864BDD" w:rsidRPr="00693AF4">
        <w:t>.</w:t>
      </w:r>
      <w:bookmarkStart w:id="362" w:name="_Ref365583558"/>
    </w:p>
    <w:p w:rsidR="00EF30F2" w:rsidRDefault="00F0040D" w:rsidP="00F0040D">
      <w:pPr>
        <w:pStyle w:val="Caption"/>
      </w:pPr>
      <w:bookmarkStart w:id="363" w:name="_Toc8835498"/>
      <w:bookmarkEnd w:id="362"/>
      <w:r>
        <w:t xml:space="preserve">Table </w:t>
      </w:r>
      <w:fldSimple w:instr=" SEQ Table \* ARABIC ">
        <w:r w:rsidR="001D36F5">
          <w:rPr>
            <w:noProof/>
          </w:rPr>
          <w:t>15</w:t>
        </w:r>
      </w:fldSimple>
      <w:r w:rsidR="00A864D8">
        <w:t xml:space="preserve">: </w:t>
      </w:r>
      <w:r w:rsidR="003366E1">
        <w:t>C</w:t>
      </w:r>
      <w:r w:rsidR="00864BDD">
        <w:t>ontents</w:t>
      </w:r>
      <w:r w:rsidR="00D2578E">
        <w:t xml:space="preserve"> for </w:t>
      </w:r>
      <w:r w:rsidR="00693AF4">
        <w:t>“</w:t>
      </w:r>
      <w:r w:rsidR="00451AF6">
        <w:t>vary data</w:t>
      </w:r>
      <w:r w:rsidR="00693AF4">
        <w:t>”</w:t>
      </w:r>
      <w:r w:rsidR="00451AF6">
        <w:t xml:space="preserve"> in </w:t>
      </w:r>
      <w:r w:rsidR="001B33A3" w:rsidRPr="001B33A3">
        <w:t>static.c:data.2a_hkp</w:t>
      </w:r>
      <w:r w:rsidR="001B33A3" w:rsidRPr="001B33A3" w:rsidDel="001B33A3">
        <w:t xml:space="preserve"> </w:t>
      </w:r>
      <w:r w:rsidR="001B33A3">
        <w:t>housekeeping</w:t>
      </w:r>
      <w:r w:rsidR="003366E1">
        <w:t xml:space="preserve"> files</w:t>
      </w:r>
      <w:bookmarkEnd w:id="363"/>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A84D81" w:rsidTr="000420A1">
        <w:trPr>
          <w:trHeight w:val="440"/>
        </w:trPr>
        <w:tc>
          <w:tcPr>
            <w:tcW w:w="3330" w:type="dxa"/>
            <w:shd w:val="clear" w:color="auto" w:fill="C0C0C0"/>
            <w:vAlign w:val="center"/>
          </w:tcPr>
          <w:p w:rsidR="00A84D81" w:rsidRDefault="00A84D81" w:rsidP="00FD2694">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A84D81" w:rsidRDefault="00A84D81" w:rsidP="00FD2694">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A84D81" w:rsidRDefault="00A84D81" w:rsidP="00FD2694">
            <w:pPr>
              <w:pStyle w:val="TableText"/>
              <w:spacing w:before="0"/>
              <w:jc w:val="center"/>
              <w:rPr>
                <w:rFonts w:ascii="Times New Roman" w:hAnsi="Times New Roman"/>
                <w:b/>
                <w:sz w:val="22"/>
              </w:rPr>
            </w:pPr>
            <w:r>
              <w:rPr>
                <w:rFonts w:ascii="Times New Roman" w:hAnsi="Times New Roman"/>
                <w:b/>
                <w:sz w:val="22"/>
              </w:rPr>
              <w:t>Description</w:t>
            </w:r>
          </w:p>
        </w:tc>
      </w:tr>
      <w:tr w:rsidR="00F1538D" w:rsidRPr="00EF30F2" w:rsidTr="000420A1">
        <w:trPr>
          <w:cantSplit/>
        </w:trPr>
        <w:tc>
          <w:tcPr>
            <w:tcW w:w="3330" w:type="dxa"/>
          </w:tcPr>
          <w:p w:rsidR="00F1538D" w:rsidRDefault="00B62D4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F1538D" w:rsidRDefault="00F1538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F1538D" w:rsidRDefault="00F1538D"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w:t>
            </w:r>
            <w:r w:rsidR="00BB6D7E">
              <w:rPr>
                <w:rFonts w:ascii="Times New Roman" w:hAnsi="Times New Roman"/>
                <w:sz w:val="22"/>
              </w:rPr>
              <w:t xml:space="preserve"> stored as an integer in  nanoseconds,</w:t>
            </w:r>
            <w:r>
              <w:rPr>
                <w:rFonts w:ascii="Times New Roman" w:hAnsi="Times New Roman"/>
                <w:sz w:val="22"/>
              </w:rPr>
              <w:t xml:space="preserve"> </w:t>
            </w:r>
          </w:p>
        </w:tc>
      </w:tr>
      <w:tr w:rsidR="00F1538D" w:rsidRPr="00EF30F2" w:rsidTr="000420A1">
        <w:trPr>
          <w:cantSplit/>
        </w:trPr>
        <w:tc>
          <w:tcPr>
            <w:tcW w:w="3330" w:type="dxa"/>
          </w:tcPr>
          <w:p w:rsidR="00F1538D" w:rsidRPr="00EF30F2" w:rsidRDefault="00B62D4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rsidR="00F1538D" w:rsidRPr="00EF30F2" w:rsidRDefault="00F1538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F1538D" w:rsidRPr="00EF30F2" w:rsidRDefault="00F1538D"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Mission elapsed time for this data record</w:t>
            </w:r>
          </w:p>
        </w:tc>
      </w:tr>
      <w:tr w:rsidR="00F1538D" w:rsidRPr="00EF30F2" w:rsidTr="000420A1">
        <w:trPr>
          <w:cantSplit/>
        </w:trPr>
        <w:tc>
          <w:tcPr>
            <w:tcW w:w="3330" w:type="dxa"/>
          </w:tcPr>
          <w:p w:rsidR="00F1538D" w:rsidRPr="00EF30F2" w:rsidRDefault="00B62D4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F1538D" w:rsidRPr="00EF30F2" w:rsidRDefault="00F1538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F1538D" w:rsidRPr="00EF30F2" w:rsidRDefault="00F1538D" w:rsidP="004467C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 used by SPICE program </w:t>
            </w:r>
          </w:p>
        </w:tc>
      </w:tr>
      <w:tr w:rsidR="00F1538D" w:rsidRPr="00EF30F2" w:rsidTr="000420A1">
        <w:trPr>
          <w:cantSplit/>
        </w:trPr>
        <w:tc>
          <w:tcPr>
            <w:tcW w:w="3330" w:type="dxa"/>
          </w:tcPr>
          <w:p w:rsidR="00F1538D" w:rsidRDefault="00B62D4D" w:rsidP="005F0D9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F1538D" w:rsidRDefault="00F1538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F1538D" w:rsidRDefault="00F1538D"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(elapsed seconds since 1970-01-01/00:00 without leap seconds) for this data record. This time is the center time of data collection. </w:t>
            </w:r>
          </w:p>
        </w:tc>
      </w:tr>
      <w:tr w:rsidR="00120979" w:rsidRPr="00EF30F2" w:rsidTr="000420A1">
        <w:trPr>
          <w:cantSplit/>
        </w:trPr>
        <w:tc>
          <w:tcPr>
            <w:tcW w:w="3330" w:type="dxa"/>
          </w:tcPr>
          <w:p w:rsidR="00120979" w:rsidRPr="00EF30F2" w:rsidRDefault="00B62D4D" w:rsidP="00F1538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hkp_raw</w:t>
            </w:r>
          </w:p>
        </w:tc>
        <w:tc>
          <w:tcPr>
            <w:tcW w:w="1620" w:type="dxa"/>
          </w:tcPr>
          <w:p w:rsidR="00120979" w:rsidRPr="00EF30F2" w:rsidRDefault="00513DB6"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120979" w:rsidRPr="00EF30F2" w:rsidRDefault="00451AF6"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Housekeeping array of dimension (</w:t>
            </w:r>
            <w:r w:rsidR="005619D5">
              <w:rPr>
                <w:rFonts w:ascii="Times New Roman" w:hAnsi="Times New Roman"/>
                <w:sz w:val="22"/>
              </w:rPr>
              <w:t>nhkp</w:t>
            </w:r>
            <w:r>
              <w:rPr>
                <w:rFonts w:ascii="Times New Roman" w:hAnsi="Times New Roman"/>
                <w:sz w:val="22"/>
              </w:rPr>
              <w:t>) of raw housekeeping values</w:t>
            </w:r>
            <w:r w:rsidDel="00451AF6">
              <w:rPr>
                <w:rFonts w:ascii="Times New Roman" w:hAnsi="Times New Roman"/>
                <w:sz w:val="22"/>
              </w:rPr>
              <w:t xml:space="preserve"> </w:t>
            </w:r>
          </w:p>
        </w:tc>
      </w:tr>
      <w:tr w:rsidR="00120979" w:rsidRPr="00EF30F2" w:rsidTr="000420A1">
        <w:trPr>
          <w:cantSplit/>
        </w:trPr>
        <w:tc>
          <w:tcPr>
            <w:tcW w:w="3330" w:type="dxa"/>
          </w:tcPr>
          <w:p w:rsidR="00120979" w:rsidRDefault="00B62D4D" w:rsidP="00BC60C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hkp</w:t>
            </w:r>
          </w:p>
        </w:tc>
        <w:tc>
          <w:tcPr>
            <w:tcW w:w="1620" w:type="dxa"/>
          </w:tcPr>
          <w:p w:rsidR="00120979" w:rsidRDefault="00F1538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120979" w:rsidRDefault="00F1538D"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Housekeeping array of dimension (</w:t>
            </w:r>
            <w:r w:rsidR="005619D5">
              <w:rPr>
                <w:rFonts w:ascii="Times New Roman" w:hAnsi="Times New Roman"/>
                <w:sz w:val="22"/>
              </w:rPr>
              <w:t>nhkp</w:t>
            </w:r>
            <w:r>
              <w:rPr>
                <w:rFonts w:ascii="Times New Roman" w:hAnsi="Times New Roman"/>
                <w:sz w:val="22"/>
              </w:rPr>
              <w:t>) of calibrated housekeeping values</w:t>
            </w:r>
            <w:r w:rsidR="00724EA4">
              <w:rPr>
                <w:rFonts w:ascii="Times New Roman" w:hAnsi="Times New Roman"/>
                <w:sz w:val="22"/>
              </w:rPr>
              <w:t xml:space="preserve"> calculated from </w:t>
            </w:r>
            <w:r w:rsidR="005619D5">
              <w:rPr>
                <w:rFonts w:ascii="Times New Roman" w:hAnsi="Times New Roman"/>
                <w:sz w:val="22"/>
              </w:rPr>
              <w:t>hkp_raw</w:t>
            </w:r>
            <w:r w:rsidR="00724EA4">
              <w:rPr>
                <w:rFonts w:ascii="Times New Roman" w:hAnsi="Times New Roman"/>
                <w:sz w:val="22"/>
              </w:rPr>
              <w:t xml:space="preserve"> and </w:t>
            </w:r>
            <w:r w:rsidR="005619D5">
              <w:rPr>
                <w:rFonts w:ascii="Times New Roman" w:hAnsi="Times New Roman"/>
                <w:sz w:val="22"/>
              </w:rPr>
              <w:t>hkp_conv</w:t>
            </w:r>
          </w:p>
        </w:tc>
      </w:tr>
      <w:tr w:rsidR="00693AF4" w:rsidRPr="00EF30F2" w:rsidTr="000420A1">
        <w:trPr>
          <w:cantSplit/>
        </w:trPr>
        <w:tc>
          <w:tcPr>
            <w:tcW w:w="3330" w:type="dxa"/>
          </w:tcPr>
          <w:p w:rsidR="00693AF4" w:rsidRDefault="00B62D4D"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quality_flag</w:t>
            </w:r>
          </w:p>
        </w:tc>
        <w:tc>
          <w:tcPr>
            <w:tcW w:w="1620" w:type="dxa"/>
          </w:tcPr>
          <w:p w:rsidR="00693AF4" w:rsidRDefault="00513DB6"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693AF4" w:rsidRDefault="00693AF4" w:rsidP="00513DB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Quality flag </w:t>
            </w:r>
            <w:r w:rsidR="00513DB6">
              <w:rPr>
                <w:rFonts w:ascii="Times New Roman" w:hAnsi="Times New Roman"/>
                <w:sz w:val="22"/>
              </w:rPr>
              <w:t xml:space="preserve">See Table 17 quality flag for definition </w:t>
            </w:r>
          </w:p>
        </w:tc>
      </w:tr>
    </w:tbl>
    <w:p w:rsidR="00EF30F2" w:rsidRDefault="00EF30F2" w:rsidP="00EF30F2"/>
    <w:p w:rsidR="00BF2D4B" w:rsidRPr="00861383" w:rsidRDefault="00F0040D" w:rsidP="00F0040D">
      <w:pPr>
        <w:pStyle w:val="Caption"/>
        <w:rPr>
          <w:i w:val="0"/>
        </w:rPr>
      </w:pPr>
      <w:bookmarkStart w:id="364" w:name="_Toc8835499"/>
      <w:r>
        <w:t xml:space="preserve">Table </w:t>
      </w:r>
      <w:fldSimple w:instr=" SEQ Table \* ARABIC ">
        <w:r w:rsidR="001D36F5">
          <w:rPr>
            <w:noProof/>
          </w:rPr>
          <w:t>16</w:t>
        </w:r>
      </w:fldSimple>
      <w:r w:rsidR="00BF2D4B" w:rsidRPr="00861383">
        <w:rPr>
          <w:i w:val="0"/>
        </w:rPr>
        <w:t xml:space="preserve">: Contents for </w:t>
      </w:r>
      <w:r w:rsidR="00693AF4" w:rsidRPr="00861383">
        <w:rPr>
          <w:i w:val="0"/>
        </w:rPr>
        <w:t>“</w:t>
      </w:r>
      <w:r w:rsidR="00BF2D4B" w:rsidRPr="00861383">
        <w:rPr>
          <w:i w:val="0"/>
        </w:rPr>
        <w:t>support data</w:t>
      </w:r>
      <w:r w:rsidR="00693AF4" w:rsidRPr="00861383">
        <w:rPr>
          <w:i w:val="0"/>
        </w:rPr>
        <w:t>”</w:t>
      </w:r>
      <w:r w:rsidR="00BF2D4B" w:rsidRPr="00861383">
        <w:rPr>
          <w:i w:val="0"/>
        </w:rPr>
        <w:t xml:space="preserve"> in static.c:data.2a_hkp</w:t>
      </w:r>
      <w:r w:rsidR="00BF2D4B" w:rsidRPr="00861383" w:rsidDel="001B33A3">
        <w:rPr>
          <w:i w:val="0"/>
        </w:rPr>
        <w:t xml:space="preserve"> </w:t>
      </w:r>
      <w:r w:rsidR="00BF2D4B" w:rsidRPr="00861383">
        <w:rPr>
          <w:i w:val="0"/>
        </w:rPr>
        <w:t>housekeeping files</w:t>
      </w:r>
      <w:bookmarkEnd w:id="36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BF2D4B" w:rsidTr="00E64895">
        <w:trPr>
          <w:trHeight w:val="440"/>
        </w:trPr>
        <w:tc>
          <w:tcPr>
            <w:tcW w:w="3330" w:type="dxa"/>
            <w:shd w:val="clear" w:color="auto" w:fill="C0C0C0"/>
            <w:vAlign w:val="center"/>
          </w:tcPr>
          <w:p w:rsidR="00BF2D4B" w:rsidRDefault="00BF2D4B" w:rsidP="00E64895">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BF2D4B" w:rsidRDefault="00BF2D4B" w:rsidP="00E64895">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BF2D4B" w:rsidRDefault="00BF2D4B" w:rsidP="00E64895">
            <w:pPr>
              <w:pStyle w:val="TableText"/>
              <w:spacing w:before="0"/>
              <w:jc w:val="center"/>
              <w:rPr>
                <w:rFonts w:ascii="Times New Roman" w:hAnsi="Times New Roman"/>
                <w:b/>
                <w:sz w:val="22"/>
              </w:rPr>
            </w:pPr>
            <w:r>
              <w:rPr>
                <w:rFonts w:ascii="Times New Roman" w:hAnsi="Times New Roman"/>
                <w:b/>
                <w:sz w:val="22"/>
              </w:rPr>
              <w:t>Description</w:t>
            </w:r>
          </w:p>
        </w:tc>
      </w:tr>
      <w:tr w:rsidR="00BF2D4B" w:rsidRPr="00EF30F2" w:rsidTr="00E64895">
        <w:trPr>
          <w:cantSplit/>
        </w:trPr>
        <w:tc>
          <w:tcPr>
            <w:tcW w:w="3330" w:type="dxa"/>
          </w:tcPr>
          <w:p w:rsidR="00BF2D4B" w:rsidRPr="00EF30F2" w:rsidRDefault="00B62D4D"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project_name</w:t>
            </w:r>
          </w:p>
        </w:tc>
        <w:tc>
          <w:tcPr>
            <w:tcW w:w="1620" w:type="dxa"/>
          </w:tcPr>
          <w:p w:rsidR="00BF2D4B" w:rsidRPr="00EF30F2"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BF2D4B" w:rsidRPr="00EF30F2"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w:t>
            </w:r>
          </w:p>
        </w:tc>
      </w:tr>
      <w:tr w:rsidR="00BF2D4B" w:rsidRPr="00EF30F2" w:rsidTr="00E64895">
        <w:trPr>
          <w:cantSplit/>
        </w:trPr>
        <w:tc>
          <w:tcPr>
            <w:tcW w:w="3330" w:type="dxa"/>
          </w:tcPr>
          <w:p w:rsidR="00BF2D4B" w:rsidRDefault="00B62D4D"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spacecraft</w:t>
            </w:r>
          </w:p>
        </w:tc>
        <w:tc>
          <w:tcPr>
            <w:tcW w:w="1620" w:type="dxa"/>
          </w:tcPr>
          <w:p w:rsidR="00BF2D4B"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BF2D4B"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‘0’</w:t>
            </w:r>
          </w:p>
        </w:tc>
      </w:tr>
      <w:tr w:rsidR="00BF2D4B" w:rsidRPr="00EF30F2" w:rsidTr="00E64895">
        <w:trPr>
          <w:cantSplit/>
        </w:trPr>
        <w:tc>
          <w:tcPr>
            <w:tcW w:w="3330" w:type="dxa"/>
          </w:tcPr>
          <w:p w:rsidR="00BF2D4B" w:rsidRPr="00EF30F2" w:rsidRDefault="00E32B1A"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data_name</w:t>
            </w:r>
          </w:p>
        </w:tc>
        <w:tc>
          <w:tcPr>
            <w:tcW w:w="1620" w:type="dxa"/>
          </w:tcPr>
          <w:p w:rsidR="00BF2D4B" w:rsidRPr="00EF30F2"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BF2D4B" w:rsidRPr="00EF30F2" w:rsidRDefault="00BF2D4B" w:rsidP="00BF2D4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‘Housekeeping’</w:t>
            </w:r>
          </w:p>
        </w:tc>
      </w:tr>
      <w:tr w:rsidR="00BF2D4B" w:rsidRPr="00EF30F2" w:rsidTr="00E64895">
        <w:trPr>
          <w:cantSplit/>
        </w:trPr>
        <w:tc>
          <w:tcPr>
            <w:tcW w:w="3330" w:type="dxa"/>
          </w:tcPr>
          <w:p w:rsidR="00BF2D4B" w:rsidRDefault="00E32B1A"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apid</w:t>
            </w:r>
          </w:p>
        </w:tc>
        <w:tc>
          <w:tcPr>
            <w:tcW w:w="1620" w:type="dxa"/>
          </w:tcPr>
          <w:p w:rsidR="00BF2D4B"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BF2D4B" w:rsidRDefault="00BF2D4B" w:rsidP="00BF2D4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‘2a’</w:t>
            </w:r>
          </w:p>
        </w:tc>
      </w:tr>
      <w:tr w:rsidR="00BF2D4B" w:rsidRPr="00EF30F2" w:rsidTr="00E64895">
        <w:trPr>
          <w:cantSplit/>
        </w:trPr>
        <w:tc>
          <w:tcPr>
            <w:tcW w:w="3330" w:type="dxa"/>
          </w:tcPr>
          <w:p w:rsidR="00BF2D4B" w:rsidRDefault="00E32B1A"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rsidR="00BF2D4B" w:rsidRDefault="00A41CAF"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INT4</w:t>
            </w:r>
          </w:p>
        </w:tc>
        <w:tc>
          <w:tcPr>
            <w:tcW w:w="4590" w:type="dxa"/>
          </w:tcPr>
          <w:p w:rsidR="00BF2D4B"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measurements or times in the file</w:t>
            </w:r>
          </w:p>
        </w:tc>
      </w:tr>
      <w:tr w:rsidR="00BC60CC" w:rsidRPr="00EF30F2" w:rsidTr="00E64895">
        <w:trPr>
          <w:cantSplit/>
        </w:trPr>
        <w:tc>
          <w:tcPr>
            <w:tcW w:w="3330" w:type="dxa"/>
          </w:tcPr>
          <w:p w:rsidR="00BC60CC" w:rsidRDefault="00E32B1A" w:rsidP="00BF2D4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nhkp</w:t>
            </w:r>
          </w:p>
        </w:tc>
        <w:tc>
          <w:tcPr>
            <w:tcW w:w="1620" w:type="dxa"/>
          </w:tcPr>
          <w:p w:rsidR="00BC60CC" w:rsidRDefault="00BC60CC" w:rsidP="00E64895">
            <w:pPr>
              <w:pStyle w:val="TableText"/>
              <w:widowControl w:val="0"/>
              <w:suppressAutoHyphens w:val="0"/>
              <w:autoSpaceDE w:val="0"/>
              <w:autoSpaceDN w:val="0"/>
              <w:adjustRightInd w:val="0"/>
              <w:spacing w:before="20" w:after="20"/>
              <w:jc w:val="left"/>
              <w:rPr>
                <w:rFonts w:ascii="Times New Roman" w:hAnsi="Times New Roman"/>
                <w:sz w:val="22"/>
              </w:rPr>
            </w:pPr>
            <w:r w:rsidRPr="0032772E">
              <w:rPr>
                <w:rFonts w:ascii="Times New Roman" w:hAnsi="Times New Roman"/>
                <w:sz w:val="22"/>
              </w:rPr>
              <w:t>CDF INT2</w:t>
            </w:r>
          </w:p>
        </w:tc>
        <w:tc>
          <w:tcPr>
            <w:tcW w:w="4590" w:type="dxa"/>
          </w:tcPr>
          <w:p w:rsidR="00BC60CC" w:rsidRDefault="00BC60CC" w:rsidP="000D49B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housekeeping channels Value=99</w:t>
            </w:r>
          </w:p>
        </w:tc>
      </w:tr>
      <w:tr w:rsidR="00BC60CC" w:rsidRPr="00EF30F2" w:rsidTr="00E64895">
        <w:trPr>
          <w:cantSplit/>
        </w:trPr>
        <w:tc>
          <w:tcPr>
            <w:tcW w:w="3330" w:type="dxa"/>
          </w:tcPr>
          <w:p w:rsidR="00BC60CC" w:rsidRDefault="00E32B1A" w:rsidP="00E425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calib_constants</w:t>
            </w:r>
          </w:p>
        </w:tc>
        <w:tc>
          <w:tcPr>
            <w:tcW w:w="1620" w:type="dxa"/>
          </w:tcPr>
          <w:p w:rsidR="00BC60CC" w:rsidRDefault="00BC60CC"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BC60CC" w:rsidRDefault="00BC60CC"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Calibration parameters to convert raw housekeeping value to calibrated housekeeping with dimension (8,</w:t>
            </w:r>
            <w:r w:rsidR="005619D5">
              <w:rPr>
                <w:rFonts w:ascii="Times New Roman" w:hAnsi="Times New Roman"/>
                <w:sz w:val="22"/>
              </w:rPr>
              <w:t>nhkp</w:t>
            </w:r>
            <w:r>
              <w:rPr>
                <w:rFonts w:ascii="Times New Roman" w:hAnsi="Times New Roman"/>
                <w:sz w:val="22"/>
              </w:rPr>
              <w:t>)</w:t>
            </w:r>
          </w:p>
        </w:tc>
      </w:tr>
      <w:tr w:rsidR="00BF2D4B" w:rsidRPr="00EF30F2" w:rsidTr="00E64895">
        <w:trPr>
          <w:cantSplit/>
        </w:trPr>
        <w:tc>
          <w:tcPr>
            <w:tcW w:w="3330" w:type="dxa"/>
          </w:tcPr>
          <w:p w:rsidR="00BF2D4B" w:rsidRDefault="00E32B1A"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hkp_labels</w:t>
            </w:r>
          </w:p>
        </w:tc>
        <w:tc>
          <w:tcPr>
            <w:tcW w:w="1620" w:type="dxa"/>
          </w:tcPr>
          <w:p w:rsidR="00BF2D4B" w:rsidRPr="00B77198" w:rsidRDefault="00BF2D4B" w:rsidP="00E6489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BF2D4B" w:rsidRDefault="00BF2D4B"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Housekeeping label string array with dimension </w:t>
            </w:r>
            <w:r w:rsidR="005619D5">
              <w:rPr>
                <w:rFonts w:ascii="Times New Roman" w:hAnsi="Times New Roman"/>
                <w:sz w:val="22"/>
              </w:rPr>
              <w:t>nhkp</w:t>
            </w:r>
          </w:p>
        </w:tc>
      </w:tr>
    </w:tbl>
    <w:p w:rsidR="009E59DC" w:rsidRDefault="009E59DC" w:rsidP="00EF30F2"/>
    <w:p w:rsidR="0028704A" w:rsidRDefault="00F0040D" w:rsidP="00F0040D">
      <w:pPr>
        <w:pStyle w:val="Caption"/>
      </w:pPr>
      <w:bookmarkStart w:id="365" w:name="_Toc8835500"/>
      <w:r>
        <w:t xml:space="preserve">Table </w:t>
      </w:r>
      <w:fldSimple w:instr=" SEQ Table \* ARABIC ">
        <w:r w:rsidR="001D36F5">
          <w:rPr>
            <w:noProof/>
          </w:rPr>
          <w:t>17</w:t>
        </w:r>
      </w:fldSimple>
      <w:r w:rsidR="009E59DC">
        <w:t xml:space="preserve">: Contents for </w:t>
      </w:r>
      <w:r w:rsidR="00693AF4">
        <w:t xml:space="preserve">“vary </w:t>
      </w:r>
      <w:r w:rsidR="0028704A">
        <w:t>data</w:t>
      </w:r>
      <w:r w:rsidR="00693AF4">
        <w:t>”</w:t>
      </w:r>
      <w:r w:rsidR="0028704A">
        <w:t xml:space="preserve"> in the files:</w:t>
      </w:r>
      <w:bookmarkEnd w:id="365"/>
    </w:p>
    <w:p w:rsidR="009E59DC" w:rsidRDefault="001B33A3" w:rsidP="001B33A3">
      <w:pPr>
        <w:pStyle w:val="Caption"/>
      </w:pPr>
      <w:r>
        <w:t>static.c:data.c0_64e2m,static.c:data.c2_32e32m,static.c:data.c4_4e64m, static.c:data.c6_32e64m,static.c:data.c8_32e16d,static.c:data.ca_16e4d16a,static.c:data.cc_32e32m8d,static.c:data.cd_32e32m8d,static.c:data.ce_16e16m4d16a,static.c:data.cf_16e16m4d16a, static.c:data.d0_32e8m4d16a,static.c:data.d1_32e8m4d16a,static.c:data.d2_32e8m16a,static.c:data.d3_32e8m16a,static.c:data.d4_2m4d16a</w:t>
      </w:r>
      <w:r w:rsidR="009E59DC">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9E59DC" w:rsidTr="00F72B2C">
        <w:trPr>
          <w:trHeight w:val="440"/>
        </w:trPr>
        <w:tc>
          <w:tcPr>
            <w:tcW w:w="3330" w:type="dxa"/>
            <w:shd w:val="clear" w:color="auto" w:fill="C0C0C0"/>
            <w:vAlign w:val="center"/>
          </w:tcPr>
          <w:p w:rsidR="009E59DC" w:rsidRDefault="009E59DC" w:rsidP="00F72B2C">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9E59DC" w:rsidRDefault="009E59DC" w:rsidP="00F72B2C">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9E59DC" w:rsidRDefault="009E59DC" w:rsidP="00F72B2C">
            <w:pPr>
              <w:pStyle w:val="TableText"/>
              <w:spacing w:before="0"/>
              <w:jc w:val="center"/>
              <w:rPr>
                <w:rFonts w:ascii="Times New Roman" w:hAnsi="Times New Roman"/>
                <w:b/>
                <w:sz w:val="22"/>
              </w:rPr>
            </w:pPr>
            <w:r>
              <w:rPr>
                <w:rFonts w:ascii="Times New Roman" w:hAnsi="Times New Roman"/>
                <w:b/>
                <w:sz w:val="22"/>
              </w:rPr>
              <w:t>Description</w:t>
            </w:r>
          </w:p>
        </w:tc>
      </w:tr>
      <w:tr w:rsidR="00120979" w:rsidRPr="00EF30F2" w:rsidTr="00F72B2C">
        <w:trPr>
          <w:cantSplit/>
        </w:trPr>
        <w:tc>
          <w:tcPr>
            <w:tcW w:w="3330" w:type="dxa"/>
          </w:tcPr>
          <w:p w:rsidR="00120979"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120979" w:rsidRDefault="00120979"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120979" w:rsidRDefault="00120979" w:rsidP="008339D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w:t>
            </w:r>
            <w:r w:rsidR="00BB6D7E">
              <w:rPr>
                <w:rFonts w:ascii="Times New Roman" w:hAnsi="Times New Roman"/>
                <w:sz w:val="22"/>
              </w:rPr>
              <w:t xml:space="preserve">stored as an integer in  nanoseconds, </w:t>
            </w:r>
            <w:r>
              <w:rPr>
                <w:rFonts w:ascii="Times New Roman" w:hAnsi="Times New Roman"/>
                <w:sz w:val="22"/>
              </w:rPr>
              <w:t xml:space="preserve">one element per ion distribution </w:t>
            </w:r>
          </w:p>
        </w:tc>
      </w:tr>
      <w:tr w:rsidR="00120979" w:rsidRPr="00EF30F2" w:rsidTr="00F72B2C">
        <w:trPr>
          <w:cantSplit/>
        </w:trPr>
        <w:tc>
          <w:tcPr>
            <w:tcW w:w="3330" w:type="dxa"/>
          </w:tcPr>
          <w:p w:rsidR="00120979" w:rsidRPr="00EF30F2"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rsidR="00120979" w:rsidRPr="00EF30F2" w:rsidRDefault="00120979"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120979" w:rsidRPr="00EF30F2" w:rsidRDefault="00120979" w:rsidP="004467C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Mission elapsed time for this data record, one element per ion distribution </w:t>
            </w:r>
          </w:p>
        </w:tc>
      </w:tr>
      <w:tr w:rsidR="00792A6A" w:rsidRPr="00EF30F2" w:rsidTr="00F72B2C">
        <w:trPr>
          <w:cantSplit/>
        </w:trPr>
        <w:tc>
          <w:tcPr>
            <w:tcW w:w="3330" w:type="dxa"/>
          </w:tcPr>
          <w:p w:rsidR="00792A6A"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792A6A" w:rsidRDefault="00792A6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792A6A" w:rsidRDefault="00792A6A" w:rsidP="004467C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 used by SPICE program</w:t>
            </w:r>
            <w:r w:rsidR="00E16461">
              <w:rPr>
                <w:rFonts w:ascii="Times New Roman" w:hAnsi="Times New Roman"/>
                <w:sz w:val="22"/>
              </w:rPr>
              <w:t xml:space="preserve"> </w:t>
            </w:r>
          </w:p>
        </w:tc>
      </w:tr>
      <w:tr w:rsidR="00120979" w:rsidRPr="00EF30F2" w:rsidTr="00F72B2C">
        <w:trPr>
          <w:cantSplit/>
        </w:trPr>
        <w:tc>
          <w:tcPr>
            <w:tcW w:w="3330" w:type="dxa"/>
          </w:tcPr>
          <w:p w:rsidR="00120979" w:rsidRPr="00EF30F2"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120979" w:rsidRPr="00EF30F2" w:rsidRDefault="00120979"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120979" w:rsidRPr="00EF30F2" w:rsidRDefault="00120979" w:rsidP="004467C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ion distribution</w:t>
            </w:r>
            <w:r w:rsidR="00792A6A">
              <w:rPr>
                <w:rFonts w:ascii="Times New Roman" w:hAnsi="Times New Roman"/>
                <w:sz w:val="22"/>
              </w:rPr>
              <w:t>. This time is the center time of data collection.</w:t>
            </w:r>
            <w:r w:rsidR="00E16461">
              <w:rPr>
                <w:rFonts w:ascii="Times New Roman" w:hAnsi="Times New Roman"/>
                <w:sz w:val="22"/>
              </w:rPr>
              <w:t xml:space="preserve"> </w:t>
            </w:r>
          </w:p>
        </w:tc>
      </w:tr>
      <w:tr w:rsidR="00077999" w:rsidRPr="00EF30F2" w:rsidTr="00F72B2C">
        <w:trPr>
          <w:cantSplit/>
        </w:trPr>
        <w:tc>
          <w:tcPr>
            <w:tcW w:w="3330" w:type="dxa"/>
          </w:tcPr>
          <w:p w:rsidR="00077999"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time_start</w:t>
            </w:r>
          </w:p>
        </w:tc>
        <w:tc>
          <w:tcPr>
            <w:tcW w:w="1620" w:type="dxa"/>
          </w:tcPr>
          <w:p w:rsidR="00077999" w:rsidRDefault="00077999"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B77198">
              <w:rPr>
                <w:rFonts w:ascii="Times New Roman" w:hAnsi="Times New Roman"/>
                <w:sz w:val="22"/>
              </w:rPr>
              <w:t>DOUBLE</w:t>
            </w:r>
          </w:p>
        </w:tc>
        <w:tc>
          <w:tcPr>
            <w:tcW w:w="4590" w:type="dxa"/>
          </w:tcPr>
          <w:p w:rsidR="00077999" w:rsidRDefault="00792A6A" w:rsidP="004467C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at the start of data collection. </w:t>
            </w:r>
          </w:p>
        </w:tc>
      </w:tr>
      <w:tr w:rsidR="00792A6A" w:rsidRPr="00EF30F2" w:rsidTr="00F72B2C">
        <w:trPr>
          <w:cantSplit/>
        </w:trPr>
        <w:tc>
          <w:tcPr>
            <w:tcW w:w="3330" w:type="dxa"/>
          </w:tcPr>
          <w:p w:rsidR="00792A6A"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time_end</w:t>
            </w:r>
          </w:p>
        </w:tc>
        <w:tc>
          <w:tcPr>
            <w:tcW w:w="1620" w:type="dxa"/>
          </w:tcPr>
          <w:p w:rsidR="00792A6A" w:rsidRDefault="00792A6A"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B77198">
              <w:rPr>
                <w:rFonts w:ascii="Times New Roman" w:hAnsi="Times New Roman"/>
                <w:sz w:val="22"/>
              </w:rPr>
              <w:t>DOUBLE</w:t>
            </w:r>
          </w:p>
        </w:tc>
        <w:tc>
          <w:tcPr>
            <w:tcW w:w="4590" w:type="dxa"/>
          </w:tcPr>
          <w:p w:rsidR="00792A6A" w:rsidRDefault="00792A6A" w:rsidP="004467C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at the end of data collection. </w:t>
            </w:r>
          </w:p>
        </w:tc>
      </w:tr>
      <w:tr w:rsidR="00792A6A" w:rsidRPr="00EF30F2" w:rsidTr="00F72B2C">
        <w:trPr>
          <w:cantSplit/>
        </w:trPr>
        <w:tc>
          <w:tcPr>
            <w:tcW w:w="3330" w:type="dxa"/>
          </w:tcPr>
          <w:p w:rsidR="00792A6A"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time_delta</w:t>
            </w:r>
          </w:p>
        </w:tc>
        <w:tc>
          <w:tcPr>
            <w:tcW w:w="1620" w:type="dxa"/>
          </w:tcPr>
          <w:p w:rsidR="00792A6A" w:rsidRDefault="00792A6A"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B77198">
              <w:rPr>
                <w:rFonts w:ascii="Times New Roman" w:hAnsi="Times New Roman"/>
                <w:sz w:val="22"/>
              </w:rPr>
              <w:t>DOUBLE</w:t>
            </w:r>
          </w:p>
        </w:tc>
        <w:tc>
          <w:tcPr>
            <w:tcW w:w="4590" w:type="dxa"/>
          </w:tcPr>
          <w:p w:rsidR="00792A6A" w:rsidRDefault="00792A6A"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Averaging time. (</w:t>
            </w:r>
            <w:r w:rsidR="005619D5">
              <w:rPr>
                <w:rFonts w:ascii="Times New Roman" w:hAnsi="Times New Roman"/>
                <w:sz w:val="22"/>
              </w:rPr>
              <w:t>time_delta</w:t>
            </w:r>
            <w:r>
              <w:rPr>
                <w:rFonts w:ascii="Times New Roman" w:hAnsi="Times New Roman"/>
                <w:sz w:val="22"/>
              </w:rPr>
              <w:t xml:space="preserve"> = </w:t>
            </w:r>
            <w:r w:rsidR="005619D5">
              <w:rPr>
                <w:rFonts w:ascii="Times New Roman" w:hAnsi="Times New Roman"/>
                <w:sz w:val="22"/>
              </w:rPr>
              <w:t>time_end</w:t>
            </w:r>
            <w:r>
              <w:rPr>
                <w:rFonts w:ascii="Times New Roman" w:hAnsi="Times New Roman"/>
                <w:sz w:val="22"/>
              </w:rPr>
              <w:t xml:space="preserve"> – </w:t>
            </w:r>
            <w:r w:rsidR="005619D5">
              <w:rPr>
                <w:rFonts w:ascii="Times New Roman" w:hAnsi="Times New Roman"/>
                <w:sz w:val="22"/>
              </w:rPr>
              <w:t>time_start</w:t>
            </w:r>
            <w:r>
              <w:rPr>
                <w:rFonts w:ascii="Times New Roman" w:hAnsi="Times New Roman"/>
                <w:sz w:val="22"/>
              </w:rPr>
              <w:t xml:space="preserve">). </w:t>
            </w:r>
          </w:p>
        </w:tc>
      </w:tr>
      <w:tr w:rsidR="001B33A3" w:rsidRPr="00EF30F2" w:rsidTr="00F72B2C">
        <w:trPr>
          <w:cantSplit/>
        </w:trPr>
        <w:tc>
          <w:tcPr>
            <w:tcW w:w="3330" w:type="dxa"/>
          </w:tcPr>
          <w:p w:rsidR="001B33A3" w:rsidRDefault="00E32B1A"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time_integ</w:t>
            </w:r>
          </w:p>
        </w:tc>
        <w:tc>
          <w:tcPr>
            <w:tcW w:w="1620" w:type="dxa"/>
          </w:tcPr>
          <w:p w:rsidR="001B33A3" w:rsidRPr="00B77198" w:rsidRDefault="001B33A3"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B77198">
              <w:rPr>
                <w:rFonts w:ascii="Times New Roman" w:hAnsi="Times New Roman"/>
                <w:sz w:val="22"/>
              </w:rPr>
              <w:t>DOUBLE</w:t>
            </w:r>
          </w:p>
        </w:tc>
        <w:tc>
          <w:tcPr>
            <w:tcW w:w="4590" w:type="dxa"/>
          </w:tcPr>
          <w:p w:rsidR="001B33A3" w:rsidRDefault="001B33A3"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Integration time. (</w:t>
            </w:r>
            <w:r w:rsidR="005619D5">
              <w:rPr>
                <w:rFonts w:ascii="Times New Roman" w:hAnsi="Times New Roman"/>
                <w:sz w:val="22"/>
              </w:rPr>
              <w:t>time_delta</w:t>
            </w:r>
            <w:r>
              <w:rPr>
                <w:rFonts w:ascii="Times New Roman" w:hAnsi="Times New Roman"/>
                <w:sz w:val="22"/>
              </w:rPr>
              <w:t xml:space="preserve"> / </w:t>
            </w:r>
            <w:r w:rsidR="005B4C66">
              <w:rPr>
                <w:rFonts w:ascii="Times New Roman" w:hAnsi="Times New Roman"/>
                <w:sz w:val="22"/>
              </w:rPr>
              <w:t>(</w:t>
            </w:r>
            <w:r w:rsidR="005619D5">
              <w:rPr>
                <w:rFonts w:ascii="Times New Roman" w:hAnsi="Times New Roman"/>
                <w:sz w:val="22"/>
              </w:rPr>
              <w:t>nenergy</w:t>
            </w:r>
            <w:r w:rsidR="005B4C66">
              <w:rPr>
                <w:rFonts w:ascii="Times New Roman" w:hAnsi="Times New Roman"/>
                <w:sz w:val="22"/>
              </w:rPr>
              <w:t>*</w:t>
            </w:r>
            <w:r w:rsidR="005619D5">
              <w:rPr>
                <w:rFonts w:ascii="Times New Roman" w:hAnsi="Times New Roman"/>
                <w:sz w:val="22"/>
              </w:rPr>
              <w:t>ndef</w:t>
            </w:r>
            <w:r w:rsidR="005B4C66">
              <w:rPr>
                <w:rFonts w:ascii="Times New Roman" w:hAnsi="Times New Roman"/>
                <w:sz w:val="22"/>
              </w:rPr>
              <w:t>)</w:t>
            </w:r>
            <w:r>
              <w:rPr>
                <w:rFonts w:ascii="Times New Roman" w:hAnsi="Times New Roman"/>
                <w:sz w:val="22"/>
              </w:rPr>
              <w:t xml:space="preserve">). </w:t>
            </w:r>
          </w:p>
        </w:tc>
      </w:tr>
      <w:tr w:rsidR="001B33A3" w:rsidRPr="00EF30F2" w:rsidTr="00F72B2C">
        <w:trPr>
          <w:cantSplit/>
        </w:trPr>
        <w:tc>
          <w:tcPr>
            <w:tcW w:w="3330" w:type="dxa"/>
          </w:tcPr>
          <w:p w:rsidR="001B33A3"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valid</w:t>
            </w:r>
          </w:p>
        </w:tc>
        <w:tc>
          <w:tcPr>
            <w:tcW w:w="1620" w:type="dxa"/>
          </w:tcPr>
          <w:p w:rsidR="001B33A3" w:rsidRDefault="002E0A80"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CDF_INT</w:t>
            </w:r>
            <w:r w:rsidR="004467C2">
              <w:rPr>
                <w:rFonts w:ascii="Times New Roman" w:hAnsi="Times New Roman"/>
                <w:sz w:val="22"/>
              </w:rPr>
              <w:t>2</w:t>
            </w:r>
          </w:p>
        </w:tc>
        <w:tc>
          <w:tcPr>
            <w:tcW w:w="4590" w:type="dxa"/>
          </w:tcPr>
          <w:p w:rsidR="001B33A3" w:rsidRDefault="001B33A3" w:rsidP="00BE231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Validity flag</w:t>
            </w:r>
            <w:r w:rsidR="00BE2317">
              <w:rPr>
                <w:rFonts w:ascii="Times New Roman" w:hAnsi="Times New Roman"/>
                <w:sz w:val="22"/>
              </w:rPr>
              <w:t>, 1 for valid data</w:t>
            </w:r>
            <w:r w:rsidR="006A351C">
              <w:rPr>
                <w:rFonts w:ascii="Times New Roman" w:hAnsi="Times New Roman"/>
                <w:sz w:val="22"/>
              </w:rPr>
              <w:t>, 0 for invalid data</w:t>
            </w:r>
          </w:p>
        </w:tc>
      </w:tr>
      <w:tr w:rsidR="005B4C66" w:rsidRPr="00EF30F2" w:rsidTr="00F72B2C">
        <w:trPr>
          <w:cantSplit/>
        </w:trPr>
        <w:tc>
          <w:tcPr>
            <w:tcW w:w="3330" w:type="dxa"/>
          </w:tcPr>
          <w:p w:rsidR="005B4C66" w:rsidRDefault="00E32B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quality_flag</w:t>
            </w:r>
          </w:p>
        </w:tc>
        <w:tc>
          <w:tcPr>
            <w:tcW w:w="1620" w:type="dxa"/>
          </w:tcPr>
          <w:p w:rsidR="005B4C66" w:rsidRDefault="005B4C6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5B4C66" w:rsidRDefault="005B4C6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Quality flag, </w:t>
            </w:r>
          </w:p>
          <w:p w:rsidR="005B4C66" w:rsidRDefault="005B4C6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0 – test pulser on</w:t>
            </w:r>
          </w:p>
          <w:p w:rsidR="005B4C66" w:rsidRDefault="005B4C6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1 – diagnostic mode</w:t>
            </w:r>
          </w:p>
          <w:p w:rsidR="00BB468A" w:rsidRDefault="005B4C6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Bit 2 - dead time correction </w:t>
            </w:r>
            <w:r w:rsidR="00BB468A">
              <w:rPr>
                <w:rFonts w:ascii="Times New Roman" w:hAnsi="Times New Roman"/>
                <w:sz w:val="22"/>
              </w:rPr>
              <w:t>&gt;2 flag</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3 – detector droop correction &gt;2 flag</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Bit 4 – dead time correction </w:t>
            </w:r>
            <w:r w:rsidR="005B4C66">
              <w:rPr>
                <w:rFonts w:ascii="Times New Roman" w:hAnsi="Times New Roman"/>
                <w:sz w:val="22"/>
              </w:rPr>
              <w:t>not at event time</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5 – electrostatic attenuator problem</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6 – attenuator change during accumulation</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7 – mode change during accumulation</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8 – LPW interference with data</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9 – high background</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10 – no background subtraction array</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11 – missing spacecraft potential</w:t>
            </w:r>
          </w:p>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12 – inflight calibration incomplete</w:t>
            </w:r>
          </w:p>
          <w:p w:rsidR="00BB468A" w:rsidRDefault="00BB468A" w:rsidP="00BB468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13 – geometric factor problem</w:t>
            </w:r>
          </w:p>
          <w:p w:rsidR="00BB468A" w:rsidRDefault="00BB468A" w:rsidP="00BB468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14 – ion suppression problem</w:t>
            </w:r>
          </w:p>
          <w:p w:rsidR="005B4C66" w:rsidRDefault="00BB468A" w:rsidP="00BB468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Bit 15 – 0</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eprom_ver</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 version number that determines stored Real Time Sequence (RTS) commands and table loads that configure the STATIC instrument and determine energy and angle sweeps.</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header</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INT4</w:t>
            </w:r>
          </w:p>
        </w:tc>
        <w:tc>
          <w:tcPr>
            <w:tcW w:w="4590" w:type="dxa"/>
          </w:tcPr>
          <w:p w:rsidR="00BB468A" w:rsidRDefault="00BB468A" w:rsidP="005B4C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Header bytes in data packet </w:t>
            </w:r>
            <w:r w:rsidR="00BE2317">
              <w:rPr>
                <w:rFonts w:ascii="Times New Roman" w:hAnsi="Times New Roman"/>
                <w:sz w:val="22"/>
              </w:rPr>
              <w:t>– see MAVEN_PF_FSW_021_CTM</w:t>
            </w:r>
          </w:p>
        </w:tc>
      </w:tr>
      <w:tr w:rsidR="00BB468A" w:rsidRPr="00EF30F2" w:rsidTr="00F72B2C">
        <w:trPr>
          <w:cantSplit/>
        </w:trPr>
        <w:tc>
          <w:tcPr>
            <w:tcW w:w="3330" w:type="dxa"/>
          </w:tcPr>
          <w:p w:rsidR="00BB468A" w:rsidRPr="00EF30F2" w:rsidRDefault="005619D5" w:rsidP="005B4C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w:t>
            </w:r>
          </w:p>
        </w:tc>
        <w:tc>
          <w:tcPr>
            <w:tcW w:w="1620" w:type="dxa"/>
          </w:tcPr>
          <w:p w:rsidR="00BB468A" w:rsidRPr="00EF30F2"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BE2317" w:rsidRDefault="00BB468A" w:rsidP="00BE231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Mode </w:t>
            </w:r>
            <w:r w:rsidR="00BE2317">
              <w:rPr>
                <w:rFonts w:ascii="Times New Roman" w:hAnsi="Times New Roman"/>
                <w:sz w:val="22"/>
              </w:rPr>
              <w:t>number</w:t>
            </w:r>
          </w:p>
          <w:p w:rsidR="00BB468A" w:rsidRPr="00EF30F2" w:rsidRDefault="00BE2317" w:rsidP="00BE231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1=ram, 2=conic, 3=pickup, 4=scan, 5=eclipse, 6=protect</w:t>
            </w:r>
            <w:r w:rsidR="00BB468A">
              <w:rPr>
                <w:rFonts w:ascii="Times New Roman" w:hAnsi="Times New Roman"/>
                <w:sz w:val="22"/>
              </w:rPr>
              <w:t xml:space="preserve"> </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w:t>
            </w:r>
            <w:r w:rsidR="00BE2317">
              <w:rPr>
                <w:rFonts w:ascii="Times New Roman" w:hAnsi="Times New Roman"/>
                <w:sz w:val="22"/>
              </w:rPr>
              <w:t>2</w:t>
            </w:r>
          </w:p>
        </w:tc>
        <w:tc>
          <w:tcPr>
            <w:tcW w:w="4590" w:type="dxa"/>
          </w:tcPr>
          <w:p w:rsidR="00BB468A" w:rsidRDefault="00BE2317" w:rsidP="00BE231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Spacecraft telemetry rate – Set to 5 which codes “x4” telemetry rate. </w:t>
            </w:r>
            <w:r w:rsidR="00BB468A">
              <w:rPr>
                <w:rFonts w:ascii="Times New Roman" w:hAnsi="Times New Roman"/>
                <w:sz w:val="22"/>
              </w:rPr>
              <w:t xml:space="preserve"> </w:t>
            </w:r>
          </w:p>
        </w:tc>
      </w:tr>
      <w:tr w:rsidR="006A351C" w:rsidRPr="00EF30F2" w:rsidTr="00F72B2C">
        <w:trPr>
          <w:cantSplit/>
        </w:trPr>
        <w:tc>
          <w:tcPr>
            <w:tcW w:w="3330" w:type="dxa"/>
          </w:tcPr>
          <w:p w:rsidR="006A351C"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swp_ind</w:t>
            </w:r>
          </w:p>
        </w:tc>
        <w:tc>
          <w:tcPr>
            <w:tcW w:w="1620" w:type="dxa"/>
          </w:tcPr>
          <w:p w:rsidR="006A351C" w:rsidRDefault="006A351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433CC">
              <w:rPr>
                <w:rFonts w:ascii="Times New Roman" w:hAnsi="Times New Roman"/>
                <w:sz w:val="22"/>
              </w:rPr>
              <w:t>CDF INT2</w:t>
            </w:r>
          </w:p>
        </w:tc>
        <w:tc>
          <w:tcPr>
            <w:tcW w:w="4590" w:type="dxa"/>
          </w:tcPr>
          <w:p w:rsidR="006A351C" w:rsidRDefault="006A351C"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Index that identifies the energy and deflector sweep look up tables (LUT) for the sensor. </w:t>
            </w:r>
            <w:r w:rsidR="005619D5">
              <w:rPr>
                <w:rFonts w:ascii="Times New Roman" w:hAnsi="Times New Roman"/>
                <w:sz w:val="22"/>
              </w:rPr>
              <w:t xml:space="preserve">swp_ind </w:t>
            </w:r>
            <w:r>
              <w:rPr>
                <w:rFonts w:ascii="Times New Roman" w:hAnsi="Times New Roman"/>
                <w:sz w:val="22"/>
              </w:rPr>
              <w:t xml:space="preserve">is an index that selects the following support data arrays: </w:t>
            </w:r>
            <w:r w:rsidR="005619D5">
              <w:rPr>
                <w:rFonts w:ascii="Times New Roman" w:hAnsi="Times New Roman"/>
                <w:sz w:val="22"/>
              </w:rPr>
              <w:t>energy</w:t>
            </w:r>
            <w:r>
              <w:rPr>
                <w:rFonts w:ascii="Times New Roman" w:hAnsi="Times New Roman"/>
                <w:sz w:val="22"/>
              </w:rPr>
              <w:t xml:space="preserve">, </w:t>
            </w:r>
            <w:r w:rsidR="005619D5">
              <w:rPr>
                <w:rFonts w:ascii="Times New Roman" w:hAnsi="Times New Roman"/>
                <w:sz w:val="22"/>
              </w:rPr>
              <w:t>denergy</w:t>
            </w:r>
            <w:r>
              <w:rPr>
                <w:rFonts w:ascii="Times New Roman" w:hAnsi="Times New Roman"/>
                <w:sz w:val="22"/>
              </w:rPr>
              <w:t xml:space="preserve">, </w:t>
            </w:r>
            <w:r w:rsidR="005619D5">
              <w:rPr>
                <w:rFonts w:ascii="Times New Roman" w:hAnsi="Times New Roman"/>
                <w:sz w:val="22"/>
              </w:rPr>
              <w:t>theta</w:t>
            </w:r>
            <w:r>
              <w:rPr>
                <w:rFonts w:ascii="Times New Roman" w:hAnsi="Times New Roman"/>
                <w:sz w:val="22"/>
              </w:rPr>
              <w:t xml:space="preserve">, </w:t>
            </w:r>
            <w:r w:rsidR="005619D5">
              <w:rPr>
                <w:rFonts w:ascii="Times New Roman" w:hAnsi="Times New Roman"/>
                <w:sz w:val="22"/>
              </w:rPr>
              <w:t>dtheta</w:t>
            </w:r>
            <w:r>
              <w:rPr>
                <w:rFonts w:ascii="Times New Roman" w:hAnsi="Times New Roman"/>
                <w:sz w:val="22"/>
              </w:rPr>
              <w:t xml:space="preserve">, </w:t>
            </w:r>
            <w:r w:rsidR="005619D5">
              <w:rPr>
                <w:rFonts w:ascii="Times New Roman" w:hAnsi="Times New Roman"/>
                <w:sz w:val="22"/>
              </w:rPr>
              <w:t>phi</w:t>
            </w:r>
            <w:r>
              <w:rPr>
                <w:rFonts w:ascii="Times New Roman" w:hAnsi="Times New Roman"/>
                <w:sz w:val="22"/>
              </w:rPr>
              <w:t xml:space="preserve">, </w:t>
            </w:r>
            <w:r w:rsidR="005619D5">
              <w:rPr>
                <w:rFonts w:ascii="Times New Roman" w:hAnsi="Times New Roman"/>
                <w:sz w:val="22"/>
              </w:rPr>
              <w:t>dphi</w:t>
            </w:r>
            <w:r>
              <w:rPr>
                <w:rFonts w:ascii="Times New Roman" w:hAnsi="Times New Roman"/>
                <w:sz w:val="22"/>
              </w:rPr>
              <w:t xml:space="preserve">, </w:t>
            </w:r>
            <w:r w:rsidR="005619D5">
              <w:rPr>
                <w:rFonts w:ascii="Times New Roman" w:hAnsi="Times New Roman"/>
                <w:sz w:val="22"/>
              </w:rPr>
              <w:t>domega</w:t>
            </w:r>
            <w:r>
              <w:rPr>
                <w:rFonts w:ascii="Times New Roman" w:hAnsi="Times New Roman"/>
                <w:sz w:val="22"/>
              </w:rPr>
              <w:t xml:space="preserve">, </w:t>
            </w:r>
            <w:r w:rsidR="005619D5">
              <w:rPr>
                <w:rFonts w:ascii="Times New Roman" w:hAnsi="Times New Roman"/>
                <w:sz w:val="22"/>
              </w:rPr>
              <w:t xml:space="preserve">gf </w:t>
            </w:r>
            <w:r>
              <w:rPr>
                <w:rFonts w:ascii="Times New Roman" w:hAnsi="Times New Roman"/>
                <w:sz w:val="22"/>
              </w:rPr>
              <w:t xml:space="preserve">and </w:t>
            </w:r>
            <w:r w:rsidR="005619D5">
              <w:rPr>
                <w:rFonts w:ascii="Times New Roman" w:hAnsi="Times New Roman"/>
                <w:sz w:val="22"/>
              </w:rPr>
              <w:t>mass_arr</w:t>
            </w:r>
            <w:r>
              <w:rPr>
                <w:rFonts w:ascii="Times New Roman" w:hAnsi="Times New Roman"/>
                <w:sz w:val="22"/>
              </w:rPr>
              <w:t xml:space="preserve">. </w:t>
            </w:r>
            <w:r w:rsidR="005619D5">
              <w:rPr>
                <w:rFonts w:ascii="Times New Roman" w:hAnsi="Times New Roman"/>
                <w:sz w:val="22"/>
              </w:rPr>
              <w:t>en_ind</w:t>
            </w:r>
            <w:r>
              <w:rPr>
                <w:rFonts w:ascii="Times New Roman" w:hAnsi="Times New Roman"/>
                <w:sz w:val="22"/>
              </w:rPr>
              <w:t xml:space="preserve"> ≤ </w:t>
            </w:r>
            <w:r w:rsidR="005619D5">
              <w:rPr>
                <w:rFonts w:ascii="Times New Roman" w:hAnsi="Times New Roman"/>
                <w:sz w:val="22"/>
              </w:rPr>
              <w:t>nswp</w:t>
            </w:r>
          </w:p>
        </w:tc>
      </w:tr>
      <w:tr w:rsidR="006A351C" w:rsidRPr="00EF30F2" w:rsidTr="00F72B2C">
        <w:trPr>
          <w:cantSplit/>
        </w:trPr>
        <w:tc>
          <w:tcPr>
            <w:tcW w:w="3330" w:type="dxa"/>
          </w:tcPr>
          <w:p w:rsidR="006A351C"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mlut_ind</w:t>
            </w:r>
          </w:p>
        </w:tc>
        <w:tc>
          <w:tcPr>
            <w:tcW w:w="1620" w:type="dxa"/>
          </w:tcPr>
          <w:p w:rsidR="006A351C" w:rsidRDefault="006A351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433CC">
              <w:rPr>
                <w:rFonts w:ascii="Times New Roman" w:hAnsi="Times New Roman"/>
                <w:sz w:val="22"/>
              </w:rPr>
              <w:t>CDF INT2</w:t>
            </w:r>
          </w:p>
        </w:tc>
        <w:tc>
          <w:tcPr>
            <w:tcW w:w="4590" w:type="dxa"/>
          </w:tcPr>
          <w:p w:rsidR="006A351C" w:rsidRDefault="006A351C"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Index that identifies the onboard mass look up table (MLUT). </w:t>
            </w:r>
            <w:r w:rsidR="005619D5">
              <w:rPr>
                <w:rFonts w:ascii="Times New Roman" w:hAnsi="Times New Roman"/>
                <w:sz w:val="22"/>
              </w:rPr>
              <w:t>mlut_ind</w:t>
            </w:r>
            <w:r>
              <w:rPr>
                <w:rFonts w:ascii="Times New Roman" w:hAnsi="Times New Roman"/>
                <w:sz w:val="22"/>
              </w:rPr>
              <w:t xml:space="preserve"> is an index that selects the following support data: </w:t>
            </w:r>
            <w:r w:rsidR="005619D5">
              <w:rPr>
                <w:rFonts w:ascii="Times New Roman" w:hAnsi="Times New Roman"/>
                <w:sz w:val="22"/>
              </w:rPr>
              <w:t>tof_arr</w:t>
            </w:r>
            <w:r>
              <w:rPr>
                <w:rFonts w:ascii="Times New Roman" w:hAnsi="Times New Roman"/>
                <w:sz w:val="22"/>
              </w:rPr>
              <w:t xml:space="preserve">. </w:t>
            </w:r>
            <w:r w:rsidR="005619D5">
              <w:rPr>
                <w:rFonts w:ascii="Times New Roman" w:hAnsi="Times New Roman"/>
                <w:sz w:val="22"/>
              </w:rPr>
              <w:t xml:space="preserve">mlut </w:t>
            </w:r>
            <w:r>
              <w:rPr>
                <w:rFonts w:ascii="Times New Roman" w:hAnsi="Times New Roman"/>
                <w:sz w:val="22"/>
              </w:rPr>
              <w:t xml:space="preserve">≤ </w:t>
            </w:r>
            <w:r w:rsidR="005619D5">
              <w:rPr>
                <w:rFonts w:ascii="Times New Roman" w:hAnsi="Times New Roman"/>
                <w:sz w:val="22"/>
              </w:rPr>
              <w:t>nmlut</w:t>
            </w:r>
          </w:p>
        </w:tc>
      </w:tr>
      <w:tr w:rsidR="006A351C" w:rsidRPr="00EF30F2" w:rsidTr="00F72B2C">
        <w:trPr>
          <w:cantSplit/>
        </w:trPr>
        <w:tc>
          <w:tcPr>
            <w:tcW w:w="3330" w:type="dxa"/>
          </w:tcPr>
          <w:p w:rsidR="006A351C"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eff_ind</w:t>
            </w:r>
          </w:p>
        </w:tc>
        <w:tc>
          <w:tcPr>
            <w:tcW w:w="1620" w:type="dxa"/>
          </w:tcPr>
          <w:p w:rsidR="006A351C" w:rsidRPr="007D3B24" w:rsidRDefault="006A351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433CC">
              <w:rPr>
                <w:rFonts w:ascii="Times New Roman" w:hAnsi="Times New Roman"/>
                <w:sz w:val="22"/>
              </w:rPr>
              <w:t>CDF INT2</w:t>
            </w:r>
          </w:p>
        </w:tc>
        <w:tc>
          <w:tcPr>
            <w:tcW w:w="4590" w:type="dxa"/>
          </w:tcPr>
          <w:p w:rsidR="006A351C" w:rsidRDefault="006A351C" w:rsidP="004003D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Index that identifies the efficiency calibration table to be used. </w:t>
            </w:r>
            <w:proofErr w:type="gramStart"/>
            <w:r w:rsidR="005619D5">
              <w:rPr>
                <w:rFonts w:ascii="Times New Roman" w:hAnsi="Times New Roman"/>
                <w:sz w:val="22"/>
              </w:rPr>
              <w:t>eff_ind</w:t>
            </w:r>
            <w:proofErr w:type="gramEnd"/>
            <w:r>
              <w:rPr>
                <w:rFonts w:ascii="Times New Roman" w:hAnsi="Times New Roman"/>
                <w:sz w:val="22"/>
              </w:rPr>
              <w:t xml:space="preserve"> is an index that selects the following support data: </w:t>
            </w:r>
            <w:r w:rsidR="005619D5">
              <w:rPr>
                <w:rFonts w:ascii="Times New Roman" w:hAnsi="Times New Roman"/>
                <w:sz w:val="22"/>
              </w:rPr>
              <w:t>eff</w:t>
            </w:r>
            <w:r>
              <w:rPr>
                <w:rFonts w:ascii="Times New Roman" w:hAnsi="Times New Roman"/>
                <w:sz w:val="22"/>
              </w:rPr>
              <w:t xml:space="preserve">. </w:t>
            </w:r>
          </w:p>
          <w:p w:rsidR="006A351C" w:rsidRDefault="005619D5" w:rsidP="005619D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eff_ind</w:t>
            </w:r>
            <w:r w:rsidR="006A351C">
              <w:rPr>
                <w:rFonts w:ascii="Times New Roman" w:hAnsi="Times New Roman"/>
                <w:sz w:val="22"/>
              </w:rPr>
              <w:t xml:space="preserve"> ≤ </w:t>
            </w:r>
            <w:r>
              <w:rPr>
                <w:rFonts w:ascii="Times New Roman" w:hAnsi="Times New Roman"/>
                <w:sz w:val="22"/>
              </w:rPr>
              <w:t>neff</w:t>
            </w:r>
          </w:p>
        </w:tc>
      </w:tr>
      <w:tr w:rsidR="006A351C" w:rsidRPr="00EF30F2" w:rsidTr="00F72B2C">
        <w:trPr>
          <w:cantSplit/>
        </w:trPr>
        <w:tc>
          <w:tcPr>
            <w:tcW w:w="3330" w:type="dxa"/>
          </w:tcPr>
          <w:p w:rsidR="006A351C"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att_ind</w:t>
            </w:r>
          </w:p>
        </w:tc>
        <w:tc>
          <w:tcPr>
            <w:tcW w:w="1620" w:type="dxa"/>
          </w:tcPr>
          <w:p w:rsidR="006A351C" w:rsidRDefault="006A351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433CC">
              <w:rPr>
                <w:rFonts w:ascii="Times New Roman" w:hAnsi="Times New Roman"/>
                <w:sz w:val="22"/>
              </w:rPr>
              <w:t>CDF INT2</w:t>
            </w:r>
          </w:p>
        </w:tc>
        <w:tc>
          <w:tcPr>
            <w:tcW w:w="4590" w:type="dxa"/>
          </w:tcPr>
          <w:p w:rsidR="006A351C" w:rsidRDefault="006A351C" w:rsidP="000660E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Index that identifies the attenuator state (0 = no attenuation, 1 = electrostatic attenuation, 2 = mechanical attenuation, 3 = mechanical and electrostatic attenuation). </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sc_pot</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B468A" w:rsidRDefault="00BB468A" w:rsidP="006A351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Spacecraft potential </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magf</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B468A" w:rsidRDefault="00BB468A" w:rsidP="006A351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Magnetic field vector with dimension (3) in STATIC coordinates</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quat_sc</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B468A" w:rsidRDefault="00BB468A" w:rsidP="006A351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Quaternion elements to rotate from STATIC coordinates to Spacecraft coordinates</w:t>
            </w:r>
            <w:r w:rsidDel="00804DF6">
              <w:rPr>
                <w:rFonts w:ascii="Times New Roman" w:hAnsi="Times New Roman"/>
                <w:sz w:val="22"/>
              </w:rPr>
              <w:t xml:space="preserve"> </w:t>
            </w:r>
            <w:r>
              <w:rPr>
                <w:rFonts w:ascii="Times New Roman" w:hAnsi="Times New Roman"/>
                <w:sz w:val="22"/>
              </w:rPr>
              <w:t>(4)</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quat_mso</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B468A" w:rsidRDefault="00BB468A" w:rsidP="006A351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Quaternion elements to rotate from STATIC coordinates to MSO coordinates (4)</w:t>
            </w:r>
          </w:p>
        </w:tc>
      </w:tr>
      <w:tr w:rsidR="00BB468A" w:rsidRPr="00EF30F2" w:rsidTr="00F72B2C">
        <w:trPr>
          <w:cantSplit/>
        </w:trPr>
        <w:tc>
          <w:tcPr>
            <w:tcW w:w="3330" w:type="dxa"/>
          </w:tcPr>
          <w:p w:rsidR="00BB468A" w:rsidRDefault="005619D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bins_sc</w:t>
            </w:r>
          </w:p>
        </w:tc>
        <w:tc>
          <w:tcPr>
            <w:tcW w:w="1620" w:type="dxa"/>
          </w:tcPr>
          <w:p w:rsidR="00BB468A" w:rsidRPr="009E3BFF" w:rsidRDefault="004B4EA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433CC">
              <w:rPr>
                <w:rFonts w:ascii="Times New Roman" w:hAnsi="Times New Roman"/>
                <w:sz w:val="22"/>
              </w:rPr>
              <w:t>CDF INT2</w:t>
            </w:r>
          </w:p>
        </w:tc>
        <w:tc>
          <w:tcPr>
            <w:tcW w:w="4590" w:type="dxa"/>
          </w:tcPr>
          <w:p w:rsidR="00BB468A" w:rsidRDefault="00BB468A"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Integer array of 1s and 0s with dimension (</w:t>
            </w:r>
            <w:r w:rsidR="005619D5">
              <w:rPr>
                <w:rFonts w:ascii="Times New Roman" w:hAnsi="Times New Roman"/>
                <w:sz w:val="22"/>
              </w:rPr>
              <w:t>nbins</w:t>
            </w:r>
            <w:r>
              <w:rPr>
                <w:rFonts w:ascii="Times New Roman" w:hAnsi="Times New Roman"/>
                <w:sz w:val="22"/>
              </w:rPr>
              <w:t xml:space="preserve">) </w:t>
            </w:r>
            <w:r w:rsidR="006A351C">
              <w:rPr>
                <w:rFonts w:ascii="Times New Roman" w:hAnsi="Times New Roman"/>
                <w:sz w:val="22"/>
              </w:rPr>
              <w:t>Used</w:t>
            </w:r>
            <w:r>
              <w:rPr>
                <w:rFonts w:ascii="Times New Roman" w:hAnsi="Times New Roman"/>
                <w:sz w:val="22"/>
              </w:rPr>
              <w:t xml:space="preserve"> to identify angle bins that include (value=0) spacecraft surfaces. If </w:t>
            </w:r>
            <w:r w:rsidR="00EF2865">
              <w:rPr>
                <w:rFonts w:ascii="Times New Roman" w:hAnsi="Times New Roman"/>
                <w:sz w:val="22"/>
              </w:rPr>
              <w:t>nbins</w:t>
            </w:r>
            <w:r>
              <w:rPr>
                <w:rFonts w:ascii="Times New Roman" w:hAnsi="Times New Roman"/>
                <w:sz w:val="22"/>
              </w:rPr>
              <w:t xml:space="preserve">=1, then </w:t>
            </w:r>
            <w:r w:rsidR="00EF2865">
              <w:rPr>
                <w:rFonts w:ascii="Times New Roman" w:hAnsi="Times New Roman"/>
                <w:sz w:val="22"/>
              </w:rPr>
              <w:t>bins_sc</w:t>
            </w:r>
            <w:r>
              <w:rPr>
                <w:rFonts w:ascii="Times New Roman" w:hAnsi="Times New Roman"/>
                <w:sz w:val="22"/>
              </w:rPr>
              <w:t xml:space="preserve"> </w:t>
            </w:r>
            <w:r w:rsidR="006A351C">
              <w:rPr>
                <w:rFonts w:ascii="Times New Roman" w:hAnsi="Times New Roman"/>
                <w:sz w:val="22"/>
              </w:rPr>
              <w:t xml:space="preserve">is set to 1. Values=0 indicates a solid angle bin with more than 50% blockage by the spacecraft. </w:t>
            </w:r>
          </w:p>
        </w:tc>
      </w:tr>
      <w:tr w:rsidR="00BB468A" w:rsidRPr="00EF30F2" w:rsidTr="00F72B2C">
        <w:trPr>
          <w:cantSplit/>
        </w:trPr>
        <w:tc>
          <w:tcPr>
            <w:tcW w:w="3330" w:type="dxa"/>
          </w:tcPr>
          <w:p w:rsidR="00BB468A"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pos_sc_mso</w:t>
            </w:r>
          </w:p>
        </w:tc>
        <w:tc>
          <w:tcPr>
            <w:tcW w:w="1620" w:type="dxa"/>
          </w:tcPr>
          <w:p w:rsidR="00BB468A" w:rsidRPr="009E3BFF"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B468A" w:rsidRDefault="00BB468A" w:rsidP="006A351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Spacecraft position in MSO coordinates with dimension (3)</w:t>
            </w:r>
          </w:p>
        </w:tc>
      </w:tr>
      <w:tr w:rsidR="00BB468A" w:rsidRPr="00EF30F2" w:rsidTr="00F72B2C">
        <w:trPr>
          <w:cantSplit/>
        </w:trPr>
        <w:tc>
          <w:tcPr>
            <w:tcW w:w="3330" w:type="dxa"/>
          </w:tcPr>
          <w:p w:rsidR="00BB468A"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bkg</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9E3BFF">
              <w:rPr>
                <w:rFonts w:ascii="Times New Roman" w:hAnsi="Times New Roman"/>
                <w:sz w:val="22"/>
              </w:rPr>
              <w:t>FLOAT</w:t>
            </w:r>
          </w:p>
        </w:tc>
        <w:tc>
          <w:tcPr>
            <w:tcW w:w="4590" w:type="dxa"/>
          </w:tcPr>
          <w:p w:rsidR="00BB468A" w:rsidRDefault="00BB468A"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Background counts</w:t>
            </w:r>
            <w:r w:rsidRPr="00337A47">
              <w:rPr>
                <w:rFonts w:ascii="Times New Roman" w:hAnsi="Times New Roman"/>
                <w:sz w:val="22"/>
              </w:rPr>
              <w:t xml:space="preserve"> array with dimensions (</w:t>
            </w:r>
            <w:r w:rsidR="00EF2865">
              <w:rPr>
                <w:rFonts w:ascii="Times New Roman" w:hAnsi="Times New Roman"/>
                <w:sz w:val="22"/>
              </w:rPr>
              <w:t>nengery</w:t>
            </w:r>
            <w:r w:rsidRPr="00337A47">
              <w:rPr>
                <w:rFonts w:ascii="Times New Roman" w:hAnsi="Times New Roman"/>
                <w:sz w:val="22"/>
              </w:rPr>
              <w:t xml:space="preserve">, </w:t>
            </w:r>
            <w:r w:rsidR="00EF2865">
              <w:rPr>
                <w:rFonts w:ascii="Times New Roman" w:hAnsi="Times New Roman"/>
                <w:sz w:val="22"/>
              </w:rPr>
              <w:t>nbins</w:t>
            </w:r>
            <w:r w:rsidRPr="00337A47">
              <w:rPr>
                <w:rFonts w:ascii="Times New Roman" w:hAnsi="Times New Roman"/>
                <w:sz w:val="22"/>
              </w:rPr>
              <w:t xml:space="preserve">, </w:t>
            </w:r>
            <w:r w:rsidR="00EF2865">
              <w:rPr>
                <w:rFonts w:ascii="Times New Roman" w:hAnsi="Times New Roman"/>
                <w:sz w:val="22"/>
              </w:rPr>
              <w:t>nmass</w:t>
            </w:r>
            <w:r w:rsidRPr="00337A47">
              <w:rPr>
                <w:rFonts w:ascii="Times New Roman" w:hAnsi="Times New Roman"/>
                <w:sz w:val="22"/>
              </w:rPr>
              <w:t>)</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&gt;1 and dimension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=1</w:t>
            </w:r>
          </w:p>
        </w:tc>
      </w:tr>
      <w:tr w:rsidR="00BB468A" w:rsidRPr="00EF30F2" w:rsidTr="00F72B2C">
        <w:trPr>
          <w:cantSplit/>
        </w:trPr>
        <w:tc>
          <w:tcPr>
            <w:tcW w:w="3330" w:type="dxa"/>
          </w:tcPr>
          <w:p w:rsidR="00BB468A"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dead</w:t>
            </w:r>
          </w:p>
        </w:tc>
        <w:tc>
          <w:tcPr>
            <w:tcW w:w="1620" w:type="dxa"/>
          </w:tcPr>
          <w:p w:rsidR="00BB468A" w:rsidRPr="009E3BFF"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9E3BFF">
              <w:rPr>
                <w:rFonts w:ascii="Times New Roman" w:hAnsi="Times New Roman"/>
                <w:sz w:val="22"/>
              </w:rPr>
              <w:t>FLOAT</w:t>
            </w:r>
          </w:p>
        </w:tc>
        <w:tc>
          <w:tcPr>
            <w:tcW w:w="4590" w:type="dxa"/>
          </w:tcPr>
          <w:p w:rsidR="00BB468A" w:rsidRDefault="00BB468A"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Dead-time </w:t>
            </w:r>
            <w:r w:rsidR="006A351C">
              <w:rPr>
                <w:rFonts w:ascii="Times New Roman" w:hAnsi="Times New Roman"/>
                <w:sz w:val="22"/>
              </w:rPr>
              <w:t xml:space="preserve">and detector droop </w:t>
            </w:r>
            <w:r>
              <w:rPr>
                <w:rFonts w:ascii="Times New Roman" w:hAnsi="Times New Roman"/>
                <w:sz w:val="22"/>
              </w:rPr>
              <w:t>correction</w:t>
            </w:r>
            <w:r w:rsidRPr="00337A47">
              <w:rPr>
                <w:rFonts w:ascii="Times New Roman" w:hAnsi="Times New Roman"/>
                <w:sz w:val="22"/>
              </w:rPr>
              <w:t xml:space="preserve"> array with dimensions (</w:t>
            </w:r>
            <w:r w:rsidR="00EF2865">
              <w:rPr>
                <w:rFonts w:ascii="Times New Roman" w:hAnsi="Times New Roman"/>
                <w:sz w:val="22"/>
              </w:rPr>
              <w:t>nenergy</w:t>
            </w:r>
            <w:r w:rsidRPr="00337A47">
              <w:rPr>
                <w:rFonts w:ascii="Times New Roman" w:hAnsi="Times New Roman"/>
                <w:sz w:val="22"/>
              </w:rPr>
              <w:t xml:space="preserve">, </w:t>
            </w:r>
            <w:r w:rsidR="00EF2865">
              <w:rPr>
                <w:rFonts w:ascii="Times New Roman" w:hAnsi="Times New Roman"/>
                <w:sz w:val="22"/>
              </w:rPr>
              <w:t>nbins</w:t>
            </w:r>
            <w:r w:rsidRPr="00337A47">
              <w:rPr>
                <w:rFonts w:ascii="Times New Roman" w:hAnsi="Times New Roman"/>
                <w:sz w:val="22"/>
              </w:rPr>
              <w:t xml:space="preserve">, </w:t>
            </w:r>
            <w:r w:rsidR="00EF2865">
              <w:rPr>
                <w:rFonts w:ascii="Times New Roman" w:hAnsi="Times New Roman"/>
                <w:sz w:val="22"/>
              </w:rPr>
              <w:t>nmass</w:t>
            </w:r>
            <w:r w:rsidRPr="00337A47">
              <w:rPr>
                <w:rFonts w:ascii="Times New Roman" w:hAnsi="Times New Roman"/>
                <w:sz w:val="22"/>
              </w:rPr>
              <w:t>)</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&gt;1 and dimension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=1</w:t>
            </w:r>
          </w:p>
        </w:tc>
      </w:tr>
      <w:tr w:rsidR="00BB468A" w:rsidRPr="00EF30F2" w:rsidTr="00F72B2C">
        <w:trPr>
          <w:cantSplit/>
        </w:trPr>
        <w:tc>
          <w:tcPr>
            <w:tcW w:w="3330" w:type="dxa"/>
          </w:tcPr>
          <w:p w:rsidR="00BB468A"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9E3BFF">
              <w:rPr>
                <w:rFonts w:ascii="Times New Roman" w:hAnsi="Times New Roman"/>
                <w:sz w:val="22"/>
              </w:rPr>
              <w:t>FLOAT</w:t>
            </w:r>
          </w:p>
        </w:tc>
        <w:tc>
          <w:tcPr>
            <w:tcW w:w="4590" w:type="dxa"/>
          </w:tcPr>
          <w:p w:rsidR="00BB468A" w:rsidRDefault="00BB468A"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Counts</w:t>
            </w:r>
            <w:r w:rsidRPr="00337A47">
              <w:rPr>
                <w:rFonts w:ascii="Times New Roman" w:hAnsi="Times New Roman"/>
                <w:sz w:val="22"/>
              </w:rPr>
              <w:t xml:space="preserve"> array with dimensions (</w:t>
            </w:r>
            <w:r w:rsidR="00EF2865">
              <w:rPr>
                <w:rFonts w:ascii="Times New Roman" w:hAnsi="Times New Roman"/>
                <w:sz w:val="22"/>
              </w:rPr>
              <w:t>nenergy</w:t>
            </w:r>
            <w:r w:rsidRPr="00337A47">
              <w:rPr>
                <w:rFonts w:ascii="Times New Roman" w:hAnsi="Times New Roman"/>
                <w:sz w:val="22"/>
              </w:rPr>
              <w:t xml:space="preserve">, </w:t>
            </w:r>
            <w:r w:rsidR="00EF2865">
              <w:rPr>
                <w:rFonts w:ascii="Times New Roman" w:hAnsi="Times New Roman"/>
                <w:sz w:val="22"/>
              </w:rPr>
              <w:t>nbins</w:t>
            </w:r>
            <w:r w:rsidRPr="00337A47">
              <w:rPr>
                <w:rFonts w:ascii="Times New Roman" w:hAnsi="Times New Roman"/>
                <w:sz w:val="22"/>
              </w:rPr>
              <w:t xml:space="preserve">, </w:t>
            </w:r>
            <w:r w:rsidR="00EF2865">
              <w:rPr>
                <w:rFonts w:ascii="Times New Roman" w:hAnsi="Times New Roman"/>
                <w:sz w:val="22"/>
              </w:rPr>
              <w:t>nmass</w:t>
            </w:r>
            <w:r w:rsidRPr="00337A47">
              <w:rPr>
                <w:rFonts w:ascii="Times New Roman" w:hAnsi="Times New Roman"/>
                <w:sz w:val="22"/>
              </w:rPr>
              <w:t>)</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&gt;1 and dimension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=1</w:t>
            </w:r>
          </w:p>
        </w:tc>
      </w:tr>
      <w:tr w:rsidR="00BB468A" w:rsidRPr="00EF30F2" w:rsidTr="00F72B2C">
        <w:trPr>
          <w:cantSplit/>
        </w:trPr>
        <w:tc>
          <w:tcPr>
            <w:tcW w:w="3330" w:type="dxa"/>
          </w:tcPr>
          <w:p w:rsidR="00BB468A"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eflux</w:t>
            </w:r>
          </w:p>
        </w:tc>
        <w:tc>
          <w:tcPr>
            <w:tcW w:w="1620" w:type="dxa"/>
          </w:tcPr>
          <w:p w:rsidR="00BB468A" w:rsidRDefault="00BB468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B468A" w:rsidRDefault="00BB468A" w:rsidP="00297D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Differential energy flux array with dimensions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&gt;1 and dimension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 xml:space="preserve">) if </w:t>
            </w:r>
            <w:r w:rsidR="00EF2865">
              <w:rPr>
                <w:rFonts w:ascii="Times New Roman" w:hAnsi="Times New Roman"/>
                <w:sz w:val="22"/>
              </w:rPr>
              <w:t>nbins</w:t>
            </w:r>
            <w:r>
              <w:rPr>
                <w:rFonts w:ascii="Times New Roman" w:hAnsi="Times New Roman"/>
                <w:sz w:val="22"/>
              </w:rPr>
              <w:t>=1</w:t>
            </w:r>
          </w:p>
          <w:p w:rsidR="00BB468A" w:rsidRDefault="00EF2865" w:rsidP="00297D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eflux </w:t>
            </w:r>
            <w:r w:rsidR="00BB468A">
              <w:rPr>
                <w:rFonts w:ascii="Times New Roman" w:hAnsi="Times New Roman"/>
                <w:sz w:val="22"/>
              </w:rPr>
              <w:t xml:space="preserve">= </w:t>
            </w:r>
          </w:p>
          <w:p w:rsidR="00BB468A" w:rsidRDefault="00BB468A" w:rsidP="00297D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w:t>
            </w:r>
            <w:r w:rsidR="00EF2865">
              <w:rPr>
                <w:rFonts w:ascii="Times New Roman" w:hAnsi="Times New Roman"/>
                <w:sz w:val="22"/>
              </w:rPr>
              <w:t>data</w:t>
            </w:r>
            <w:r>
              <w:rPr>
                <w:rFonts w:ascii="Times New Roman" w:hAnsi="Times New Roman"/>
                <w:sz w:val="22"/>
              </w:rPr>
              <w:t>-</w:t>
            </w:r>
            <w:r w:rsidR="00EF2865">
              <w:rPr>
                <w:rFonts w:ascii="Times New Roman" w:hAnsi="Times New Roman"/>
                <w:sz w:val="22"/>
              </w:rPr>
              <w:t>bkg</w:t>
            </w:r>
            <w:r>
              <w:rPr>
                <w:rFonts w:ascii="Times New Roman" w:hAnsi="Times New Roman"/>
                <w:sz w:val="22"/>
              </w:rPr>
              <w:t>)*</w:t>
            </w:r>
            <w:r w:rsidR="00EF2865">
              <w:rPr>
                <w:rFonts w:ascii="Times New Roman" w:hAnsi="Times New Roman"/>
                <w:sz w:val="22"/>
              </w:rPr>
              <w:t>dead</w:t>
            </w:r>
            <w:r>
              <w:rPr>
                <w:rFonts w:ascii="Times New Roman" w:hAnsi="Times New Roman"/>
                <w:sz w:val="22"/>
              </w:rPr>
              <w:t>*/(</w:t>
            </w:r>
            <w:r w:rsidR="00EF2865">
              <w:rPr>
                <w:rFonts w:ascii="Times New Roman" w:hAnsi="Times New Roman"/>
                <w:sz w:val="22"/>
              </w:rPr>
              <w:t>time_integ</w:t>
            </w:r>
            <w:r>
              <w:rPr>
                <w:rFonts w:ascii="Times New Roman" w:hAnsi="Times New Roman"/>
                <w:sz w:val="22"/>
              </w:rPr>
              <w:t>*G)</w:t>
            </w:r>
          </w:p>
          <w:p w:rsidR="00BB468A" w:rsidRDefault="00BB468A"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G = </w:t>
            </w:r>
            <w:r w:rsidR="00EF2865">
              <w:rPr>
                <w:rFonts w:ascii="Times New Roman" w:hAnsi="Times New Roman"/>
                <w:sz w:val="22"/>
              </w:rPr>
              <w:t>geom_factor</w:t>
            </w:r>
            <w:r>
              <w:rPr>
                <w:rFonts w:ascii="Times New Roman" w:hAnsi="Times New Roman"/>
                <w:sz w:val="22"/>
              </w:rPr>
              <w:t>*</w:t>
            </w:r>
            <w:r w:rsidR="00EF2865">
              <w:rPr>
                <w:rFonts w:ascii="Times New Roman" w:hAnsi="Times New Roman"/>
                <w:sz w:val="22"/>
              </w:rPr>
              <w:t>gf</w:t>
            </w:r>
            <w:r>
              <w:rPr>
                <w:rFonts w:ascii="Times New Roman" w:hAnsi="Times New Roman"/>
                <w:sz w:val="22"/>
              </w:rPr>
              <w:t>*</w:t>
            </w:r>
            <w:r w:rsidR="00EF2865">
              <w:rPr>
                <w:rFonts w:ascii="Times New Roman" w:hAnsi="Times New Roman"/>
                <w:sz w:val="22"/>
              </w:rPr>
              <w:t>eff</w:t>
            </w:r>
          </w:p>
        </w:tc>
      </w:tr>
    </w:tbl>
    <w:p w:rsidR="000247A9" w:rsidRPr="00EF30F2" w:rsidRDefault="000247A9" w:rsidP="009E59DC"/>
    <w:p w:rsidR="00BF0092" w:rsidRDefault="00F0040D" w:rsidP="00F0040D">
      <w:pPr>
        <w:pStyle w:val="Caption"/>
      </w:pPr>
      <w:bookmarkStart w:id="366" w:name="_Toc8835501"/>
      <w:r>
        <w:t xml:space="preserve">Table </w:t>
      </w:r>
      <w:fldSimple w:instr=" SEQ Table \* ARABIC ">
        <w:r w:rsidR="001D36F5">
          <w:rPr>
            <w:noProof/>
          </w:rPr>
          <w:t>18</w:t>
        </w:r>
      </w:fldSimple>
      <w:r w:rsidR="001B33A3">
        <w:t xml:space="preserve">: Contents for </w:t>
      </w:r>
      <w:r w:rsidR="00693AF4">
        <w:t>“</w:t>
      </w:r>
      <w:r w:rsidR="001B33A3">
        <w:t>support data</w:t>
      </w:r>
      <w:r w:rsidR="00693AF4">
        <w:t>”</w:t>
      </w:r>
      <w:r w:rsidR="001B33A3">
        <w:t xml:space="preserve"> in </w:t>
      </w:r>
      <w:r w:rsidR="00194911">
        <w:t>the files:</w:t>
      </w:r>
      <w:bookmarkEnd w:id="366"/>
    </w:p>
    <w:p w:rsidR="001B33A3" w:rsidRDefault="001B33A3" w:rsidP="001B33A3">
      <w:pPr>
        <w:pStyle w:val="Caption"/>
      </w:pPr>
      <w:r>
        <w:t>static.c:data.c0_64e2m,static.c:data.c2</w:t>
      </w:r>
      <w:r w:rsidR="00194911">
        <w:t>_32e32m,static.c:data.c4_4e64m,</w:t>
      </w:r>
      <w:r>
        <w:t>static.c:data.c6_32e64m,static.c:data.c8_32e16d,static.c:data.ca_16e4d16a,static.c:data.cc_32e32m8d,static.c:data.cd_32e32m8d,static.c:data.ce_16e16m4d16</w:t>
      </w:r>
      <w:r w:rsidR="00194911">
        <w:t>a,static.c:data.cf_16e16m4d16a,</w:t>
      </w:r>
      <w:r>
        <w:t xml:space="preserve">static.c:data.d0_32e8m4d16a,static.c:data.d1_32e8m4d16a,static.c:data.d2_32e8m16a,static.c:data.d3_32e8m16a,static.c:data.d4_2m4d16a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1B33A3" w:rsidTr="001B33A3">
        <w:trPr>
          <w:trHeight w:val="440"/>
        </w:trPr>
        <w:tc>
          <w:tcPr>
            <w:tcW w:w="3330" w:type="dxa"/>
            <w:shd w:val="clear" w:color="auto" w:fill="C0C0C0"/>
            <w:vAlign w:val="center"/>
          </w:tcPr>
          <w:p w:rsidR="001B33A3" w:rsidRDefault="001B33A3" w:rsidP="001B33A3">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1B33A3" w:rsidRDefault="001B33A3" w:rsidP="001B33A3">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1B33A3" w:rsidRDefault="001B33A3" w:rsidP="001B33A3">
            <w:pPr>
              <w:pStyle w:val="TableText"/>
              <w:spacing w:before="0"/>
              <w:jc w:val="center"/>
              <w:rPr>
                <w:rFonts w:ascii="Times New Roman" w:hAnsi="Times New Roman"/>
                <w:b/>
                <w:sz w:val="22"/>
              </w:rPr>
            </w:pPr>
            <w:r>
              <w:rPr>
                <w:rFonts w:ascii="Times New Roman" w:hAnsi="Times New Roman"/>
                <w:b/>
                <w:sz w:val="22"/>
              </w:rPr>
              <w:t>Description</w:t>
            </w:r>
          </w:p>
        </w:tc>
      </w:tr>
      <w:tr w:rsidR="001B33A3" w:rsidRPr="00EF30F2" w:rsidTr="001B33A3">
        <w:trPr>
          <w:cantSplit/>
        </w:trPr>
        <w:tc>
          <w:tcPr>
            <w:tcW w:w="3330" w:type="dxa"/>
          </w:tcPr>
          <w:p w:rsidR="001B33A3" w:rsidRPr="00EF30F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project_name</w:t>
            </w:r>
          </w:p>
        </w:tc>
        <w:tc>
          <w:tcPr>
            <w:tcW w:w="1620" w:type="dxa"/>
          </w:tcPr>
          <w:p w:rsidR="001B33A3" w:rsidRPr="00EF30F2"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1B33A3" w:rsidRPr="00EF30F2"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w:t>
            </w:r>
          </w:p>
        </w:tc>
      </w:tr>
      <w:tr w:rsidR="001B33A3" w:rsidRPr="00EF30F2" w:rsidTr="001B33A3">
        <w:trPr>
          <w:cantSplit/>
        </w:trPr>
        <w:tc>
          <w:tcPr>
            <w:tcW w:w="3330" w:type="dxa"/>
          </w:tcPr>
          <w:p w:rsidR="001B33A3"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spacecraft</w:t>
            </w:r>
          </w:p>
        </w:tc>
        <w:tc>
          <w:tcPr>
            <w:tcW w:w="1620" w:type="dxa"/>
          </w:tcPr>
          <w:p w:rsidR="001B33A3" w:rsidRDefault="00194911" w:rsidP="0019491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1B33A3"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‘0’</w:t>
            </w:r>
          </w:p>
        </w:tc>
      </w:tr>
      <w:tr w:rsidR="001B33A3" w:rsidRPr="00EF30F2" w:rsidTr="001B33A3">
        <w:trPr>
          <w:cantSplit/>
        </w:trPr>
        <w:tc>
          <w:tcPr>
            <w:tcW w:w="3330" w:type="dxa"/>
          </w:tcPr>
          <w:p w:rsidR="001B33A3" w:rsidRPr="00EF30F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data_name</w:t>
            </w:r>
          </w:p>
        </w:tc>
        <w:tc>
          <w:tcPr>
            <w:tcW w:w="1620" w:type="dxa"/>
          </w:tcPr>
          <w:p w:rsidR="001B33A3" w:rsidRPr="00EF30F2"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1B33A3" w:rsidRPr="00EF30F2" w:rsidRDefault="00194911"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‘XX </w:t>
            </w:r>
            <w:r w:rsidR="008064F9">
              <w:rPr>
                <w:rFonts w:ascii="Times New Roman" w:hAnsi="Times New Roman"/>
                <w:sz w:val="22"/>
              </w:rPr>
              <w:t>YYY</w:t>
            </w:r>
            <w:r>
              <w:rPr>
                <w:rFonts w:ascii="Times New Roman" w:hAnsi="Times New Roman"/>
                <w:sz w:val="22"/>
              </w:rPr>
              <w:t>’, where XX is the APID</w:t>
            </w:r>
            <w:r w:rsidR="008064F9">
              <w:rPr>
                <w:rFonts w:ascii="Times New Roman" w:hAnsi="Times New Roman"/>
                <w:sz w:val="22"/>
              </w:rPr>
              <w:t xml:space="preserve"> and YYY is the array abbreviation (64e2m, 32e32m</w:t>
            </w:r>
            <w:proofErr w:type="gramStart"/>
            <w:r w:rsidR="008064F9">
              <w:rPr>
                <w:rFonts w:ascii="Times New Roman" w:hAnsi="Times New Roman"/>
                <w:sz w:val="22"/>
              </w:rPr>
              <w:t>,…</w:t>
            </w:r>
            <w:proofErr w:type="gramEnd"/>
            <w:r w:rsidR="008064F9">
              <w:rPr>
                <w:rFonts w:ascii="Times New Roman" w:hAnsi="Times New Roman"/>
                <w:sz w:val="22"/>
              </w:rPr>
              <w:t xml:space="preserve"> etc.)</w:t>
            </w:r>
          </w:p>
        </w:tc>
      </w:tr>
      <w:tr w:rsidR="001B33A3" w:rsidRPr="00EF30F2" w:rsidTr="001B33A3">
        <w:trPr>
          <w:cantSplit/>
        </w:trPr>
        <w:tc>
          <w:tcPr>
            <w:tcW w:w="3330" w:type="dxa"/>
          </w:tcPr>
          <w:p w:rsidR="001B33A3"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apid</w:t>
            </w:r>
          </w:p>
        </w:tc>
        <w:tc>
          <w:tcPr>
            <w:tcW w:w="1620" w:type="dxa"/>
          </w:tcPr>
          <w:p w:rsidR="001B33A3"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1B33A3"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‘XX’, where XX is the APID</w:t>
            </w:r>
          </w:p>
        </w:tc>
      </w:tr>
      <w:tr w:rsidR="001B33A3" w:rsidRPr="00EF30F2" w:rsidTr="001B33A3">
        <w:trPr>
          <w:cantSplit/>
        </w:trPr>
        <w:tc>
          <w:tcPr>
            <w:tcW w:w="3330" w:type="dxa"/>
          </w:tcPr>
          <w:p w:rsidR="001B33A3" w:rsidRPr="00EF30F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units_name</w:t>
            </w:r>
          </w:p>
        </w:tc>
        <w:tc>
          <w:tcPr>
            <w:tcW w:w="1620" w:type="dxa"/>
          </w:tcPr>
          <w:p w:rsidR="001B33A3" w:rsidRPr="00EF30F2"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1B33A3" w:rsidRPr="00EF30F2"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‘eflux’</w:t>
            </w:r>
          </w:p>
        </w:tc>
      </w:tr>
      <w:tr w:rsidR="00194911" w:rsidRPr="00EF30F2" w:rsidTr="001B33A3">
        <w:trPr>
          <w:cantSplit/>
        </w:trPr>
        <w:tc>
          <w:tcPr>
            <w:tcW w:w="3330" w:type="dxa"/>
          </w:tcPr>
          <w:p w:rsidR="00194911"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units_procedure</w:t>
            </w:r>
          </w:p>
        </w:tc>
        <w:tc>
          <w:tcPr>
            <w:tcW w:w="1620" w:type="dxa"/>
          </w:tcPr>
          <w:p w:rsidR="00194911"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8064F9" w:rsidRDefault="0019491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‘mvn_convert_sta_units’</w:t>
            </w:r>
            <w:r w:rsidR="00CB731A">
              <w:rPr>
                <w:rFonts w:ascii="Times New Roman" w:hAnsi="Times New Roman"/>
                <w:sz w:val="22"/>
              </w:rPr>
              <w:t xml:space="preserve"> </w:t>
            </w:r>
          </w:p>
          <w:p w:rsidR="00194911" w:rsidRDefault="008064F9"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name of </w:t>
            </w:r>
            <w:r w:rsidR="00CB731A">
              <w:rPr>
                <w:rFonts w:ascii="Times New Roman" w:hAnsi="Times New Roman"/>
                <w:sz w:val="22"/>
              </w:rPr>
              <w:t xml:space="preserve">IDL routine used for units conversion </w:t>
            </w:r>
          </w:p>
        </w:tc>
      </w:tr>
      <w:tr w:rsidR="00AF0BE5" w:rsidRPr="00EF30F2" w:rsidTr="001B33A3">
        <w:trPr>
          <w:cantSplit/>
        </w:trPr>
        <w:tc>
          <w:tcPr>
            <w:tcW w:w="3330" w:type="dxa"/>
          </w:tcPr>
          <w:p w:rsidR="00AF0BE5"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rsidR="00AF0BE5" w:rsidRDefault="00A41CAF"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INT4</w:t>
            </w:r>
          </w:p>
        </w:tc>
        <w:tc>
          <w:tcPr>
            <w:tcW w:w="4590" w:type="dxa"/>
          </w:tcPr>
          <w:p w:rsidR="00AF0BE5" w:rsidRDefault="00AF0BE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measurements or times in the file</w:t>
            </w:r>
          </w:p>
        </w:tc>
      </w:tr>
      <w:tr w:rsidR="004B4EAC" w:rsidRPr="00EF30F2" w:rsidTr="001B33A3">
        <w:trPr>
          <w:cantSplit/>
        </w:trPr>
        <w:tc>
          <w:tcPr>
            <w:tcW w:w="3330" w:type="dxa"/>
          </w:tcPr>
          <w:p w:rsidR="004B4EAC"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nenergy</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9F0188">
              <w:rPr>
                <w:rFonts w:ascii="Times New Roman" w:hAnsi="Times New Roman"/>
                <w:sz w:val="22"/>
              </w:rPr>
              <w:t>CDF INT2</w:t>
            </w:r>
          </w:p>
        </w:tc>
        <w:tc>
          <w:tcPr>
            <w:tcW w:w="459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energy bins</w:t>
            </w:r>
          </w:p>
        </w:tc>
      </w:tr>
      <w:tr w:rsidR="004B4EAC" w:rsidRPr="00EF30F2" w:rsidTr="001B33A3">
        <w:trPr>
          <w:cantSplit/>
        </w:trPr>
        <w:tc>
          <w:tcPr>
            <w:tcW w:w="3330" w:type="dxa"/>
          </w:tcPr>
          <w:p w:rsidR="004B4EAC"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nbins</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9F0188">
              <w:rPr>
                <w:rFonts w:ascii="Times New Roman" w:hAnsi="Times New Roman"/>
                <w:sz w:val="22"/>
              </w:rPr>
              <w:t>CDF INT2</w:t>
            </w:r>
          </w:p>
        </w:tc>
        <w:tc>
          <w:tcPr>
            <w:tcW w:w="459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solid angle bins</w:t>
            </w:r>
          </w:p>
        </w:tc>
      </w:tr>
      <w:tr w:rsidR="004B4EAC" w:rsidRPr="00EF30F2" w:rsidTr="001B33A3">
        <w:trPr>
          <w:cantSplit/>
        </w:trPr>
        <w:tc>
          <w:tcPr>
            <w:tcW w:w="3330" w:type="dxa"/>
          </w:tcPr>
          <w:p w:rsidR="004B4EAC"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nmass</w:t>
            </w:r>
          </w:p>
        </w:tc>
        <w:tc>
          <w:tcPr>
            <w:tcW w:w="1620" w:type="dxa"/>
          </w:tcPr>
          <w:p w:rsidR="004B4EAC" w:rsidRPr="00B77198"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9F0188">
              <w:rPr>
                <w:rFonts w:ascii="Times New Roman" w:hAnsi="Times New Roman"/>
                <w:sz w:val="22"/>
              </w:rPr>
              <w:t>CDF INT2</w:t>
            </w:r>
          </w:p>
        </w:tc>
        <w:tc>
          <w:tcPr>
            <w:tcW w:w="459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mass bins</w:t>
            </w:r>
          </w:p>
        </w:tc>
      </w:tr>
      <w:tr w:rsidR="004B4EAC" w:rsidRPr="00EF30F2" w:rsidTr="001B33A3">
        <w:trPr>
          <w:cantSplit/>
        </w:trPr>
        <w:tc>
          <w:tcPr>
            <w:tcW w:w="3330" w:type="dxa"/>
          </w:tcPr>
          <w:p w:rsidR="004B4EAC"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ndef</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9F0188">
              <w:rPr>
                <w:rFonts w:ascii="Times New Roman" w:hAnsi="Times New Roman"/>
                <w:sz w:val="22"/>
              </w:rPr>
              <w:t>CDF INT2</w:t>
            </w:r>
          </w:p>
        </w:tc>
        <w:tc>
          <w:tcPr>
            <w:tcW w:w="459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deflector angle bins</w:t>
            </w:r>
          </w:p>
        </w:tc>
      </w:tr>
      <w:tr w:rsidR="004B4EAC" w:rsidRPr="00EF30F2" w:rsidTr="001B33A3">
        <w:trPr>
          <w:cantSplit/>
        </w:trPr>
        <w:tc>
          <w:tcPr>
            <w:tcW w:w="3330" w:type="dxa"/>
          </w:tcPr>
          <w:p w:rsidR="004B4EAC" w:rsidRPr="00EF30F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nanode</w:t>
            </w:r>
          </w:p>
        </w:tc>
        <w:tc>
          <w:tcPr>
            <w:tcW w:w="1620" w:type="dxa"/>
          </w:tcPr>
          <w:p w:rsidR="004B4EAC" w:rsidRPr="00EF30F2"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9F0188">
              <w:rPr>
                <w:rFonts w:ascii="Times New Roman" w:hAnsi="Times New Roman"/>
                <w:sz w:val="22"/>
              </w:rPr>
              <w:t>CDF INT2</w:t>
            </w:r>
          </w:p>
        </w:tc>
        <w:tc>
          <w:tcPr>
            <w:tcW w:w="4590" w:type="dxa"/>
          </w:tcPr>
          <w:p w:rsidR="004B4EAC" w:rsidRPr="00EF30F2"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anode bins</w:t>
            </w:r>
          </w:p>
        </w:tc>
      </w:tr>
      <w:tr w:rsidR="004B4EAC" w:rsidRPr="00EF30F2" w:rsidTr="001B33A3">
        <w:trPr>
          <w:cantSplit/>
        </w:trPr>
        <w:tc>
          <w:tcPr>
            <w:tcW w:w="3330" w:type="dxa"/>
          </w:tcPr>
          <w:p w:rsidR="004B4EAC"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natt</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9F0188">
              <w:rPr>
                <w:rFonts w:ascii="Times New Roman" w:hAnsi="Times New Roman"/>
                <w:sz w:val="22"/>
              </w:rPr>
              <w:t>CDF INT2</w:t>
            </w:r>
          </w:p>
        </w:tc>
        <w:tc>
          <w:tcPr>
            <w:tcW w:w="4590" w:type="dxa"/>
          </w:tcPr>
          <w:p w:rsidR="004B4EAC" w:rsidRDefault="004B4EAC" w:rsidP="00693AF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attenuator states –4</w:t>
            </w:r>
          </w:p>
        </w:tc>
      </w:tr>
      <w:tr w:rsidR="004B4EAC" w:rsidRPr="00EF30F2" w:rsidTr="001B33A3">
        <w:trPr>
          <w:cantSplit/>
        </w:trPr>
        <w:tc>
          <w:tcPr>
            <w:tcW w:w="3330" w:type="dxa"/>
          </w:tcPr>
          <w:p w:rsidR="004B4EAC" w:rsidRDefault="00EF2865" w:rsidP="00DA7BC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nswp</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9F0188">
              <w:rPr>
                <w:rFonts w:ascii="Times New Roman" w:hAnsi="Times New Roman"/>
                <w:sz w:val="22"/>
              </w:rPr>
              <w:t>CDF INT2</w:t>
            </w:r>
          </w:p>
        </w:tc>
        <w:tc>
          <w:tcPr>
            <w:tcW w:w="4590" w:type="dxa"/>
          </w:tcPr>
          <w:p w:rsidR="004B4EAC" w:rsidRDefault="004B4EAC" w:rsidP="00DA7BC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sweep tables – will increase over mission as new sweep modes are added</w:t>
            </w:r>
          </w:p>
        </w:tc>
      </w:tr>
      <w:tr w:rsidR="004B4EAC" w:rsidRPr="00EF30F2" w:rsidTr="001B33A3">
        <w:trPr>
          <w:cantSplit/>
        </w:trPr>
        <w:tc>
          <w:tcPr>
            <w:tcW w:w="3330" w:type="dxa"/>
          </w:tcPr>
          <w:p w:rsidR="004B4EAC" w:rsidRDefault="00EF2865" w:rsidP="00DA7BC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neff</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4B4EAC" w:rsidRDefault="004B4EAC" w:rsidP="00DA7BC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efficiency arrays – will increase over mission as sensor degrades</w:t>
            </w:r>
          </w:p>
        </w:tc>
      </w:tr>
      <w:tr w:rsidR="004B4EAC" w:rsidRPr="00EF30F2" w:rsidTr="001B33A3">
        <w:trPr>
          <w:cantSplit/>
        </w:trPr>
        <w:tc>
          <w:tcPr>
            <w:tcW w:w="3330" w:type="dxa"/>
          </w:tcPr>
          <w:p w:rsidR="004B4EAC" w:rsidRDefault="00EF2865" w:rsidP="00DA7BC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nmlut</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4B4EAC" w:rsidRDefault="004B4EAC" w:rsidP="00BF009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MLUT tables – will increase over mission as new modes are developed</w:t>
            </w:r>
          </w:p>
        </w:tc>
      </w:tr>
      <w:tr w:rsidR="004B4EAC" w:rsidRPr="00EF30F2" w:rsidTr="001B33A3">
        <w:trPr>
          <w:cantSplit/>
        </w:trPr>
        <w:tc>
          <w:tcPr>
            <w:tcW w:w="3330" w:type="dxa"/>
          </w:tcPr>
          <w:p w:rsidR="004B4EAC"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bins</w:t>
            </w:r>
          </w:p>
        </w:tc>
        <w:tc>
          <w:tcPr>
            <w:tcW w:w="1620" w:type="dxa"/>
          </w:tcPr>
          <w:p w:rsidR="004B4EAC" w:rsidRDefault="004B4EAC" w:rsidP="001B33A3">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4B4EAC" w:rsidRDefault="004B4EAC"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Array with dimension </w:t>
            </w:r>
            <w:r w:rsidR="00EF2865">
              <w:rPr>
                <w:rFonts w:ascii="Times New Roman" w:hAnsi="Times New Roman"/>
                <w:sz w:val="22"/>
              </w:rPr>
              <w:t xml:space="preserve">nbins </w:t>
            </w:r>
            <w:r>
              <w:rPr>
                <w:rFonts w:ascii="Times New Roman" w:hAnsi="Times New Roman"/>
                <w:sz w:val="22"/>
              </w:rPr>
              <w:t>containing 1 OR 0 used to flag bad solid angle bins</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&gt;1 and dimension (</w:t>
            </w:r>
            <w:r w:rsidR="00EF2865">
              <w:rPr>
                <w:rFonts w:ascii="Times New Roman" w:hAnsi="Times New Roman"/>
                <w:sz w:val="22"/>
              </w:rPr>
              <w:t>nswp</w:t>
            </w:r>
            <w:r w:rsidR="005C52D7">
              <w:rPr>
                <w:rFonts w:ascii="Times New Roman" w:hAnsi="Times New Roman"/>
                <w:sz w:val="22"/>
              </w:rPr>
              <w:t xml:space="preserve">, </w:t>
            </w:r>
            <w:r w:rsidR="00EF2865">
              <w:rPr>
                <w:rFonts w:ascii="Times New Roman" w:hAnsi="Times New Roman"/>
                <w:sz w:val="22"/>
              </w:rPr>
              <w:t>nenergy</w:t>
            </w:r>
            <w:r w:rsidR="005C52D7">
              <w:rPr>
                <w:rFonts w:ascii="Times New Roman" w:hAnsi="Times New Roman"/>
                <w:sz w:val="22"/>
              </w:rPr>
              <w:t xml:space="preserve">, </w:t>
            </w:r>
            <w:r w:rsidR="00EF2865">
              <w:rPr>
                <w:rFonts w:ascii="Times New Roman" w:hAnsi="Times New Roman"/>
                <w:sz w:val="22"/>
              </w:rPr>
              <w:t>nmass</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denergy</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Delta Energy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namss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&gt;1 and dimension (</w:t>
            </w:r>
            <w:r w:rsidR="00EF2865">
              <w:rPr>
                <w:rFonts w:ascii="Times New Roman" w:hAnsi="Times New Roman"/>
                <w:sz w:val="22"/>
              </w:rPr>
              <w:t>nswp</w:t>
            </w:r>
            <w:r w:rsidR="005C52D7">
              <w:rPr>
                <w:rFonts w:ascii="Times New Roman" w:hAnsi="Times New Roman"/>
                <w:sz w:val="22"/>
              </w:rPr>
              <w:t xml:space="preserve">, </w:t>
            </w:r>
            <w:r w:rsidR="00EF2865">
              <w:rPr>
                <w:rFonts w:ascii="Times New Roman" w:hAnsi="Times New Roman"/>
                <w:sz w:val="22"/>
              </w:rPr>
              <w:t>nenergy</w:t>
            </w:r>
            <w:r w:rsidR="005C52D7">
              <w:rPr>
                <w:rFonts w:ascii="Times New Roman" w:hAnsi="Times New Roman"/>
                <w:sz w:val="22"/>
              </w:rPr>
              <w:t xml:space="preserve">, </w:t>
            </w:r>
            <w:r w:rsidR="00EF2865">
              <w:rPr>
                <w:rFonts w:ascii="Times New Roman" w:hAnsi="Times New Roman"/>
                <w:sz w:val="22"/>
              </w:rPr>
              <w:t>nmass</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theta</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Angle array with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 xml:space="preserve">&gt;1 and a Scalar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dtheta</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Delta Angle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namss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 xml:space="preserve">&gt;1 and a Scalar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phi</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Angle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 xml:space="preserve">&gt;1 and a Scalar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AF0BE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dphi</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Delta Angle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 xml:space="preserve">&gt;1 and a Scalar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domega</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Delta Solid Angle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 xml:space="preserve">&gt;1 and a Scalar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gf</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Geometric Factor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natt</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&gt;1 and dimension (</w:t>
            </w:r>
            <w:r w:rsidR="00EF2865">
              <w:rPr>
                <w:rFonts w:ascii="Times New Roman" w:hAnsi="Times New Roman"/>
                <w:sz w:val="22"/>
              </w:rPr>
              <w:t>nswp</w:t>
            </w:r>
            <w:r w:rsidR="005C52D7">
              <w:rPr>
                <w:rFonts w:ascii="Times New Roman" w:hAnsi="Times New Roman"/>
                <w:sz w:val="22"/>
              </w:rPr>
              <w:t xml:space="preserve">, </w:t>
            </w:r>
            <w:r w:rsidR="00EF2865">
              <w:rPr>
                <w:rFonts w:ascii="Times New Roman" w:hAnsi="Times New Roman"/>
                <w:sz w:val="22"/>
              </w:rPr>
              <w:t>nenergy</w:t>
            </w:r>
            <w:r w:rsidR="005C52D7">
              <w:rPr>
                <w:rFonts w:ascii="Times New Roman" w:hAnsi="Times New Roman"/>
                <w:sz w:val="22"/>
              </w:rPr>
              <w:t xml:space="preserve">, </w:t>
            </w:r>
            <w:r w:rsidR="00EF2865">
              <w:rPr>
                <w:rFonts w:ascii="Times New Roman" w:hAnsi="Times New Roman"/>
                <w:sz w:val="22"/>
              </w:rPr>
              <w:t>natt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eff</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Efficiency array with dimension (</w:t>
            </w:r>
            <w:r w:rsidR="00EF2865">
              <w:rPr>
                <w:rFonts w:ascii="Times New Roman" w:hAnsi="Times New Roman"/>
                <w:sz w:val="22"/>
              </w:rPr>
              <w:t>neff</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&gt;1 and dimension (</w:t>
            </w:r>
            <w:r w:rsidR="00EF2865">
              <w:rPr>
                <w:rFonts w:ascii="Times New Roman" w:hAnsi="Times New Roman"/>
                <w:sz w:val="22"/>
              </w:rPr>
              <w:t>neff</w:t>
            </w:r>
            <w:r w:rsidR="005C52D7">
              <w:rPr>
                <w:rFonts w:ascii="Times New Roman" w:hAnsi="Times New Roman"/>
                <w:sz w:val="22"/>
              </w:rPr>
              <w:t xml:space="preserve">, </w:t>
            </w:r>
            <w:r w:rsidR="00EF2865">
              <w:rPr>
                <w:rFonts w:ascii="Times New Roman" w:hAnsi="Times New Roman"/>
                <w:sz w:val="22"/>
              </w:rPr>
              <w:t>nenergy</w:t>
            </w:r>
            <w:r w:rsidR="005C52D7">
              <w:rPr>
                <w:rFonts w:ascii="Times New Roman" w:hAnsi="Times New Roman"/>
                <w:sz w:val="22"/>
              </w:rPr>
              <w:t xml:space="preserve">, </w:t>
            </w:r>
            <w:r w:rsidR="00EF2865">
              <w:rPr>
                <w:rFonts w:ascii="Times New Roman" w:hAnsi="Times New Roman"/>
                <w:sz w:val="22"/>
              </w:rPr>
              <w:t>nmass</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=1</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mass_arr</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Mass array with dimension (</w:t>
            </w:r>
            <w:r w:rsidR="00EF2865">
              <w:rPr>
                <w:rFonts w:ascii="Times New Roman" w:hAnsi="Times New Roman"/>
                <w:sz w:val="22"/>
              </w:rPr>
              <w:t>nswp</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&gt;1 and dimension (</w:t>
            </w:r>
            <w:r w:rsidR="00EF2865">
              <w:rPr>
                <w:rFonts w:ascii="Times New Roman" w:hAnsi="Times New Roman"/>
                <w:sz w:val="22"/>
              </w:rPr>
              <w:t>nswp</w:t>
            </w:r>
            <w:r w:rsidR="005C52D7">
              <w:rPr>
                <w:rFonts w:ascii="Times New Roman" w:hAnsi="Times New Roman"/>
                <w:sz w:val="22"/>
              </w:rPr>
              <w:t xml:space="preserve">, </w:t>
            </w:r>
            <w:r w:rsidR="00EF2865">
              <w:rPr>
                <w:rFonts w:ascii="Times New Roman" w:hAnsi="Times New Roman"/>
                <w:sz w:val="22"/>
              </w:rPr>
              <w:t>nenergy</w:t>
            </w:r>
            <w:r w:rsidR="005C52D7">
              <w:rPr>
                <w:rFonts w:ascii="Times New Roman" w:hAnsi="Times New Roman"/>
                <w:sz w:val="22"/>
              </w:rPr>
              <w:t xml:space="preserve">, </w:t>
            </w:r>
            <w:r w:rsidR="00EF2865">
              <w:rPr>
                <w:rFonts w:ascii="Times New Roman" w:hAnsi="Times New Roman"/>
                <w:sz w:val="22"/>
              </w:rPr>
              <w:t>nmass</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=1</w:t>
            </w:r>
            <w:r w:rsidR="009E0321">
              <w:rPr>
                <w:rFonts w:ascii="Times New Roman" w:hAnsi="Times New Roman"/>
                <w:sz w:val="22"/>
              </w:rPr>
              <w:t>. Nominal mass of a mass bin in units of AMUs based on TOF. This array is not integer AMU.</w:t>
            </w:r>
          </w:p>
        </w:tc>
      </w:tr>
      <w:tr w:rsidR="00BF0092" w:rsidRPr="00EF30F2" w:rsidTr="001B33A3">
        <w:trPr>
          <w:cantSplit/>
        </w:trPr>
        <w:tc>
          <w:tcPr>
            <w:tcW w:w="3330" w:type="dxa"/>
          </w:tcPr>
          <w:p w:rsidR="00BF0092"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tof_arr</w:t>
            </w:r>
          </w:p>
        </w:tc>
        <w:tc>
          <w:tcPr>
            <w:tcW w:w="1620" w:type="dxa"/>
          </w:tcPr>
          <w:p w:rsidR="00BF0092" w:rsidRDefault="00BF0092"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BF0092" w:rsidRDefault="00BF0092"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Time-of-flight </w:t>
            </w:r>
            <w:r w:rsidR="009E0321">
              <w:rPr>
                <w:rFonts w:ascii="Times New Roman" w:hAnsi="Times New Roman"/>
                <w:sz w:val="22"/>
              </w:rPr>
              <w:t xml:space="preserve">(TOF) </w:t>
            </w:r>
            <w:r>
              <w:rPr>
                <w:rFonts w:ascii="Times New Roman" w:hAnsi="Times New Roman"/>
                <w:sz w:val="22"/>
              </w:rPr>
              <w:t>array with dimension (</w:t>
            </w:r>
            <w:r w:rsidR="00EF2865">
              <w:rPr>
                <w:rFonts w:ascii="Times New Roman" w:hAnsi="Times New Roman"/>
                <w:sz w:val="22"/>
              </w:rPr>
              <w:t>nmlut</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&gt;1 and dimension (</w:t>
            </w:r>
            <w:r w:rsidR="00EF2865">
              <w:rPr>
                <w:rFonts w:ascii="Times New Roman" w:hAnsi="Times New Roman"/>
                <w:sz w:val="22"/>
              </w:rPr>
              <w:t>nmlut</w:t>
            </w:r>
            <w:r w:rsidR="005C52D7">
              <w:rPr>
                <w:rFonts w:ascii="Times New Roman" w:hAnsi="Times New Roman"/>
                <w:sz w:val="22"/>
              </w:rPr>
              <w:t xml:space="preserve">, </w:t>
            </w:r>
            <w:r w:rsidR="00EF2865">
              <w:rPr>
                <w:rFonts w:ascii="Times New Roman" w:hAnsi="Times New Roman"/>
                <w:sz w:val="22"/>
              </w:rPr>
              <w:t>nenergy</w:t>
            </w:r>
            <w:r w:rsidR="005C52D7">
              <w:rPr>
                <w:rFonts w:ascii="Times New Roman" w:hAnsi="Times New Roman"/>
                <w:sz w:val="22"/>
              </w:rPr>
              <w:t xml:space="preserve">, </w:t>
            </w:r>
            <w:r w:rsidR="00EF2865">
              <w:rPr>
                <w:rFonts w:ascii="Times New Roman" w:hAnsi="Times New Roman"/>
                <w:sz w:val="22"/>
              </w:rPr>
              <w:t>nmass</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=1</w:t>
            </w:r>
            <w:r w:rsidR="009E0321">
              <w:rPr>
                <w:rFonts w:ascii="Times New Roman" w:hAnsi="Times New Roman"/>
                <w:sz w:val="22"/>
              </w:rPr>
              <w:t>. Gives average TOF value for mass bins.</w:t>
            </w:r>
          </w:p>
        </w:tc>
      </w:tr>
      <w:tr w:rsidR="009E0321" w:rsidRPr="00EF30F2" w:rsidTr="001B33A3">
        <w:trPr>
          <w:cantSplit/>
        </w:trPr>
        <w:tc>
          <w:tcPr>
            <w:tcW w:w="3330" w:type="dxa"/>
          </w:tcPr>
          <w:p w:rsidR="009E0321"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twt_arr</w:t>
            </w:r>
          </w:p>
        </w:tc>
        <w:tc>
          <w:tcPr>
            <w:tcW w:w="1620" w:type="dxa"/>
          </w:tcPr>
          <w:p w:rsidR="009E0321" w:rsidRDefault="009E032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9E0321" w:rsidRDefault="009E0321" w:rsidP="00EF286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Time-of-flight Weight (TWT) array with dimension (</w:t>
            </w:r>
            <w:r w:rsidR="00EF2865">
              <w:rPr>
                <w:rFonts w:ascii="Times New Roman" w:hAnsi="Times New Roman"/>
                <w:sz w:val="22"/>
              </w:rPr>
              <w:t>nmlut</w:t>
            </w:r>
            <w:r>
              <w:rPr>
                <w:rFonts w:ascii="Times New Roman" w:hAnsi="Times New Roman"/>
                <w:sz w:val="22"/>
              </w:rPr>
              <w:t xml:space="preserve">, </w:t>
            </w:r>
            <w:r w:rsidR="00EF2865">
              <w:rPr>
                <w:rFonts w:ascii="Times New Roman" w:hAnsi="Times New Roman"/>
                <w:sz w:val="22"/>
              </w:rPr>
              <w:t>nenergy</w:t>
            </w:r>
            <w:r>
              <w:rPr>
                <w:rFonts w:ascii="Times New Roman" w:hAnsi="Times New Roman"/>
                <w:sz w:val="22"/>
              </w:rPr>
              <w:t xml:space="preserve">, </w:t>
            </w:r>
            <w:r w:rsidR="00EF2865">
              <w:rPr>
                <w:rFonts w:ascii="Times New Roman" w:hAnsi="Times New Roman"/>
                <w:sz w:val="22"/>
              </w:rPr>
              <w:t>nbins</w:t>
            </w:r>
            <w:r>
              <w:rPr>
                <w:rFonts w:ascii="Times New Roman" w:hAnsi="Times New Roman"/>
                <w:sz w:val="22"/>
              </w:rPr>
              <w:t xml:space="preserve">, </w:t>
            </w:r>
            <w:r w:rsidR="00EF2865">
              <w:rPr>
                <w:rFonts w:ascii="Times New Roman" w:hAnsi="Times New Roman"/>
                <w:sz w:val="22"/>
              </w:rPr>
              <w:t>nmass</w:t>
            </w:r>
            <w:r>
              <w:rPr>
                <w:rFonts w:ascii="Times New Roman" w:hAnsi="Times New Roman"/>
                <w:sz w:val="22"/>
              </w:rPr>
              <w:t>)</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&gt;1 and dimension (</w:t>
            </w:r>
            <w:r w:rsidR="00EF2865">
              <w:rPr>
                <w:rFonts w:ascii="Times New Roman" w:hAnsi="Times New Roman"/>
                <w:sz w:val="22"/>
              </w:rPr>
              <w:t>nmlut</w:t>
            </w:r>
            <w:r w:rsidR="005C52D7">
              <w:rPr>
                <w:rFonts w:ascii="Times New Roman" w:hAnsi="Times New Roman"/>
                <w:sz w:val="22"/>
              </w:rPr>
              <w:t xml:space="preserve">, </w:t>
            </w:r>
            <w:r w:rsidR="00EF2865">
              <w:rPr>
                <w:rFonts w:ascii="Times New Roman" w:hAnsi="Times New Roman"/>
                <w:sz w:val="22"/>
              </w:rPr>
              <w:t>nenergy</w:t>
            </w:r>
            <w:r w:rsidR="005C52D7">
              <w:rPr>
                <w:rFonts w:ascii="Times New Roman" w:hAnsi="Times New Roman"/>
                <w:sz w:val="22"/>
              </w:rPr>
              <w:t xml:space="preserve">, </w:t>
            </w:r>
            <w:r w:rsidR="00EF2865">
              <w:rPr>
                <w:rFonts w:ascii="Times New Roman" w:hAnsi="Times New Roman"/>
                <w:sz w:val="22"/>
              </w:rPr>
              <w:t>nmass</w:t>
            </w:r>
            <w:r w:rsidR="005C52D7">
              <w:rPr>
                <w:rFonts w:ascii="Times New Roman" w:hAnsi="Times New Roman"/>
                <w:sz w:val="22"/>
              </w:rPr>
              <w:t xml:space="preserve">) if </w:t>
            </w:r>
            <w:r w:rsidR="00EF2865">
              <w:rPr>
                <w:rFonts w:ascii="Times New Roman" w:hAnsi="Times New Roman"/>
                <w:sz w:val="22"/>
              </w:rPr>
              <w:t>nbins</w:t>
            </w:r>
            <w:r w:rsidR="005C52D7">
              <w:rPr>
                <w:rFonts w:ascii="Times New Roman" w:hAnsi="Times New Roman"/>
                <w:sz w:val="22"/>
              </w:rPr>
              <w:t>=1</w:t>
            </w:r>
            <w:r>
              <w:rPr>
                <w:rFonts w:ascii="Times New Roman" w:hAnsi="Times New Roman"/>
                <w:sz w:val="22"/>
              </w:rPr>
              <w:t xml:space="preserve">. Gives number of TOF bins in a given mass bin. Used for normalizing a mass spectra. </w:t>
            </w:r>
          </w:p>
        </w:tc>
      </w:tr>
      <w:tr w:rsidR="009E0321" w:rsidRPr="00EF30F2" w:rsidTr="001B33A3">
        <w:trPr>
          <w:cantSplit/>
        </w:trPr>
        <w:tc>
          <w:tcPr>
            <w:tcW w:w="3330" w:type="dxa"/>
          </w:tcPr>
          <w:p w:rsidR="009E0321"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geom_factor</w:t>
            </w:r>
          </w:p>
        </w:tc>
        <w:tc>
          <w:tcPr>
            <w:tcW w:w="1620" w:type="dxa"/>
          </w:tcPr>
          <w:p w:rsidR="009E0321" w:rsidRDefault="009E032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9E0321" w:rsidRDefault="009E032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Geometric factor of a single 22.5 degree sector</w:t>
            </w:r>
          </w:p>
        </w:tc>
      </w:tr>
      <w:tr w:rsidR="009E0321" w:rsidRPr="00EF30F2" w:rsidTr="001B33A3">
        <w:trPr>
          <w:cantSplit/>
        </w:trPr>
        <w:tc>
          <w:tcPr>
            <w:tcW w:w="3330" w:type="dxa"/>
          </w:tcPr>
          <w:p w:rsidR="009E0321"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mass</w:t>
            </w:r>
          </w:p>
        </w:tc>
        <w:tc>
          <w:tcPr>
            <w:tcW w:w="1620" w:type="dxa"/>
          </w:tcPr>
          <w:p w:rsidR="009E0321" w:rsidRDefault="009E032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9E0321" w:rsidRDefault="009E0321" w:rsidP="000B5A7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Proton mass (0.01044) in units of MeV/</w:t>
            </w:r>
            <w:r>
              <w:t>c</w:t>
            </w:r>
            <w:r w:rsidRPr="000660E9">
              <w:rPr>
                <w:vertAlign w:val="superscript"/>
              </w:rPr>
              <w:t>2</w:t>
            </w:r>
          </w:p>
        </w:tc>
      </w:tr>
      <w:tr w:rsidR="009E0321" w:rsidRPr="00EF30F2" w:rsidTr="001B33A3">
        <w:trPr>
          <w:cantSplit/>
        </w:trPr>
        <w:tc>
          <w:tcPr>
            <w:tcW w:w="3330" w:type="dxa"/>
          </w:tcPr>
          <w:p w:rsidR="009E0321"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charge</w:t>
            </w:r>
          </w:p>
        </w:tc>
        <w:tc>
          <w:tcPr>
            <w:tcW w:w="1620" w:type="dxa"/>
          </w:tcPr>
          <w:p w:rsidR="009E0321" w:rsidRDefault="009E032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9E0321" w:rsidRDefault="009E0321" w:rsidP="00BF009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Proton charge (1)</w:t>
            </w:r>
          </w:p>
        </w:tc>
      </w:tr>
      <w:tr w:rsidR="009E0321" w:rsidRPr="00EF30F2" w:rsidTr="001B33A3">
        <w:trPr>
          <w:cantSplit/>
        </w:trPr>
        <w:tc>
          <w:tcPr>
            <w:tcW w:w="3330" w:type="dxa"/>
          </w:tcPr>
          <w:p w:rsidR="009E0321"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dead_time_1</w:t>
            </w:r>
          </w:p>
        </w:tc>
        <w:tc>
          <w:tcPr>
            <w:tcW w:w="1620" w:type="dxa"/>
          </w:tcPr>
          <w:p w:rsidR="009E0321" w:rsidRDefault="009E0321"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9E0321" w:rsidRDefault="009E0321" w:rsidP="001118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Dead time </w:t>
            </w:r>
            <w:r w:rsidR="00BD32C3">
              <w:rPr>
                <w:rFonts w:ascii="Times New Roman" w:hAnsi="Times New Roman"/>
                <w:sz w:val="22"/>
              </w:rPr>
              <w:t xml:space="preserve">in ns </w:t>
            </w:r>
            <w:r>
              <w:rPr>
                <w:rFonts w:ascii="Times New Roman" w:hAnsi="Times New Roman"/>
                <w:sz w:val="22"/>
              </w:rPr>
              <w:t>for processed events</w:t>
            </w:r>
            <w:r w:rsidR="0011184E">
              <w:rPr>
                <w:rFonts w:ascii="Times New Roman" w:hAnsi="Times New Roman"/>
                <w:sz w:val="22"/>
              </w:rPr>
              <w:t>. Dead time corrections are generally not necessary. Corrections require use of STATIC APID DA rate packets.</w:t>
            </w:r>
          </w:p>
        </w:tc>
      </w:tr>
      <w:tr w:rsidR="0011184E" w:rsidRPr="00EF30F2" w:rsidTr="001B33A3">
        <w:trPr>
          <w:cantSplit/>
        </w:trPr>
        <w:tc>
          <w:tcPr>
            <w:tcW w:w="3330" w:type="dxa"/>
          </w:tcPr>
          <w:p w:rsidR="0011184E" w:rsidRDefault="00EF2865"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dead_time_2</w:t>
            </w:r>
          </w:p>
        </w:tc>
        <w:tc>
          <w:tcPr>
            <w:tcW w:w="1620" w:type="dxa"/>
          </w:tcPr>
          <w:p w:rsidR="0011184E" w:rsidRDefault="0011184E"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11184E" w:rsidRDefault="0011184E" w:rsidP="001118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Dead time </w:t>
            </w:r>
            <w:r w:rsidR="00BD32C3">
              <w:rPr>
                <w:rFonts w:ascii="Times New Roman" w:hAnsi="Times New Roman"/>
                <w:sz w:val="22"/>
              </w:rPr>
              <w:t xml:space="preserve">in ns </w:t>
            </w:r>
            <w:r>
              <w:rPr>
                <w:rFonts w:ascii="Times New Roman" w:hAnsi="Times New Roman"/>
                <w:sz w:val="22"/>
              </w:rPr>
              <w:t>for rejected events. Dead time corrections are generally not necessary. Corrections require use of STATIC APID DA rate packets.</w:t>
            </w:r>
          </w:p>
        </w:tc>
      </w:tr>
      <w:tr w:rsidR="00110699" w:rsidRPr="00EF30F2" w:rsidTr="001B33A3">
        <w:trPr>
          <w:cantSplit/>
        </w:trPr>
        <w:tc>
          <w:tcPr>
            <w:tcW w:w="3330" w:type="dxa"/>
          </w:tcPr>
          <w:p w:rsidR="00110699" w:rsidRDefault="00EF2865" w:rsidP="0011069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dead_time_3</w:t>
            </w:r>
          </w:p>
        </w:tc>
        <w:tc>
          <w:tcPr>
            <w:tcW w:w="1620" w:type="dxa"/>
          </w:tcPr>
          <w:p w:rsidR="00110699" w:rsidRDefault="00110699" w:rsidP="001B33A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110699" w:rsidRDefault="00110699" w:rsidP="0011069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Dead time </w:t>
            </w:r>
            <w:r w:rsidR="00BD32C3">
              <w:rPr>
                <w:rFonts w:ascii="Times New Roman" w:hAnsi="Times New Roman"/>
                <w:sz w:val="22"/>
              </w:rPr>
              <w:t xml:space="preserve">in ns </w:t>
            </w:r>
            <w:r>
              <w:rPr>
                <w:rFonts w:ascii="Times New Roman" w:hAnsi="Times New Roman"/>
                <w:sz w:val="22"/>
              </w:rPr>
              <w:t>for stop-no-start events. Dead time corrections are generally not necessary. Corrections require use of STATIC APID DA rate packets.</w:t>
            </w:r>
          </w:p>
        </w:tc>
      </w:tr>
    </w:tbl>
    <w:p w:rsidR="001B33A3" w:rsidRDefault="001B33A3" w:rsidP="000247A9">
      <w:pPr>
        <w:pStyle w:val="Caption"/>
      </w:pPr>
    </w:p>
    <w:p w:rsidR="000247A9" w:rsidRDefault="00F0040D" w:rsidP="00F0040D">
      <w:pPr>
        <w:pStyle w:val="Caption"/>
      </w:pPr>
      <w:bookmarkStart w:id="367" w:name="_Toc8835502"/>
      <w:r>
        <w:t xml:space="preserve">Table </w:t>
      </w:r>
      <w:fldSimple w:instr=" SEQ Table \* ARABIC ">
        <w:r w:rsidR="001D36F5">
          <w:rPr>
            <w:noProof/>
          </w:rPr>
          <w:t>19</w:t>
        </w:r>
      </w:fldSimple>
      <w:r w:rsidR="000247A9">
        <w:t xml:space="preserve">: </w:t>
      </w:r>
      <w:r w:rsidR="008E523A">
        <w:t xml:space="preserve">Contents for </w:t>
      </w:r>
      <w:r w:rsidR="00693AF4">
        <w:t xml:space="preserve">“vary </w:t>
      </w:r>
      <w:r w:rsidR="008E523A">
        <w:t>data</w:t>
      </w:r>
      <w:r w:rsidR="00693AF4">
        <w:t>”</w:t>
      </w:r>
      <w:r w:rsidR="008E523A">
        <w:t xml:space="preserve"> in the files:</w:t>
      </w:r>
      <w:r w:rsidR="00614B96">
        <w:t xml:space="preserve"> </w:t>
      </w:r>
      <w:r w:rsidR="008E523A">
        <w:t>static.c:data.</w:t>
      </w:r>
      <w:r w:rsidR="00614B96">
        <w:t>d6_events</w:t>
      </w:r>
      <w:bookmarkEnd w:id="36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0247A9" w:rsidTr="00F72B2C">
        <w:trPr>
          <w:trHeight w:val="440"/>
        </w:trPr>
        <w:tc>
          <w:tcPr>
            <w:tcW w:w="3330" w:type="dxa"/>
            <w:shd w:val="clear" w:color="auto" w:fill="C0C0C0"/>
            <w:vAlign w:val="center"/>
          </w:tcPr>
          <w:p w:rsidR="000247A9" w:rsidRDefault="000247A9" w:rsidP="00F72B2C">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0247A9" w:rsidRDefault="000247A9" w:rsidP="00F72B2C">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0247A9" w:rsidRDefault="000247A9" w:rsidP="00F72B2C">
            <w:pPr>
              <w:pStyle w:val="TableText"/>
              <w:spacing w:before="0"/>
              <w:jc w:val="center"/>
              <w:rPr>
                <w:rFonts w:ascii="Times New Roman" w:hAnsi="Times New Roman"/>
                <w:b/>
                <w:sz w:val="22"/>
              </w:rPr>
            </w:pPr>
            <w:r>
              <w:rPr>
                <w:rFonts w:ascii="Times New Roman" w:hAnsi="Times New Roman"/>
                <w:b/>
                <w:sz w:val="22"/>
              </w:rPr>
              <w:t>Description</w:t>
            </w:r>
          </w:p>
        </w:tc>
      </w:tr>
      <w:tr w:rsidR="00614B96" w:rsidRPr="00EF30F2" w:rsidTr="00F72B2C">
        <w:trPr>
          <w:cantSplit/>
        </w:trPr>
        <w:tc>
          <w:tcPr>
            <w:tcW w:w="3330" w:type="dxa"/>
          </w:tcPr>
          <w:p w:rsidR="00614B96"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614B96" w:rsidRDefault="00614B9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614B96" w:rsidRDefault="00614B96"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w:t>
            </w:r>
            <w:r w:rsidR="00BB6D7E">
              <w:rPr>
                <w:rFonts w:ascii="Times New Roman" w:hAnsi="Times New Roman"/>
                <w:sz w:val="22"/>
              </w:rPr>
              <w:t xml:space="preserve">stored as an integer in  nanoseconds, </w:t>
            </w:r>
            <w:r>
              <w:rPr>
                <w:rFonts w:ascii="Times New Roman" w:hAnsi="Times New Roman"/>
                <w:sz w:val="22"/>
              </w:rPr>
              <w:t xml:space="preserve">one element per ion distribution </w:t>
            </w:r>
          </w:p>
        </w:tc>
      </w:tr>
      <w:tr w:rsidR="00614B96" w:rsidRPr="00EF30F2" w:rsidTr="00F72B2C">
        <w:trPr>
          <w:cantSplit/>
        </w:trPr>
        <w:tc>
          <w:tcPr>
            <w:tcW w:w="3330" w:type="dxa"/>
          </w:tcPr>
          <w:p w:rsidR="00614B96" w:rsidRPr="00EF30F2"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rsidR="00614B96" w:rsidRPr="00EF30F2" w:rsidRDefault="00614B9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14B96" w:rsidRPr="00EF30F2" w:rsidRDefault="00614B96"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Mission elapsed time for this data record, one element per ion distribution </w:t>
            </w:r>
          </w:p>
        </w:tc>
      </w:tr>
      <w:tr w:rsidR="00614B96" w:rsidRPr="00EF30F2" w:rsidTr="00F72B2C">
        <w:trPr>
          <w:cantSplit/>
        </w:trPr>
        <w:tc>
          <w:tcPr>
            <w:tcW w:w="3330" w:type="dxa"/>
          </w:tcPr>
          <w:p w:rsidR="00614B96" w:rsidRPr="00EF30F2"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614B96" w:rsidRPr="00EF30F2" w:rsidRDefault="00614B9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14B96" w:rsidRPr="00EF30F2" w:rsidRDefault="00614B96"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 used by SPICE program </w:t>
            </w:r>
          </w:p>
        </w:tc>
      </w:tr>
      <w:tr w:rsidR="00614B96" w:rsidRPr="00EF30F2" w:rsidTr="00F72B2C">
        <w:trPr>
          <w:cantSplit/>
        </w:trPr>
        <w:tc>
          <w:tcPr>
            <w:tcW w:w="3330" w:type="dxa"/>
          </w:tcPr>
          <w:p w:rsidR="00614B96"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614B96" w:rsidRDefault="00614B96"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14B96" w:rsidRDefault="00614B96"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(elapsed seconds since 1970-01-01/00:00 without leap seconds) for this data record, one element per ion distribution. This time is the center time of data collection. </w:t>
            </w:r>
          </w:p>
        </w:tc>
      </w:tr>
      <w:tr w:rsidR="00696D2A" w:rsidRPr="00EF30F2" w:rsidTr="00F72B2C">
        <w:trPr>
          <w:cantSplit/>
        </w:trPr>
        <w:tc>
          <w:tcPr>
            <w:tcW w:w="3330" w:type="dxa"/>
          </w:tcPr>
          <w:p w:rsidR="00696D2A"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valid</w:t>
            </w:r>
          </w:p>
        </w:tc>
        <w:tc>
          <w:tcPr>
            <w:tcW w:w="1620" w:type="dxa"/>
          </w:tcPr>
          <w:p w:rsidR="00696D2A"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696D2A" w:rsidRDefault="00A0399D" w:rsidP="00223E0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Validity flag, 1 for valid data, 0 for invalid data </w:t>
            </w:r>
          </w:p>
        </w:tc>
      </w:tr>
      <w:tr w:rsidR="00BC60CC" w:rsidRPr="00EF30F2" w:rsidTr="00F72B2C">
        <w:trPr>
          <w:cantSplit/>
        </w:trPr>
        <w:tc>
          <w:tcPr>
            <w:tcW w:w="3330" w:type="dxa"/>
          </w:tcPr>
          <w:p w:rsidR="00BC60CC"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tdc_1</w:t>
            </w:r>
          </w:p>
        </w:tc>
        <w:tc>
          <w:tcPr>
            <w:tcW w:w="1620" w:type="dxa"/>
          </w:tcPr>
          <w:p w:rsidR="00BC60CC"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23FA6">
              <w:rPr>
                <w:rFonts w:ascii="Times New Roman" w:hAnsi="Times New Roman"/>
                <w:sz w:val="22"/>
              </w:rPr>
              <w:t>CDF INT2</w:t>
            </w:r>
          </w:p>
        </w:tc>
        <w:tc>
          <w:tcPr>
            <w:tcW w:w="4590" w:type="dxa"/>
          </w:tcPr>
          <w:p w:rsidR="00BC60CC" w:rsidRDefault="00BC60CC" w:rsidP="000247A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Time-to-Digital Converter (TDC) 1, time of flight from TA-TC.</w:t>
            </w:r>
          </w:p>
        </w:tc>
      </w:tr>
      <w:tr w:rsidR="00BC60CC" w:rsidRPr="00EF30F2" w:rsidTr="00F72B2C">
        <w:trPr>
          <w:cantSplit/>
        </w:trPr>
        <w:tc>
          <w:tcPr>
            <w:tcW w:w="3330" w:type="dxa"/>
          </w:tcPr>
          <w:p w:rsidR="00BC60CC" w:rsidRDefault="00EF2865"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tdc_2</w:t>
            </w:r>
          </w:p>
        </w:tc>
        <w:tc>
          <w:tcPr>
            <w:tcW w:w="1620" w:type="dxa"/>
          </w:tcPr>
          <w:p w:rsidR="00BC60CC"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23FA6">
              <w:rPr>
                <w:rFonts w:ascii="Times New Roman" w:hAnsi="Times New Roman"/>
                <w:sz w:val="22"/>
              </w:rPr>
              <w:t>CDF INT2</w:t>
            </w:r>
          </w:p>
        </w:tc>
        <w:tc>
          <w:tcPr>
            <w:tcW w:w="4590" w:type="dxa"/>
          </w:tcPr>
          <w:p w:rsidR="00BC60CC" w:rsidRDefault="00BC60CC"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Time-to-Digital Converter (TDC) 2, time of flight from TB-TD.</w:t>
            </w:r>
          </w:p>
        </w:tc>
      </w:tr>
      <w:tr w:rsidR="00BC60CC" w:rsidRPr="00EF30F2" w:rsidTr="00F72B2C">
        <w:trPr>
          <w:cantSplit/>
        </w:trPr>
        <w:tc>
          <w:tcPr>
            <w:tcW w:w="3330" w:type="dxa"/>
          </w:tcPr>
          <w:p w:rsidR="00BC60CC" w:rsidRDefault="00EF2865"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tdc_3</w:t>
            </w:r>
          </w:p>
        </w:tc>
        <w:tc>
          <w:tcPr>
            <w:tcW w:w="1620" w:type="dxa"/>
          </w:tcPr>
          <w:p w:rsidR="00BC60CC"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23FA6">
              <w:rPr>
                <w:rFonts w:ascii="Times New Roman" w:hAnsi="Times New Roman"/>
                <w:sz w:val="22"/>
              </w:rPr>
              <w:t>CDF INT2</w:t>
            </w:r>
          </w:p>
        </w:tc>
        <w:tc>
          <w:tcPr>
            <w:tcW w:w="4590" w:type="dxa"/>
          </w:tcPr>
          <w:p w:rsidR="00BC60CC" w:rsidRDefault="00BC60CC"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Time-to-Digital Converter (TDC) 3, position from TA-TB.</w:t>
            </w:r>
          </w:p>
        </w:tc>
      </w:tr>
      <w:tr w:rsidR="00BC60CC" w:rsidRPr="00EF30F2" w:rsidTr="00F72B2C">
        <w:trPr>
          <w:cantSplit/>
        </w:trPr>
        <w:tc>
          <w:tcPr>
            <w:tcW w:w="3330" w:type="dxa"/>
          </w:tcPr>
          <w:p w:rsidR="00BC60CC" w:rsidRDefault="00EF2865"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tdc_4</w:t>
            </w:r>
          </w:p>
        </w:tc>
        <w:tc>
          <w:tcPr>
            <w:tcW w:w="1620" w:type="dxa"/>
          </w:tcPr>
          <w:p w:rsidR="00BC60CC"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23FA6">
              <w:rPr>
                <w:rFonts w:ascii="Times New Roman" w:hAnsi="Times New Roman"/>
                <w:sz w:val="22"/>
              </w:rPr>
              <w:t>CDF INT2</w:t>
            </w:r>
          </w:p>
        </w:tc>
        <w:tc>
          <w:tcPr>
            <w:tcW w:w="4590" w:type="dxa"/>
          </w:tcPr>
          <w:p w:rsidR="00BC60CC" w:rsidRDefault="00BC60CC"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Time-to-Digital Converter (TDC) 4, position from TC-TD.</w:t>
            </w:r>
          </w:p>
        </w:tc>
      </w:tr>
      <w:tr w:rsidR="00BC60CC" w:rsidRPr="00EF30F2" w:rsidTr="00F72B2C">
        <w:trPr>
          <w:cantSplit/>
        </w:trPr>
        <w:tc>
          <w:tcPr>
            <w:tcW w:w="3330" w:type="dxa"/>
          </w:tcPr>
          <w:p w:rsidR="00BC60CC" w:rsidRDefault="00EF2865"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event_code</w:t>
            </w:r>
          </w:p>
        </w:tc>
        <w:tc>
          <w:tcPr>
            <w:tcW w:w="1620" w:type="dxa"/>
          </w:tcPr>
          <w:p w:rsidR="00BC60CC"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23FA6">
              <w:rPr>
                <w:rFonts w:ascii="Times New Roman" w:hAnsi="Times New Roman"/>
                <w:sz w:val="22"/>
              </w:rPr>
              <w:t>CDF INT2</w:t>
            </w:r>
          </w:p>
        </w:tc>
        <w:tc>
          <w:tcPr>
            <w:tcW w:w="4590" w:type="dxa"/>
          </w:tcPr>
          <w:p w:rsidR="00BC60CC" w:rsidRDefault="00BC60CC"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Event code: bit0-5: A-first, </w:t>
            </w:r>
            <w:r w:rsidR="009E3820">
              <w:rPr>
                <w:rFonts w:ascii="Times New Roman" w:hAnsi="Times New Roman"/>
                <w:sz w:val="22"/>
              </w:rPr>
              <w:t>C</w:t>
            </w:r>
            <w:r>
              <w:rPr>
                <w:rFonts w:ascii="Times New Roman" w:hAnsi="Times New Roman"/>
                <w:sz w:val="22"/>
              </w:rPr>
              <w:t>-first, A-pulse valid, B-pulse valid, C-pulse valid, D-pulse valid</w:t>
            </w:r>
          </w:p>
        </w:tc>
      </w:tr>
      <w:tr w:rsidR="00BC60CC" w:rsidRPr="00EF30F2" w:rsidTr="00F72B2C">
        <w:trPr>
          <w:cantSplit/>
        </w:trPr>
        <w:tc>
          <w:tcPr>
            <w:tcW w:w="3330" w:type="dxa"/>
          </w:tcPr>
          <w:p w:rsidR="00BC60CC" w:rsidRDefault="00EF2865"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cyclestep</w:t>
            </w:r>
          </w:p>
        </w:tc>
        <w:tc>
          <w:tcPr>
            <w:tcW w:w="1620" w:type="dxa"/>
          </w:tcPr>
          <w:p w:rsidR="00BC60CC"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023FA6">
              <w:rPr>
                <w:rFonts w:ascii="Times New Roman" w:hAnsi="Times New Roman"/>
                <w:sz w:val="22"/>
              </w:rPr>
              <w:t>CDF INT2</w:t>
            </w:r>
          </w:p>
        </w:tc>
        <w:tc>
          <w:tcPr>
            <w:tcW w:w="4590" w:type="dxa"/>
          </w:tcPr>
          <w:p w:rsidR="00BC60CC" w:rsidRDefault="00BC60CC"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Cycle step (0-1023) during a data accumulation that the event happened</w:t>
            </w:r>
          </w:p>
        </w:tc>
      </w:tr>
      <w:tr w:rsidR="00696D2A" w:rsidRPr="00EF30F2" w:rsidTr="00F72B2C">
        <w:trPr>
          <w:cantSplit/>
        </w:trPr>
        <w:tc>
          <w:tcPr>
            <w:tcW w:w="3330" w:type="dxa"/>
          </w:tcPr>
          <w:p w:rsidR="00696D2A" w:rsidRDefault="00AE6E1A"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w:t>
            </w:r>
          </w:p>
        </w:tc>
        <w:tc>
          <w:tcPr>
            <w:tcW w:w="1620" w:type="dxa"/>
          </w:tcPr>
          <w:p w:rsidR="00696D2A" w:rsidRDefault="00696D2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696D2A" w:rsidRDefault="00696D2A" w:rsidP="004238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Sensor energy during the event</w:t>
            </w:r>
          </w:p>
        </w:tc>
      </w:tr>
      <w:tr w:rsidR="00696D2A" w:rsidRPr="00EF30F2" w:rsidTr="00F72B2C">
        <w:trPr>
          <w:cantSplit/>
        </w:trPr>
        <w:tc>
          <w:tcPr>
            <w:tcW w:w="3330" w:type="dxa"/>
          </w:tcPr>
          <w:p w:rsidR="00696D2A" w:rsidRDefault="00AE6E1A" w:rsidP="00F72B2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quality_flag</w:t>
            </w:r>
          </w:p>
        </w:tc>
        <w:tc>
          <w:tcPr>
            <w:tcW w:w="1620" w:type="dxa"/>
          </w:tcPr>
          <w:p w:rsidR="00696D2A" w:rsidRDefault="00BC60CC" w:rsidP="00F72B2C">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696D2A" w:rsidRDefault="00696D2A" w:rsidP="00513DB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Quality flag </w:t>
            </w:r>
            <w:r w:rsidR="00BC60CC">
              <w:rPr>
                <w:rFonts w:ascii="Times New Roman" w:hAnsi="Times New Roman"/>
                <w:sz w:val="22"/>
              </w:rPr>
              <w:t xml:space="preserve">See Table 17 quality flag for definition </w:t>
            </w:r>
          </w:p>
        </w:tc>
      </w:tr>
    </w:tbl>
    <w:p w:rsidR="000247A9" w:rsidRDefault="000247A9" w:rsidP="000247A9"/>
    <w:p w:rsidR="00861383" w:rsidRDefault="00861383" w:rsidP="000247A9"/>
    <w:p w:rsidR="004F2B0F" w:rsidRDefault="00F0040D" w:rsidP="00F0040D">
      <w:pPr>
        <w:pStyle w:val="Caption"/>
      </w:pPr>
      <w:bookmarkStart w:id="368" w:name="_Toc8835503"/>
      <w:r>
        <w:t xml:space="preserve">Table </w:t>
      </w:r>
      <w:fldSimple w:instr=" SEQ Table \* ARABIC ">
        <w:r w:rsidR="001D36F5">
          <w:rPr>
            <w:noProof/>
          </w:rPr>
          <w:t>20</w:t>
        </w:r>
      </w:fldSimple>
      <w:r w:rsidR="004F2B0F">
        <w:t>: Contents for “support data” in files: static.c:data.d6_events</w:t>
      </w:r>
      <w:bookmarkEnd w:id="368"/>
      <w:r w:rsidR="004F2B0F" w:rsidRPr="001B33A3" w:rsidDel="008064F9">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4F2B0F" w:rsidTr="00DB7833">
        <w:trPr>
          <w:trHeight w:val="440"/>
        </w:trPr>
        <w:tc>
          <w:tcPr>
            <w:tcW w:w="3330" w:type="dxa"/>
            <w:shd w:val="clear" w:color="auto" w:fill="C0C0C0"/>
            <w:vAlign w:val="center"/>
          </w:tcPr>
          <w:p w:rsidR="004F2B0F" w:rsidRDefault="004F2B0F" w:rsidP="00DB7833">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4F2B0F" w:rsidRDefault="004F2B0F" w:rsidP="00DB7833">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4F2B0F" w:rsidRDefault="004F2B0F" w:rsidP="00DB7833">
            <w:pPr>
              <w:pStyle w:val="TableText"/>
              <w:spacing w:before="0"/>
              <w:jc w:val="center"/>
              <w:rPr>
                <w:rFonts w:ascii="Times New Roman" w:hAnsi="Times New Roman"/>
                <w:b/>
                <w:sz w:val="22"/>
              </w:rPr>
            </w:pPr>
            <w:r>
              <w:rPr>
                <w:rFonts w:ascii="Times New Roman" w:hAnsi="Times New Roman"/>
                <w:b/>
                <w:sz w:val="22"/>
              </w:rPr>
              <w:t>Description</w:t>
            </w:r>
          </w:p>
        </w:tc>
      </w:tr>
      <w:tr w:rsidR="004F2B0F" w:rsidRPr="00EF30F2" w:rsidTr="00DB7833">
        <w:trPr>
          <w:cantSplit/>
        </w:trPr>
        <w:tc>
          <w:tcPr>
            <w:tcW w:w="3330" w:type="dxa"/>
          </w:tcPr>
          <w:p w:rsidR="004F2B0F"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project_name</w:t>
            </w:r>
          </w:p>
        </w:tc>
        <w:tc>
          <w:tcPr>
            <w:tcW w:w="1620" w:type="dxa"/>
          </w:tcPr>
          <w:p w:rsidR="004F2B0F" w:rsidRPr="00EF30F2"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4F2B0F" w:rsidRPr="00EF30F2"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w:t>
            </w:r>
          </w:p>
        </w:tc>
      </w:tr>
      <w:tr w:rsidR="004F2B0F" w:rsidRPr="00EF30F2" w:rsidTr="00DB7833">
        <w:trPr>
          <w:cantSplit/>
        </w:trPr>
        <w:tc>
          <w:tcPr>
            <w:tcW w:w="3330" w:type="dxa"/>
          </w:tcPr>
          <w:p w:rsidR="004F2B0F"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spacecraft</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‘0’</w:t>
            </w:r>
          </w:p>
        </w:tc>
      </w:tr>
      <w:tr w:rsidR="004F2B0F" w:rsidRPr="00EF30F2" w:rsidTr="00DB7833">
        <w:trPr>
          <w:cantSplit/>
        </w:trPr>
        <w:tc>
          <w:tcPr>
            <w:tcW w:w="3330" w:type="dxa"/>
          </w:tcPr>
          <w:p w:rsidR="004F2B0F"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data_name</w:t>
            </w:r>
          </w:p>
        </w:tc>
        <w:tc>
          <w:tcPr>
            <w:tcW w:w="1620" w:type="dxa"/>
          </w:tcPr>
          <w:p w:rsidR="004F2B0F" w:rsidRPr="00EF30F2"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4F2B0F" w:rsidRPr="00390023" w:rsidRDefault="004F2B0F" w:rsidP="00E15335">
            <w:pPr>
              <w:pStyle w:val="TableText"/>
              <w:widowControl w:val="0"/>
              <w:suppressAutoHyphens w:val="0"/>
              <w:autoSpaceDE w:val="0"/>
              <w:autoSpaceDN w:val="0"/>
              <w:adjustRightInd w:val="0"/>
              <w:spacing w:before="20" w:after="20"/>
              <w:jc w:val="left"/>
              <w:rPr>
                <w:rFonts w:ascii="Times New Roman" w:hAnsi="Times New Roman"/>
                <w:sz w:val="22"/>
              </w:rPr>
            </w:pPr>
            <w:r w:rsidRPr="00390023">
              <w:rPr>
                <w:rFonts w:ascii="Times New Roman" w:hAnsi="Times New Roman"/>
                <w:sz w:val="22"/>
              </w:rPr>
              <w:t>'</w:t>
            </w:r>
            <w:r w:rsidR="00E15335" w:rsidRPr="00390023">
              <w:rPr>
                <w:rFonts w:ascii="Times New Roman" w:hAnsi="Times New Roman"/>
                <w:sz w:val="22"/>
              </w:rPr>
              <w:t>d</w:t>
            </w:r>
            <w:r w:rsidR="00655071" w:rsidRPr="00390023">
              <w:rPr>
                <w:rFonts w:ascii="Times New Roman" w:hAnsi="Times New Roman"/>
                <w:sz w:val="22"/>
              </w:rPr>
              <w:t xml:space="preserve">6 </w:t>
            </w:r>
            <w:r w:rsidR="00E15335" w:rsidRPr="00390023">
              <w:rPr>
                <w:rFonts w:ascii="Times New Roman" w:hAnsi="Times New Roman"/>
                <w:sz w:val="22"/>
              </w:rPr>
              <w:t>events</w:t>
            </w:r>
            <w:r w:rsidRPr="00390023">
              <w:rPr>
                <w:rFonts w:ascii="Times New Roman" w:hAnsi="Times New Roman"/>
                <w:sz w:val="22"/>
              </w:rPr>
              <w:t>’</w:t>
            </w:r>
          </w:p>
        </w:tc>
      </w:tr>
      <w:tr w:rsidR="004F2B0F" w:rsidRPr="00EF30F2" w:rsidTr="00DB7833">
        <w:trPr>
          <w:cantSplit/>
        </w:trPr>
        <w:tc>
          <w:tcPr>
            <w:tcW w:w="3330" w:type="dxa"/>
          </w:tcPr>
          <w:p w:rsidR="004F2B0F"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apid</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4F2B0F" w:rsidRDefault="00E15335" w:rsidP="00E15335">
            <w:pPr>
              <w:pStyle w:val="TableText"/>
              <w:widowControl w:val="0"/>
              <w:suppressAutoHyphens w:val="0"/>
              <w:autoSpaceDE w:val="0"/>
              <w:autoSpaceDN w:val="0"/>
              <w:adjustRightInd w:val="0"/>
              <w:spacing w:before="20" w:after="20"/>
              <w:jc w:val="left"/>
              <w:rPr>
                <w:rFonts w:ascii="Times New Roman" w:hAnsi="Times New Roman"/>
                <w:sz w:val="22"/>
              </w:rPr>
            </w:pPr>
            <w:r w:rsidRPr="00390023">
              <w:rPr>
                <w:rFonts w:ascii="Times New Roman" w:hAnsi="Times New Roman"/>
                <w:sz w:val="22"/>
              </w:rPr>
              <w:t>'d6'</w:t>
            </w:r>
          </w:p>
        </w:tc>
      </w:tr>
      <w:tr w:rsidR="004F2B0F" w:rsidRPr="00EF30F2" w:rsidTr="00DB7833">
        <w:trPr>
          <w:cantSplit/>
        </w:trPr>
        <w:tc>
          <w:tcPr>
            <w:tcW w:w="3330" w:type="dxa"/>
          </w:tcPr>
          <w:p w:rsidR="004F2B0F"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rsidR="004F2B0F" w:rsidRDefault="00A0399D"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INT4</w:t>
            </w:r>
          </w:p>
        </w:tc>
        <w:tc>
          <w:tcPr>
            <w:tcW w:w="459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measurement times in the file</w:t>
            </w:r>
          </w:p>
        </w:tc>
      </w:tr>
      <w:tr w:rsidR="004F2B0F" w:rsidRPr="00EF30F2" w:rsidTr="00DB7833">
        <w:trPr>
          <w:cantSplit/>
        </w:trPr>
        <w:tc>
          <w:tcPr>
            <w:tcW w:w="3330" w:type="dxa"/>
          </w:tcPr>
          <w:p w:rsidR="004F2B0F" w:rsidRDefault="00AE6E1A" w:rsidP="004F2B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tdc1_conv</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4F2B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Conversion factor for TDC1 </w:t>
            </w:r>
          </w:p>
        </w:tc>
      </w:tr>
      <w:tr w:rsidR="004F2B0F" w:rsidRPr="00EF30F2" w:rsidTr="00DB7833">
        <w:trPr>
          <w:cantSplit/>
        </w:trPr>
        <w:tc>
          <w:tcPr>
            <w:tcW w:w="3330" w:type="dxa"/>
          </w:tcPr>
          <w:p w:rsidR="004F2B0F"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tdc2_conv</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4F2B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Conversion factor for TDC2</w:t>
            </w:r>
          </w:p>
        </w:tc>
      </w:tr>
      <w:tr w:rsidR="004F2B0F" w:rsidRPr="00EF30F2" w:rsidTr="00DB7833">
        <w:trPr>
          <w:cantSplit/>
        </w:trPr>
        <w:tc>
          <w:tcPr>
            <w:tcW w:w="3330" w:type="dxa"/>
          </w:tcPr>
          <w:p w:rsidR="004F2B0F"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tdc3_conv</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4F2B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Conversion factor for TDC3</w:t>
            </w:r>
          </w:p>
        </w:tc>
      </w:tr>
      <w:tr w:rsidR="004F2B0F" w:rsidRPr="00EF30F2" w:rsidTr="00DB7833">
        <w:trPr>
          <w:cantSplit/>
        </w:trPr>
        <w:tc>
          <w:tcPr>
            <w:tcW w:w="3330" w:type="dxa"/>
          </w:tcPr>
          <w:p w:rsidR="004F2B0F"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tdc4_conv</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4F2B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Conversion factor for TDC4</w:t>
            </w:r>
          </w:p>
        </w:tc>
      </w:tr>
      <w:tr w:rsidR="004F2B0F" w:rsidRPr="00EF30F2" w:rsidTr="00DB7833">
        <w:trPr>
          <w:cantSplit/>
        </w:trPr>
        <w:tc>
          <w:tcPr>
            <w:tcW w:w="3330" w:type="dxa"/>
          </w:tcPr>
          <w:p w:rsidR="004F2B0F" w:rsidRDefault="00AE6E1A" w:rsidP="004F2B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tdc1_offset</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Offset to </w:t>
            </w:r>
            <w:r w:rsidR="001805E2">
              <w:rPr>
                <w:rFonts w:ascii="Times New Roman" w:hAnsi="Times New Roman"/>
                <w:sz w:val="22"/>
              </w:rPr>
              <w:t xml:space="preserve">add </w:t>
            </w:r>
            <w:r>
              <w:rPr>
                <w:rFonts w:ascii="Times New Roman" w:hAnsi="Times New Roman"/>
                <w:sz w:val="22"/>
              </w:rPr>
              <w:t xml:space="preserve">from TDC1 before multiplying by </w:t>
            </w:r>
            <w:r w:rsidR="00AE6E1A">
              <w:rPr>
                <w:rFonts w:ascii="Times New Roman" w:hAnsi="Times New Roman"/>
                <w:sz w:val="22"/>
              </w:rPr>
              <w:t>tdc1_conv</w:t>
            </w:r>
            <w:r>
              <w:rPr>
                <w:rFonts w:ascii="Times New Roman" w:hAnsi="Times New Roman"/>
                <w:sz w:val="22"/>
              </w:rPr>
              <w:t xml:space="preserve"> to get TOF in nanoseconds</w:t>
            </w:r>
          </w:p>
        </w:tc>
      </w:tr>
      <w:tr w:rsidR="004F2B0F" w:rsidRPr="00EF30F2" w:rsidTr="00DB7833">
        <w:trPr>
          <w:cantSplit/>
        </w:trPr>
        <w:tc>
          <w:tcPr>
            <w:tcW w:w="3330" w:type="dxa"/>
          </w:tcPr>
          <w:p w:rsidR="004F2B0F"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tdc2_offset</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AE6E1A">
            <w:pPr>
              <w:pStyle w:val="TableText"/>
              <w:widowControl w:val="0"/>
              <w:suppressAutoHyphens w:val="0"/>
              <w:autoSpaceDE w:val="0"/>
              <w:autoSpaceDN w:val="0"/>
              <w:adjustRightInd w:val="0"/>
              <w:spacing w:before="20" w:after="20"/>
              <w:jc w:val="left"/>
              <w:rPr>
                <w:rFonts w:ascii="Times New Roman" w:hAnsi="Times New Roman"/>
                <w:sz w:val="22"/>
              </w:rPr>
            </w:pPr>
            <w:r w:rsidRPr="0049284A">
              <w:rPr>
                <w:rFonts w:ascii="Times New Roman" w:hAnsi="Times New Roman"/>
                <w:sz w:val="22"/>
              </w:rPr>
              <w:t xml:space="preserve">Offset to </w:t>
            </w:r>
            <w:r w:rsidR="001805E2">
              <w:rPr>
                <w:rFonts w:ascii="Times New Roman" w:hAnsi="Times New Roman"/>
                <w:sz w:val="22"/>
              </w:rPr>
              <w:t>add</w:t>
            </w:r>
            <w:r w:rsidR="001805E2" w:rsidRPr="0049284A">
              <w:rPr>
                <w:rFonts w:ascii="Times New Roman" w:hAnsi="Times New Roman"/>
                <w:sz w:val="22"/>
              </w:rPr>
              <w:t xml:space="preserve"> </w:t>
            </w:r>
            <w:r w:rsidRPr="0049284A">
              <w:rPr>
                <w:rFonts w:ascii="Times New Roman" w:hAnsi="Times New Roman"/>
                <w:sz w:val="22"/>
              </w:rPr>
              <w:t>from</w:t>
            </w:r>
            <w:r>
              <w:rPr>
                <w:rFonts w:ascii="Times New Roman" w:hAnsi="Times New Roman"/>
                <w:sz w:val="22"/>
              </w:rPr>
              <w:t xml:space="preserve"> TDC2</w:t>
            </w:r>
            <w:r w:rsidRPr="0049284A">
              <w:rPr>
                <w:rFonts w:ascii="Times New Roman" w:hAnsi="Times New Roman"/>
                <w:sz w:val="22"/>
              </w:rPr>
              <w:t xml:space="preserve"> before multiplying by </w:t>
            </w:r>
            <w:r w:rsidR="00AE6E1A">
              <w:rPr>
                <w:rFonts w:ascii="Times New Roman" w:hAnsi="Times New Roman"/>
                <w:sz w:val="22"/>
              </w:rPr>
              <w:t>tdc2_conv</w:t>
            </w:r>
            <w:r w:rsidRPr="0049284A">
              <w:rPr>
                <w:rFonts w:ascii="Times New Roman" w:hAnsi="Times New Roman"/>
                <w:sz w:val="22"/>
              </w:rPr>
              <w:t xml:space="preserve"> to get TOF in nanoseconds</w:t>
            </w:r>
          </w:p>
        </w:tc>
      </w:tr>
      <w:tr w:rsidR="004F2B0F" w:rsidRPr="00EF30F2" w:rsidTr="00DB7833">
        <w:trPr>
          <w:cantSplit/>
        </w:trPr>
        <w:tc>
          <w:tcPr>
            <w:tcW w:w="3330" w:type="dxa"/>
          </w:tcPr>
          <w:p w:rsidR="004F2B0F"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tdc3_offset</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AE6E1A">
            <w:pPr>
              <w:pStyle w:val="TableText"/>
              <w:widowControl w:val="0"/>
              <w:suppressAutoHyphens w:val="0"/>
              <w:autoSpaceDE w:val="0"/>
              <w:autoSpaceDN w:val="0"/>
              <w:adjustRightInd w:val="0"/>
              <w:spacing w:before="20" w:after="20"/>
              <w:jc w:val="left"/>
              <w:rPr>
                <w:rFonts w:ascii="Times New Roman" w:hAnsi="Times New Roman"/>
                <w:sz w:val="22"/>
              </w:rPr>
            </w:pPr>
            <w:r w:rsidRPr="0049284A">
              <w:rPr>
                <w:rFonts w:ascii="Times New Roman" w:hAnsi="Times New Roman"/>
                <w:sz w:val="22"/>
              </w:rPr>
              <w:t xml:space="preserve">Offset to </w:t>
            </w:r>
            <w:r w:rsidR="001805E2">
              <w:rPr>
                <w:rFonts w:ascii="Times New Roman" w:hAnsi="Times New Roman"/>
                <w:sz w:val="22"/>
              </w:rPr>
              <w:t>multiply by (1-2*A-first) and add</w:t>
            </w:r>
            <w:r w:rsidR="001805E2" w:rsidRPr="0049284A">
              <w:rPr>
                <w:rFonts w:ascii="Times New Roman" w:hAnsi="Times New Roman"/>
                <w:sz w:val="22"/>
              </w:rPr>
              <w:t xml:space="preserve"> </w:t>
            </w:r>
            <w:r w:rsidR="001805E2">
              <w:rPr>
                <w:rFonts w:ascii="Times New Roman" w:hAnsi="Times New Roman"/>
                <w:sz w:val="22"/>
              </w:rPr>
              <w:t xml:space="preserve">to </w:t>
            </w:r>
            <w:r>
              <w:rPr>
                <w:rFonts w:ascii="Times New Roman" w:hAnsi="Times New Roman"/>
                <w:sz w:val="22"/>
              </w:rPr>
              <w:t>TDC3</w:t>
            </w:r>
            <w:r w:rsidRPr="0049284A">
              <w:rPr>
                <w:rFonts w:ascii="Times New Roman" w:hAnsi="Times New Roman"/>
                <w:sz w:val="22"/>
              </w:rPr>
              <w:t xml:space="preserve"> before multiplying by </w:t>
            </w:r>
            <w:r w:rsidR="00AE6E1A">
              <w:rPr>
                <w:rFonts w:ascii="Times New Roman" w:hAnsi="Times New Roman"/>
                <w:sz w:val="22"/>
              </w:rPr>
              <w:t>tdc3_conv</w:t>
            </w:r>
            <w:r w:rsidRPr="0049284A">
              <w:rPr>
                <w:rFonts w:ascii="Times New Roman" w:hAnsi="Times New Roman"/>
                <w:sz w:val="22"/>
              </w:rPr>
              <w:t xml:space="preserve"> to get </w:t>
            </w:r>
            <w:r>
              <w:rPr>
                <w:rFonts w:ascii="Times New Roman" w:hAnsi="Times New Roman"/>
                <w:sz w:val="22"/>
              </w:rPr>
              <w:t>POS</w:t>
            </w:r>
            <w:r w:rsidRPr="0049284A">
              <w:rPr>
                <w:rFonts w:ascii="Times New Roman" w:hAnsi="Times New Roman"/>
                <w:sz w:val="22"/>
              </w:rPr>
              <w:t xml:space="preserve"> in nanoseconds</w:t>
            </w:r>
          </w:p>
        </w:tc>
      </w:tr>
      <w:tr w:rsidR="004F2B0F" w:rsidRPr="00EF30F2" w:rsidTr="00DB7833">
        <w:trPr>
          <w:cantSplit/>
        </w:trPr>
        <w:tc>
          <w:tcPr>
            <w:tcW w:w="3330" w:type="dxa"/>
          </w:tcPr>
          <w:p w:rsidR="004F2B0F"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tdc4_offset</w:t>
            </w:r>
          </w:p>
        </w:tc>
        <w:tc>
          <w:tcPr>
            <w:tcW w:w="1620" w:type="dxa"/>
          </w:tcPr>
          <w:p w:rsidR="004F2B0F" w:rsidRDefault="004F2B0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4F2B0F" w:rsidRDefault="004F2B0F" w:rsidP="00AE6E1A">
            <w:pPr>
              <w:pStyle w:val="TableText"/>
              <w:widowControl w:val="0"/>
              <w:suppressAutoHyphens w:val="0"/>
              <w:autoSpaceDE w:val="0"/>
              <w:autoSpaceDN w:val="0"/>
              <w:adjustRightInd w:val="0"/>
              <w:spacing w:before="20" w:after="20"/>
              <w:jc w:val="left"/>
              <w:rPr>
                <w:rFonts w:ascii="Times New Roman" w:hAnsi="Times New Roman"/>
                <w:sz w:val="22"/>
              </w:rPr>
            </w:pPr>
            <w:r w:rsidRPr="0049284A">
              <w:rPr>
                <w:rFonts w:ascii="Times New Roman" w:hAnsi="Times New Roman"/>
                <w:sz w:val="22"/>
              </w:rPr>
              <w:t xml:space="preserve">Offset to </w:t>
            </w:r>
            <w:r w:rsidR="001805E2">
              <w:rPr>
                <w:rFonts w:ascii="Times New Roman" w:hAnsi="Times New Roman"/>
                <w:sz w:val="22"/>
              </w:rPr>
              <w:t>multiply by (1-2*C-first) and add</w:t>
            </w:r>
            <w:r w:rsidR="001805E2" w:rsidRPr="0049284A">
              <w:rPr>
                <w:rFonts w:ascii="Times New Roman" w:hAnsi="Times New Roman"/>
                <w:sz w:val="22"/>
              </w:rPr>
              <w:t xml:space="preserve"> </w:t>
            </w:r>
            <w:r w:rsidR="001805E2">
              <w:rPr>
                <w:rFonts w:ascii="Times New Roman" w:hAnsi="Times New Roman"/>
                <w:sz w:val="22"/>
              </w:rPr>
              <w:t xml:space="preserve">to </w:t>
            </w:r>
            <w:r w:rsidRPr="0049284A">
              <w:rPr>
                <w:rFonts w:ascii="Times New Roman" w:hAnsi="Times New Roman"/>
                <w:sz w:val="22"/>
              </w:rPr>
              <w:t>TDC</w:t>
            </w:r>
            <w:r>
              <w:rPr>
                <w:rFonts w:ascii="Times New Roman" w:hAnsi="Times New Roman"/>
                <w:sz w:val="22"/>
              </w:rPr>
              <w:t>4</w:t>
            </w:r>
            <w:r w:rsidRPr="0049284A">
              <w:rPr>
                <w:rFonts w:ascii="Times New Roman" w:hAnsi="Times New Roman"/>
                <w:sz w:val="22"/>
              </w:rPr>
              <w:t xml:space="preserve"> before multiplying by </w:t>
            </w:r>
            <w:r w:rsidR="00AE6E1A">
              <w:rPr>
                <w:rFonts w:ascii="Times New Roman" w:hAnsi="Times New Roman"/>
                <w:sz w:val="22"/>
              </w:rPr>
              <w:t>tdc4_conv</w:t>
            </w:r>
            <w:r w:rsidRPr="0049284A">
              <w:rPr>
                <w:rFonts w:ascii="Times New Roman" w:hAnsi="Times New Roman"/>
                <w:sz w:val="22"/>
              </w:rPr>
              <w:t xml:space="preserve"> to get </w:t>
            </w:r>
            <w:r>
              <w:rPr>
                <w:rFonts w:ascii="Times New Roman" w:hAnsi="Times New Roman"/>
                <w:sz w:val="22"/>
              </w:rPr>
              <w:t>POS</w:t>
            </w:r>
            <w:r w:rsidRPr="0049284A">
              <w:rPr>
                <w:rFonts w:ascii="Times New Roman" w:hAnsi="Times New Roman"/>
                <w:sz w:val="22"/>
              </w:rPr>
              <w:t xml:space="preserve"> in nanoseconds</w:t>
            </w:r>
          </w:p>
        </w:tc>
      </w:tr>
      <w:tr w:rsidR="00FB42D9" w:rsidRPr="00EF30F2" w:rsidTr="00DB7833">
        <w:trPr>
          <w:cantSplit/>
        </w:trPr>
        <w:tc>
          <w:tcPr>
            <w:tcW w:w="3330" w:type="dxa"/>
          </w:tcPr>
          <w:p w:rsidR="00FB42D9"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an_bin_tdc3</w:t>
            </w:r>
          </w:p>
        </w:tc>
        <w:tc>
          <w:tcPr>
            <w:tcW w:w="1620" w:type="dxa"/>
          </w:tcPr>
          <w:p w:rsidR="00FB42D9" w:rsidRPr="00B77198"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5022B4">
              <w:rPr>
                <w:rFonts w:ascii="Times New Roman" w:hAnsi="Times New Roman"/>
                <w:sz w:val="22"/>
              </w:rPr>
              <w:t>CDF INT2</w:t>
            </w:r>
          </w:p>
        </w:tc>
        <w:tc>
          <w:tcPr>
            <w:tcW w:w="4590" w:type="dxa"/>
          </w:tcPr>
          <w:p w:rsidR="00FB42D9" w:rsidRDefault="00FB42D9"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anode bin rejection boundaries used to filter TDC3 event position with dimension 16 anodes x 2 limits (16, 2). (upper/lower limits)</w:t>
            </w:r>
          </w:p>
          <w:p w:rsidR="00FB42D9" w:rsidRDefault="00FB42D9"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Only 8 MSBs are used</w:t>
            </w:r>
          </w:p>
        </w:tc>
      </w:tr>
      <w:tr w:rsidR="00FB42D9" w:rsidRPr="00EF30F2" w:rsidTr="00DB7833">
        <w:trPr>
          <w:cantSplit/>
        </w:trPr>
        <w:tc>
          <w:tcPr>
            <w:tcW w:w="3330" w:type="dxa"/>
          </w:tcPr>
          <w:p w:rsidR="00FB42D9" w:rsidRDefault="00AE6E1A"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an_bin_tdc4</w:t>
            </w:r>
          </w:p>
        </w:tc>
        <w:tc>
          <w:tcPr>
            <w:tcW w:w="1620" w:type="dxa"/>
          </w:tcPr>
          <w:p w:rsidR="00FB42D9"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5022B4">
              <w:rPr>
                <w:rFonts w:ascii="Times New Roman" w:hAnsi="Times New Roman"/>
                <w:sz w:val="22"/>
              </w:rPr>
              <w:t>CDF INT2</w:t>
            </w:r>
          </w:p>
        </w:tc>
        <w:tc>
          <w:tcPr>
            <w:tcW w:w="4590" w:type="dxa"/>
          </w:tcPr>
          <w:p w:rsidR="00FB42D9" w:rsidRDefault="00FB42D9"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anode bin rejection boundaries used to filter TDC4 event position with dimension 16 anodes x 2 limits (16, 2). (upper/lower limits)</w:t>
            </w:r>
          </w:p>
          <w:p w:rsidR="00FB42D9" w:rsidRDefault="00FB42D9"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Only 8 MSBs are used</w:t>
            </w:r>
          </w:p>
        </w:tc>
      </w:tr>
      <w:tr w:rsidR="00FB42D9" w:rsidRPr="00EF30F2" w:rsidTr="00DB7833">
        <w:trPr>
          <w:cantSplit/>
        </w:trPr>
        <w:tc>
          <w:tcPr>
            <w:tcW w:w="3330" w:type="dxa"/>
          </w:tcPr>
          <w:p w:rsidR="00FB42D9" w:rsidRDefault="00AE6E1A" w:rsidP="0011622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ms_bias_offset</w:t>
            </w:r>
          </w:p>
        </w:tc>
        <w:tc>
          <w:tcPr>
            <w:tcW w:w="1620" w:type="dxa"/>
          </w:tcPr>
          <w:p w:rsidR="00FB42D9"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5022B4">
              <w:rPr>
                <w:rFonts w:ascii="Times New Roman" w:hAnsi="Times New Roman"/>
                <w:sz w:val="22"/>
              </w:rPr>
              <w:t>CDF INT2</w:t>
            </w:r>
          </w:p>
        </w:tc>
        <w:tc>
          <w:tcPr>
            <w:tcW w:w="4590" w:type="dxa"/>
          </w:tcPr>
          <w:p w:rsidR="00FB42D9" w:rsidRDefault="00FB42D9"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Onboard mass bias offset array for correcting TDC1 and TDC2 prior to mass bin validation.</w:t>
            </w:r>
          </w:p>
        </w:tc>
      </w:tr>
      <w:tr w:rsidR="00FB42D9" w:rsidRPr="00EF30F2" w:rsidTr="00DB7833">
        <w:trPr>
          <w:cantSplit/>
        </w:trPr>
        <w:tc>
          <w:tcPr>
            <w:tcW w:w="3330" w:type="dxa"/>
          </w:tcPr>
          <w:p w:rsidR="00FB42D9" w:rsidRDefault="00AE6E1A"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evconvlut</w:t>
            </w:r>
          </w:p>
        </w:tc>
        <w:tc>
          <w:tcPr>
            <w:tcW w:w="1620" w:type="dxa"/>
          </w:tcPr>
          <w:p w:rsidR="00FB42D9"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5022B4">
              <w:rPr>
                <w:rFonts w:ascii="Times New Roman" w:hAnsi="Times New Roman"/>
                <w:sz w:val="22"/>
              </w:rPr>
              <w:t>CDF INT2</w:t>
            </w:r>
          </w:p>
        </w:tc>
        <w:tc>
          <w:tcPr>
            <w:tcW w:w="4590" w:type="dxa"/>
          </w:tcPr>
          <w:p w:rsidR="00FB42D9" w:rsidRDefault="00FB42D9" w:rsidP="00B45FB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Look up table code for valid events addressed by the TDC pulses (see cmd 0x41 in </w:t>
            </w:r>
            <w:r w:rsidRPr="00B45FB3">
              <w:rPr>
                <w:rFonts w:ascii="Times New Roman" w:hAnsi="Times New Roman"/>
                <w:sz w:val="22"/>
              </w:rPr>
              <w:t>MAVEN_PF_STATIC_012_FPGA_Specification</w:t>
            </w:r>
            <w:r>
              <w:rPr>
                <w:rFonts w:ascii="Times New Roman" w:hAnsi="Times New Roman"/>
                <w:sz w:val="22"/>
              </w:rPr>
              <w:t>)</w:t>
            </w:r>
          </w:p>
        </w:tc>
      </w:tr>
      <w:tr w:rsidR="00FB42D9" w:rsidRPr="00EF30F2" w:rsidTr="00DB7833">
        <w:trPr>
          <w:cantSplit/>
        </w:trPr>
        <w:tc>
          <w:tcPr>
            <w:tcW w:w="3330" w:type="dxa"/>
          </w:tcPr>
          <w:p w:rsidR="00FB42D9" w:rsidRDefault="00AE6E1A" w:rsidP="00A72E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timerst</w:t>
            </w:r>
          </w:p>
        </w:tc>
        <w:tc>
          <w:tcPr>
            <w:tcW w:w="1620" w:type="dxa"/>
          </w:tcPr>
          <w:p w:rsidR="00FB42D9"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5022B4">
              <w:rPr>
                <w:rFonts w:ascii="Times New Roman" w:hAnsi="Times New Roman"/>
                <w:sz w:val="22"/>
              </w:rPr>
              <w:t>CDF INT2</w:t>
            </w:r>
          </w:p>
        </w:tc>
        <w:tc>
          <w:tcPr>
            <w:tcW w:w="4590" w:type="dxa"/>
          </w:tcPr>
          <w:p w:rsidR="00FB42D9" w:rsidRDefault="00FB42D9" w:rsidP="00C0674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Sets dead time for rejected events. Used to assure TDC is completely reset. (see cmd 0x46 in </w:t>
            </w:r>
            <w:r w:rsidRPr="00B45FB3">
              <w:rPr>
                <w:rFonts w:ascii="Times New Roman" w:hAnsi="Times New Roman"/>
                <w:sz w:val="22"/>
              </w:rPr>
              <w:t>MAVEN_PF_STATIC_012_FPGA_Specification</w:t>
            </w:r>
            <w:r>
              <w:rPr>
                <w:rFonts w:ascii="Times New Roman" w:hAnsi="Times New Roman"/>
                <w:sz w:val="22"/>
              </w:rPr>
              <w:t>)</w:t>
            </w:r>
          </w:p>
        </w:tc>
      </w:tr>
    </w:tbl>
    <w:p w:rsidR="004F2B0F" w:rsidRDefault="004F2B0F" w:rsidP="004F2B0F"/>
    <w:p w:rsidR="00861383" w:rsidRDefault="00861383">
      <w:pPr>
        <w:spacing w:after="0"/>
        <w:jc w:val="left"/>
        <w:rPr>
          <w:i/>
          <w:snapToGrid w:val="0"/>
        </w:rPr>
      </w:pPr>
      <w:r>
        <w:br w:type="page"/>
      </w:r>
    </w:p>
    <w:p w:rsidR="006F554A" w:rsidRDefault="00F0040D" w:rsidP="00F0040D">
      <w:pPr>
        <w:pStyle w:val="Caption"/>
      </w:pPr>
      <w:bookmarkStart w:id="369" w:name="_Toc8835504"/>
      <w:r>
        <w:lastRenderedPageBreak/>
        <w:t xml:space="preserve">Table </w:t>
      </w:r>
      <w:fldSimple w:instr=" SEQ Table \* ARABIC ">
        <w:r w:rsidR="001D36F5">
          <w:rPr>
            <w:noProof/>
          </w:rPr>
          <w:t>21</w:t>
        </w:r>
      </w:fldSimple>
      <w:r w:rsidR="006F554A">
        <w:t xml:space="preserve">: Contents for “vary data” in </w:t>
      </w:r>
      <w:r w:rsidR="006F554A" w:rsidRPr="001B33A3">
        <w:t>static.c:data.</w:t>
      </w:r>
      <w:r w:rsidR="006F554A">
        <w:t>d7</w:t>
      </w:r>
      <w:r w:rsidR="006F554A" w:rsidRPr="001B33A3">
        <w:t>_</w:t>
      </w:r>
      <w:r w:rsidR="006F554A">
        <w:t>fst</w:t>
      </w:r>
      <w:r w:rsidR="006F554A" w:rsidRPr="001B33A3">
        <w:t>hkp</w:t>
      </w:r>
      <w:r w:rsidR="006F554A" w:rsidRPr="001B33A3" w:rsidDel="001B33A3">
        <w:t xml:space="preserve"> </w:t>
      </w:r>
      <w:r w:rsidR="006F554A">
        <w:t>fast housekeeping files</w:t>
      </w:r>
      <w:bookmarkEnd w:id="36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6F554A" w:rsidTr="00DB7833">
        <w:trPr>
          <w:trHeight w:val="440"/>
        </w:trPr>
        <w:tc>
          <w:tcPr>
            <w:tcW w:w="3330" w:type="dxa"/>
            <w:shd w:val="clear" w:color="auto" w:fill="C0C0C0"/>
            <w:vAlign w:val="center"/>
          </w:tcPr>
          <w:p w:rsidR="006F554A" w:rsidRDefault="006F554A" w:rsidP="00DB7833">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6F554A" w:rsidRDefault="006F554A" w:rsidP="00DB7833">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6F554A" w:rsidRDefault="006F554A" w:rsidP="00DB7833">
            <w:pPr>
              <w:pStyle w:val="TableText"/>
              <w:spacing w:before="0"/>
              <w:jc w:val="center"/>
              <w:rPr>
                <w:rFonts w:ascii="Times New Roman" w:hAnsi="Times New Roman"/>
                <w:b/>
                <w:sz w:val="22"/>
              </w:rPr>
            </w:pPr>
            <w:r>
              <w:rPr>
                <w:rFonts w:ascii="Times New Roman" w:hAnsi="Times New Roman"/>
                <w:b/>
                <w:sz w:val="22"/>
              </w:rPr>
              <w:t>Description</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6F554A"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6F554A" w:rsidRDefault="006F554A"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w:t>
            </w:r>
            <w:r w:rsidR="008339D2">
              <w:rPr>
                <w:rFonts w:ascii="Times New Roman" w:hAnsi="Times New Roman"/>
                <w:sz w:val="22"/>
              </w:rPr>
              <w:t xml:space="preserve">stored as an integer in  nanoseconds, </w:t>
            </w:r>
            <w:r>
              <w:rPr>
                <w:rFonts w:ascii="Times New Roman" w:hAnsi="Times New Roman"/>
                <w:sz w:val="22"/>
              </w:rPr>
              <w:t xml:space="preserve">one element per ion distribution </w:t>
            </w:r>
          </w:p>
        </w:tc>
      </w:tr>
      <w:tr w:rsidR="006F554A" w:rsidRPr="00EF30F2" w:rsidTr="00DB7833">
        <w:trPr>
          <w:cantSplit/>
        </w:trPr>
        <w:tc>
          <w:tcPr>
            <w:tcW w:w="3330" w:type="dxa"/>
          </w:tcPr>
          <w:p w:rsidR="006F554A"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rsidR="006F554A" w:rsidRPr="00EF30F2"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F554A" w:rsidRPr="00EF30F2" w:rsidRDefault="006F554A"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Mission elapsed time for this data record, one element per ion distribution </w:t>
            </w:r>
          </w:p>
        </w:tc>
      </w:tr>
      <w:tr w:rsidR="006F554A" w:rsidRPr="00EF30F2" w:rsidTr="00DB7833">
        <w:trPr>
          <w:cantSplit/>
        </w:trPr>
        <w:tc>
          <w:tcPr>
            <w:tcW w:w="3330" w:type="dxa"/>
          </w:tcPr>
          <w:p w:rsidR="006F554A"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6F554A" w:rsidRPr="00EF30F2"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F554A" w:rsidRPr="00EF30F2" w:rsidRDefault="006F554A"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 used by SPICE program </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6F554A"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F554A" w:rsidRDefault="006F554A"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(elapsed seconds since 1970-01-01/00:00 without leap seconds) for this data record, one element per ion distribution. This time is the center time of data collection. </w:t>
            </w:r>
          </w:p>
        </w:tc>
      </w:tr>
      <w:tr w:rsidR="006F554A" w:rsidRPr="00EF30F2" w:rsidTr="00DB7833">
        <w:trPr>
          <w:cantSplit/>
        </w:trPr>
        <w:tc>
          <w:tcPr>
            <w:tcW w:w="3330" w:type="dxa"/>
          </w:tcPr>
          <w:p w:rsidR="006F554A"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hkp_raw</w:t>
            </w:r>
          </w:p>
        </w:tc>
        <w:tc>
          <w:tcPr>
            <w:tcW w:w="1620" w:type="dxa"/>
          </w:tcPr>
          <w:p w:rsidR="006F554A" w:rsidRPr="00EF30F2"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6F554A" w:rsidRPr="00EF30F2" w:rsidRDefault="006F554A"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Housekeeping array of raw housekeeping values</w:t>
            </w:r>
            <w:r w:rsidDel="00451AF6">
              <w:rPr>
                <w:rFonts w:ascii="Times New Roman" w:hAnsi="Times New Roman"/>
                <w:sz w:val="22"/>
              </w:rPr>
              <w:t xml:space="preserve"> </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hkp</w:t>
            </w:r>
          </w:p>
        </w:tc>
        <w:tc>
          <w:tcPr>
            <w:tcW w:w="1620" w:type="dxa"/>
          </w:tcPr>
          <w:p w:rsidR="006F554A"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6F554A" w:rsidRDefault="006F554A"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Housekeeping array of calibrated housekeeping values</w:t>
            </w:r>
          </w:p>
        </w:tc>
      </w:tr>
      <w:tr w:rsidR="00FB42D9" w:rsidRPr="00EF30F2" w:rsidTr="00DB7833">
        <w:trPr>
          <w:cantSplit/>
        </w:trPr>
        <w:tc>
          <w:tcPr>
            <w:tcW w:w="3330" w:type="dxa"/>
          </w:tcPr>
          <w:p w:rsidR="00FB42D9" w:rsidRDefault="00AE6E1A" w:rsidP="006F554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hkp_ind</w:t>
            </w:r>
          </w:p>
        </w:tc>
        <w:tc>
          <w:tcPr>
            <w:tcW w:w="1620" w:type="dxa"/>
          </w:tcPr>
          <w:p w:rsidR="00FB42D9"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41624D">
              <w:rPr>
                <w:rFonts w:ascii="Times New Roman" w:hAnsi="Times New Roman"/>
                <w:sz w:val="22"/>
              </w:rPr>
              <w:t>CDF INT2</w:t>
            </w:r>
          </w:p>
        </w:tc>
        <w:tc>
          <w:tcPr>
            <w:tcW w:w="4590" w:type="dxa"/>
          </w:tcPr>
          <w:p w:rsidR="00FB42D9" w:rsidRDefault="00FB42D9" w:rsidP="00FB42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Index (0-23) defines the selected fast housekeeping channel. HKP_IND can be used to select support data.</w:t>
            </w:r>
          </w:p>
        </w:tc>
      </w:tr>
      <w:tr w:rsidR="00FB42D9" w:rsidRPr="00EF30F2" w:rsidTr="00DB7833">
        <w:trPr>
          <w:cantSplit/>
        </w:trPr>
        <w:tc>
          <w:tcPr>
            <w:tcW w:w="3330" w:type="dxa"/>
          </w:tcPr>
          <w:p w:rsidR="00FB42D9"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quality_flag</w:t>
            </w:r>
          </w:p>
        </w:tc>
        <w:tc>
          <w:tcPr>
            <w:tcW w:w="1620" w:type="dxa"/>
          </w:tcPr>
          <w:p w:rsidR="00FB42D9"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41624D">
              <w:rPr>
                <w:rFonts w:ascii="Times New Roman" w:hAnsi="Times New Roman"/>
                <w:sz w:val="22"/>
              </w:rPr>
              <w:t>CDF INT2</w:t>
            </w:r>
          </w:p>
        </w:tc>
        <w:tc>
          <w:tcPr>
            <w:tcW w:w="4590" w:type="dxa"/>
          </w:tcPr>
          <w:p w:rsidR="00FB42D9"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 flag See Table 17 quality flag for definition</w:t>
            </w:r>
          </w:p>
        </w:tc>
      </w:tr>
    </w:tbl>
    <w:p w:rsidR="00861383" w:rsidRDefault="00861383" w:rsidP="006F23DC">
      <w:pPr>
        <w:spacing w:after="0"/>
        <w:jc w:val="left"/>
      </w:pPr>
    </w:p>
    <w:p w:rsidR="00861383" w:rsidRDefault="00861383" w:rsidP="006F23DC">
      <w:pPr>
        <w:spacing w:after="0"/>
        <w:jc w:val="left"/>
      </w:pPr>
    </w:p>
    <w:p w:rsidR="006F554A" w:rsidRPr="008A5195" w:rsidRDefault="001D36F5" w:rsidP="001D36F5">
      <w:pPr>
        <w:pStyle w:val="Caption"/>
        <w:rPr>
          <w:i w:val="0"/>
        </w:rPr>
      </w:pPr>
      <w:bookmarkStart w:id="370" w:name="_Toc8835505"/>
      <w:r>
        <w:t xml:space="preserve">Table </w:t>
      </w:r>
      <w:fldSimple w:instr=" SEQ Table \* ARABIC ">
        <w:r>
          <w:rPr>
            <w:noProof/>
          </w:rPr>
          <w:t>22</w:t>
        </w:r>
      </w:fldSimple>
      <w:r w:rsidR="006F554A" w:rsidRPr="008A5195">
        <w:rPr>
          <w:i w:val="0"/>
        </w:rPr>
        <w:t>: Contents for “support data” in static.c:data.d7_fsthkp</w:t>
      </w:r>
      <w:r w:rsidR="006F554A" w:rsidRPr="008A5195" w:rsidDel="001B33A3">
        <w:rPr>
          <w:i w:val="0"/>
        </w:rPr>
        <w:t xml:space="preserve"> </w:t>
      </w:r>
      <w:r w:rsidR="006F554A" w:rsidRPr="008A5195">
        <w:rPr>
          <w:i w:val="0"/>
        </w:rPr>
        <w:t>housekeeping files</w:t>
      </w:r>
      <w:bookmarkEnd w:id="370"/>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6F554A" w:rsidTr="00DB7833">
        <w:trPr>
          <w:trHeight w:val="440"/>
        </w:trPr>
        <w:tc>
          <w:tcPr>
            <w:tcW w:w="3330" w:type="dxa"/>
            <w:shd w:val="clear" w:color="auto" w:fill="C0C0C0"/>
            <w:vAlign w:val="center"/>
          </w:tcPr>
          <w:p w:rsidR="006F554A" w:rsidRDefault="006F554A" w:rsidP="00DB7833">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6F554A" w:rsidRDefault="006F554A" w:rsidP="00DB7833">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6F554A" w:rsidRDefault="006F554A" w:rsidP="00DB7833">
            <w:pPr>
              <w:pStyle w:val="TableText"/>
              <w:spacing w:before="0"/>
              <w:jc w:val="center"/>
              <w:rPr>
                <w:rFonts w:ascii="Times New Roman" w:hAnsi="Times New Roman"/>
                <w:b/>
                <w:sz w:val="22"/>
              </w:rPr>
            </w:pPr>
            <w:r>
              <w:rPr>
                <w:rFonts w:ascii="Times New Roman" w:hAnsi="Times New Roman"/>
                <w:b/>
                <w:sz w:val="22"/>
              </w:rPr>
              <w:t>Description</w:t>
            </w:r>
          </w:p>
        </w:tc>
      </w:tr>
      <w:tr w:rsidR="006F554A" w:rsidRPr="00EF30F2" w:rsidTr="00DB7833">
        <w:trPr>
          <w:cantSplit/>
        </w:trPr>
        <w:tc>
          <w:tcPr>
            <w:tcW w:w="3330" w:type="dxa"/>
          </w:tcPr>
          <w:p w:rsidR="006F554A"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project_name</w:t>
            </w:r>
          </w:p>
        </w:tc>
        <w:tc>
          <w:tcPr>
            <w:tcW w:w="1620" w:type="dxa"/>
          </w:tcPr>
          <w:p w:rsidR="006F554A" w:rsidRPr="00EF30F2"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6F554A" w:rsidRPr="00EF30F2"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spacecraft</w:t>
            </w:r>
          </w:p>
        </w:tc>
        <w:tc>
          <w:tcPr>
            <w:tcW w:w="1620" w:type="dxa"/>
          </w:tcPr>
          <w:p w:rsidR="006F554A"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6F554A"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‘0’</w:t>
            </w:r>
          </w:p>
        </w:tc>
      </w:tr>
      <w:tr w:rsidR="006F554A" w:rsidRPr="00EF30F2" w:rsidTr="00DB7833">
        <w:trPr>
          <w:cantSplit/>
        </w:trPr>
        <w:tc>
          <w:tcPr>
            <w:tcW w:w="3330" w:type="dxa"/>
          </w:tcPr>
          <w:p w:rsidR="006F554A"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data_name</w:t>
            </w:r>
          </w:p>
        </w:tc>
        <w:tc>
          <w:tcPr>
            <w:tcW w:w="1620" w:type="dxa"/>
          </w:tcPr>
          <w:p w:rsidR="006F554A" w:rsidRPr="00EF30F2"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6F554A" w:rsidRPr="00EF30F2" w:rsidRDefault="006F554A" w:rsidP="006F554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‘d7</w:t>
            </w:r>
            <w:r w:rsidR="00655071">
              <w:rPr>
                <w:rFonts w:ascii="Times New Roman" w:hAnsi="Times New Roman"/>
                <w:sz w:val="22"/>
              </w:rPr>
              <w:t xml:space="preserve"> </w:t>
            </w:r>
            <w:r>
              <w:rPr>
                <w:rFonts w:ascii="Times New Roman" w:hAnsi="Times New Roman"/>
                <w:sz w:val="22"/>
              </w:rPr>
              <w:t>fsthkp’</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apid</w:t>
            </w:r>
          </w:p>
        </w:tc>
        <w:tc>
          <w:tcPr>
            <w:tcW w:w="1620" w:type="dxa"/>
          </w:tcPr>
          <w:p w:rsidR="006F554A"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6F554A" w:rsidRDefault="006F554A" w:rsidP="006F554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‘d7’</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rsidR="006F554A" w:rsidRDefault="00A41CAF"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INT4</w:t>
            </w:r>
          </w:p>
        </w:tc>
        <w:tc>
          <w:tcPr>
            <w:tcW w:w="4590" w:type="dxa"/>
          </w:tcPr>
          <w:p w:rsidR="006F554A"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measurements or times in the file</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nhkp</w:t>
            </w:r>
          </w:p>
        </w:tc>
        <w:tc>
          <w:tcPr>
            <w:tcW w:w="1620" w:type="dxa"/>
          </w:tcPr>
          <w:p w:rsidR="006F554A" w:rsidRDefault="00FB42D9"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41624D">
              <w:rPr>
                <w:rFonts w:ascii="Times New Roman" w:hAnsi="Times New Roman"/>
                <w:sz w:val="22"/>
              </w:rPr>
              <w:t>CDF INT2</w:t>
            </w:r>
          </w:p>
        </w:tc>
        <w:tc>
          <w:tcPr>
            <w:tcW w:w="4590" w:type="dxa"/>
          </w:tcPr>
          <w:p w:rsidR="006F554A" w:rsidRDefault="006F554A" w:rsidP="00E52D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Number of housekeeping channels - </w:t>
            </w:r>
            <w:r w:rsidR="00E52D57">
              <w:rPr>
                <w:rFonts w:ascii="Times New Roman" w:hAnsi="Times New Roman"/>
                <w:sz w:val="22"/>
              </w:rPr>
              <w:t>24</w:t>
            </w:r>
          </w:p>
        </w:tc>
      </w:tr>
      <w:tr w:rsidR="006F554A" w:rsidRPr="00EF30F2" w:rsidTr="00DB7833">
        <w:trPr>
          <w:cantSplit/>
        </w:trPr>
        <w:tc>
          <w:tcPr>
            <w:tcW w:w="3330" w:type="dxa"/>
          </w:tcPr>
          <w:p w:rsidR="006F554A" w:rsidRDefault="00AE6E1A" w:rsidP="00E52D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calib_constants</w:t>
            </w:r>
          </w:p>
        </w:tc>
        <w:tc>
          <w:tcPr>
            <w:tcW w:w="1620" w:type="dxa"/>
          </w:tcPr>
          <w:p w:rsidR="006F554A" w:rsidRDefault="007A3311"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F554A" w:rsidRDefault="006F554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Calibration </w:t>
            </w:r>
            <w:r w:rsidR="00E52D57">
              <w:rPr>
                <w:rFonts w:ascii="Times New Roman" w:hAnsi="Times New Roman"/>
                <w:sz w:val="22"/>
              </w:rPr>
              <w:t xml:space="preserve">conversion </w:t>
            </w:r>
            <w:r>
              <w:rPr>
                <w:rFonts w:ascii="Times New Roman" w:hAnsi="Times New Roman"/>
                <w:sz w:val="22"/>
              </w:rPr>
              <w:t>parameters to convert raw housekeeping value to calibrated housekeeping with dimension (8,</w:t>
            </w:r>
            <w:r w:rsidR="00AE6E1A">
              <w:rPr>
                <w:rFonts w:ascii="Times New Roman" w:hAnsi="Times New Roman"/>
                <w:sz w:val="22"/>
              </w:rPr>
              <w:t>nhkp</w:t>
            </w:r>
            <w:r>
              <w:rPr>
                <w:rFonts w:ascii="Times New Roman" w:hAnsi="Times New Roman"/>
                <w:sz w:val="22"/>
              </w:rPr>
              <w:t>)</w:t>
            </w:r>
          </w:p>
        </w:tc>
      </w:tr>
      <w:tr w:rsidR="006F554A" w:rsidRPr="00EF30F2" w:rsidTr="00DB7833">
        <w:trPr>
          <w:cantSplit/>
        </w:trPr>
        <w:tc>
          <w:tcPr>
            <w:tcW w:w="3330" w:type="dxa"/>
          </w:tcPr>
          <w:p w:rsidR="006F554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hkp_labels</w:t>
            </w:r>
          </w:p>
        </w:tc>
        <w:tc>
          <w:tcPr>
            <w:tcW w:w="1620" w:type="dxa"/>
          </w:tcPr>
          <w:p w:rsidR="006F554A" w:rsidRPr="00B77198" w:rsidRDefault="006F554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6F554A" w:rsidRDefault="006F554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Housekeeping label string array with dimension </w:t>
            </w:r>
            <w:r w:rsidR="00AE6E1A">
              <w:rPr>
                <w:rFonts w:ascii="Times New Roman" w:hAnsi="Times New Roman"/>
                <w:sz w:val="22"/>
              </w:rPr>
              <w:t>nhkp</w:t>
            </w:r>
          </w:p>
        </w:tc>
      </w:tr>
    </w:tbl>
    <w:p w:rsidR="00861383" w:rsidRDefault="00861383">
      <w:pPr>
        <w:spacing w:after="0"/>
        <w:jc w:val="left"/>
        <w:rPr>
          <w:i/>
          <w:snapToGrid w:val="0"/>
        </w:rPr>
      </w:pPr>
    </w:p>
    <w:p w:rsidR="00EE7562" w:rsidRDefault="001D36F5" w:rsidP="001D36F5">
      <w:pPr>
        <w:pStyle w:val="Caption"/>
      </w:pPr>
      <w:bookmarkStart w:id="371" w:name="_Toc8835506"/>
      <w:r>
        <w:t xml:space="preserve">Table </w:t>
      </w:r>
      <w:fldSimple w:instr=" SEQ Table \* ARABIC ">
        <w:r>
          <w:rPr>
            <w:noProof/>
          </w:rPr>
          <w:t>23</w:t>
        </w:r>
      </w:fldSimple>
      <w:r w:rsidR="00EE7562">
        <w:t>: Contents for “vary data” in the files: static.c:data.d8_12r</w:t>
      </w:r>
      <w:r w:rsidR="00E8708A">
        <w:t>1e</w:t>
      </w:r>
      <w:bookmarkEnd w:id="371"/>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EE7562" w:rsidTr="008064F9">
        <w:trPr>
          <w:trHeight w:val="440"/>
        </w:trPr>
        <w:tc>
          <w:tcPr>
            <w:tcW w:w="3330" w:type="dxa"/>
            <w:shd w:val="clear" w:color="auto" w:fill="C0C0C0"/>
            <w:vAlign w:val="center"/>
          </w:tcPr>
          <w:p w:rsidR="00EE7562" w:rsidRDefault="00EE7562" w:rsidP="008064F9">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EE7562" w:rsidRDefault="00EE7562" w:rsidP="008064F9">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EE7562" w:rsidRDefault="00EE7562" w:rsidP="008064F9">
            <w:pPr>
              <w:pStyle w:val="TableText"/>
              <w:spacing w:before="0"/>
              <w:jc w:val="center"/>
              <w:rPr>
                <w:rFonts w:ascii="Times New Roman" w:hAnsi="Times New Roman"/>
                <w:b/>
                <w:sz w:val="22"/>
              </w:rPr>
            </w:pPr>
            <w:r>
              <w:rPr>
                <w:rFonts w:ascii="Times New Roman" w:hAnsi="Times New Roman"/>
                <w:b/>
                <w:sz w:val="22"/>
              </w:rPr>
              <w:t>Description</w:t>
            </w:r>
          </w:p>
        </w:tc>
      </w:tr>
      <w:tr w:rsidR="00EE7562" w:rsidRPr="00EF30F2" w:rsidTr="008064F9">
        <w:trPr>
          <w:cantSplit/>
        </w:trPr>
        <w:tc>
          <w:tcPr>
            <w:tcW w:w="3330" w:type="dxa"/>
          </w:tcPr>
          <w:p w:rsidR="00EE756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EE756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EE7562" w:rsidRDefault="00EE7562" w:rsidP="00C8096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w:t>
            </w:r>
            <w:r w:rsidR="008339D2">
              <w:rPr>
                <w:rFonts w:ascii="Times New Roman" w:hAnsi="Times New Roman"/>
                <w:sz w:val="22"/>
              </w:rPr>
              <w:t xml:space="preserve">stored as an integer in  nanoseconds, </w:t>
            </w:r>
            <w:r>
              <w:rPr>
                <w:rFonts w:ascii="Times New Roman" w:hAnsi="Times New Roman"/>
                <w:sz w:val="22"/>
              </w:rPr>
              <w:t xml:space="preserve">one element per ion distribution </w:t>
            </w:r>
          </w:p>
        </w:tc>
      </w:tr>
      <w:tr w:rsidR="00EE7562" w:rsidRPr="00EF30F2" w:rsidTr="008064F9">
        <w:trPr>
          <w:cantSplit/>
        </w:trPr>
        <w:tc>
          <w:tcPr>
            <w:tcW w:w="3330" w:type="dxa"/>
          </w:tcPr>
          <w:p w:rsidR="00EE7562"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time_met</w:t>
            </w:r>
          </w:p>
        </w:tc>
        <w:tc>
          <w:tcPr>
            <w:tcW w:w="1620" w:type="dxa"/>
          </w:tcPr>
          <w:p w:rsidR="00EE7562" w:rsidRPr="00EF30F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EE7562" w:rsidRPr="00EF30F2" w:rsidRDefault="00EE7562" w:rsidP="00C8096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Mission elapsed time for this data record, one element per ion distribution </w:t>
            </w:r>
          </w:p>
        </w:tc>
      </w:tr>
      <w:tr w:rsidR="00EE7562" w:rsidRPr="00EF30F2" w:rsidTr="008064F9">
        <w:trPr>
          <w:cantSplit/>
        </w:trPr>
        <w:tc>
          <w:tcPr>
            <w:tcW w:w="3330" w:type="dxa"/>
          </w:tcPr>
          <w:p w:rsidR="00EE7562"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EE7562" w:rsidRPr="00EF30F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EE7562" w:rsidRPr="00EF30F2" w:rsidRDefault="00EE7562" w:rsidP="00C8096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 used by SPICE program </w:t>
            </w:r>
          </w:p>
        </w:tc>
      </w:tr>
      <w:tr w:rsidR="00EE7562" w:rsidRPr="00EF30F2" w:rsidTr="008064F9">
        <w:trPr>
          <w:cantSplit/>
        </w:trPr>
        <w:tc>
          <w:tcPr>
            <w:tcW w:w="3330" w:type="dxa"/>
          </w:tcPr>
          <w:p w:rsidR="00EE756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EE756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EE7562" w:rsidRDefault="00EE7562" w:rsidP="00C8096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(elapsed seconds since 1970-01-01/00:00 without leap seconds) for this data record, one element per ion distribution. This time is the center time of data collection. </w:t>
            </w:r>
          </w:p>
        </w:tc>
      </w:tr>
      <w:tr w:rsidR="00696D2A" w:rsidRPr="00EF30F2" w:rsidTr="008064F9">
        <w:trPr>
          <w:cantSplit/>
        </w:trPr>
        <w:tc>
          <w:tcPr>
            <w:tcW w:w="3330" w:type="dxa"/>
          </w:tcPr>
          <w:p w:rsidR="00696D2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integ_time</w:t>
            </w:r>
          </w:p>
        </w:tc>
        <w:tc>
          <w:tcPr>
            <w:tcW w:w="1620" w:type="dxa"/>
          </w:tcPr>
          <w:p w:rsidR="00696D2A" w:rsidRDefault="00696D2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696D2A" w:rsidRDefault="00696D2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Integration time for rate in seconds</w:t>
            </w:r>
          </w:p>
        </w:tc>
      </w:tr>
      <w:tr w:rsidR="00696D2A" w:rsidRPr="00EF30F2" w:rsidTr="008064F9">
        <w:trPr>
          <w:cantSplit/>
        </w:trPr>
        <w:tc>
          <w:tcPr>
            <w:tcW w:w="3330" w:type="dxa"/>
          </w:tcPr>
          <w:p w:rsidR="00696D2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valid</w:t>
            </w:r>
          </w:p>
        </w:tc>
        <w:tc>
          <w:tcPr>
            <w:tcW w:w="1620" w:type="dxa"/>
          </w:tcPr>
          <w:p w:rsidR="00696D2A" w:rsidRDefault="00FB42D9"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41624D">
              <w:rPr>
                <w:rFonts w:ascii="Times New Roman" w:hAnsi="Times New Roman"/>
                <w:sz w:val="22"/>
              </w:rPr>
              <w:t>CDF INT2</w:t>
            </w:r>
          </w:p>
        </w:tc>
        <w:tc>
          <w:tcPr>
            <w:tcW w:w="4590" w:type="dxa"/>
          </w:tcPr>
          <w:p w:rsidR="00696D2A"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Validity flag, 1 for valid data, 0 for invalid data </w:t>
            </w:r>
          </w:p>
        </w:tc>
      </w:tr>
      <w:tr w:rsidR="00FB42D9" w:rsidRPr="00EF30F2" w:rsidTr="008064F9">
        <w:trPr>
          <w:cantSplit/>
        </w:trPr>
        <w:tc>
          <w:tcPr>
            <w:tcW w:w="3330" w:type="dxa"/>
          </w:tcPr>
          <w:p w:rsidR="00FB42D9"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eprom_ver</w:t>
            </w:r>
          </w:p>
        </w:tc>
        <w:tc>
          <w:tcPr>
            <w:tcW w:w="1620" w:type="dxa"/>
          </w:tcPr>
          <w:p w:rsidR="00FB42D9" w:rsidRDefault="00FB42D9"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1B4F84">
              <w:rPr>
                <w:rFonts w:ascii="Times New Roman" w:hAnsi="Times New Roman"/>
                <w:sz w:val="22"/>
              </w:rPr>
              <w:t>CDF INT2</w:t>
            </w:r>
          </w:p>
        </w:tc>
        <w:tc>
          <w:tcPr>
            <w:tcW w:w="4590" w:type="dxa"/>
          </w:tcPr>
          <w:p w:rsidR="00FB42D9" w:rsidRDefault="00FB42D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 version number that determines stored Real Time Sequence (RTS) commands and table loads that configure the STATIC instrument</w:t>
            </w:r>
          </w:p>
        </w:tc>
      </w:tr>
      <w:tr w:rsidR="00A0399D" w:rsidRPr="00EF30F2" w:rsidTr="008064F9">
        <w:trPr>
          <w:cantSplit/>
        </w:trPr>
        <w:tc>
          <w:tcPr>
            <w:tcW w:w="3330" w:type="dxa"/>
          </w:tcPr>
          <w:p w:rsidR="00A0399D"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header</w:t>
            </w:r>
          </w:p>
        </w:tc>
        <w:tc>
          <w:tcPr>
            <w:tcW w:w="162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INT4</w:t>
            </w:r>
          </w:p>
        </w:tc>
        <w:tc>
          <w:tcPr>
            <w:tcW w:w="459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Header bytes in data packet – see MAVEN_PF_FSW_021_CTM</w:t>
            </w:r>
          </w:p>
        </w:tc>
      </w:tr>
      <w:tr w:rsidR="007F3E72" w:rsidRPr="00EF30F2" w:rsidTr="008064F9">
        <w:trPr>
          <w:cantSplit/>
        </w:trPr>
        <w:tc>
          <w:tcPr>
            <w:tcW w:w="3330" w:type="dxa"/>
          </w:tcPr>
          <w:p w:rsidR="007F3E7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w:t>
            </w:r>
          </w:p>
        </w:tc>
        <w:tc>
          <w:tcPr>
            <w:tcW w:w="162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1802B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 number</w:t>
            </w:r>
          </w:p>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1=ram, 2=conic, 3=pickup, 4=scan, 5=eclipse, 6=protect </w:t>
            </w:r>
          </w:p>
        </w:tc>
      </w:tr>
      <w:tr w:rsidR="007F3E72" w:rsidRPr="00EF30F2" w:rsidTr="008064F9">
        <w:trPr>
          <w:cantSplit/>
        </w:trPr>
        <w:tc>
          <w:tcPr>
            <w:tcW w:w="3330" w:type="dxa"/>
          </w:tcPr>
          <w:p w:rsidR="007F3E7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w:t>
            </w:r>
          </w:p>
        </w:tc>
        <w:tc>
          <w:tcPr>
            <w:tcW w:w="162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Spacecraft telemetry rate – Set to 5 which codes “x4” telemetry rate.  </w:t>
            </w:r>
          </w:p>
        </w:tc>
      </w:tr>
      <w:tr w:rsidR="00FB42D9" w:rsidRPr="00EF30F2" w:rsidTr="008064F9">
        <w:trPr>
          <w:cantSplit/>
        </w:trPr>
        <w:tc>
          <w:tcPr>
            <w:tcW w:w="3330" w:type="dxa"/>
          </w:tcPr>
          <w:p w:rsidR="00FB42D9"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swp_ind</w:t>
            </w:r>
          </w:p>
        </w:tc>
        <w:tc>
          <w:tcPr>
            <w:tcW w:w="1620" w:type="dxa"/>
          </w:tcPr>
          <w:p w:rsidR="00FB42D9" w:rsidRDefault="00FB42D9"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1B4F84">
              <w:rPr>
                <w:rFonts w:ascii="Times New Roman" w:hAnsi="Times New Roman"/>
                <w:sz w:val="22"/>
              </w:rPr>
              <w:t>CDF INT2</w:t>
            </w:r>
          </w:p>
        </w:tc>
        <w:tc>
          <w:tcPr>
            <w:tcW w:w="4590" w:type="dxa"/>
          </w:tcPr>
          <w:p w:rsidR="00FB42D9" w:rsidRDefault="00FB42D9"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Index that identifies the energy sweep table (</w:t>
            </w:r>
            <w:r w:rsidR="00AE6E1A">
              <w:rPr>
                <w:rFonts w:ascii="Times New Roman" w:hAnsi="Times New Roman"/>
                <w:sz w:val="22"/>
              </w:rPr>
              <w:t>energy</w:t>
            </w:r>
            <w:r>
              <w:rPr>
                <w:rFonts w:ascii="Times New Roman" w:hAnsi="Times New Roman"/>
                <w:sz w:val="22"/>
              </w:rPr>
              <w:t xml:space="preserve">) in the support data.  </w:t>
            </w:r>
            <w:r w:rsidR="00AE6E1A">
              <w:rPr>
                <w:rFonts w:ascii="Times New Roman" w:hAnsi="Times New Roman"/>
                <w:sz w:val="22"/>
              </w:rPr>
              <w:t xml:space="preserve">en_ind </w:t>
            </w:r>
            <w:r>
              <w:rPr>
                <w:rFonts w:ascii="Times New Roman" w:hAnsi="Times New Roman"/>
                <w:sz w:val="22"/>
              </w:rPr>
              <w:t xml:space="preserve">&lt; </w:t>
            </w:r>
            <w:r w:rsidR="00AE6E1A">
              <w:rPr>
                <w:rFonts w:ascii="Times New Roman" w:hAnsi="Times New Roman"/>
                <w:sz w:val="22"/>
              </w:rPr>
              <w:t>nswp</w:t>
            </w:r>
          </w:p>
        </w:tc>
      </w:tr>
      <w:tr w:rsidR="00F04ABA" w:rsidRPr="00EF30F2" w:rsidTr="008064F9">
        <w:trPr>
          <w:cantSplit/>
        </w:trPr>
        <w:tc>
          <w:tcPr>
            <w:tcW w:w="3330" w:type="dxa"/>
          </w:tcPr>
          <w:p w:rsidR="00F04AB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rates</w:t>
            </w:r>
          </w:p>
        </w:tc>
        <w:tc>
          <w:tcPr>
            <w:tcW w:w="1620" w:type="dxa"/>
          </w:tcPr>
          <w:p w:rsidR="00F04ABA" w:rsidRDefault="00F04AB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F04ABA" w:rsidRDefault="00F04ABA"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 data for the 12 rate channels with dimension (12) units=counts/s</w:t>
            </w:r>
          </w:p>
        </w:tc>
      </w:tr>
      <w:tr w:rsidR="00F04ABA" w:rsidRPr="00EF30F2" w:rsidTr="008064F9">
        <w:trPr>
          <w:cantSplit/>
        </w:trPr>
        <w:tc>
          <w:tcPr>
            <w:tcW w:w="3330" w:type="dxa"/>
          </w:tcPr>
          <w:p w:rsidR="00F04AB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quality_flag</w:t>
            </w:r>
          </w:p>
        </w:tc>
        <w:tc>
          <w:tcPr>
            <w:tcW w:w="1620" w:type="dxa"/>
          </w:tcPr>
          <w:p w:rsidR="00F04ABA"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F04ABA" w:rsidRDefault="00F04AB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Quality flag </w:t>
            </w:r>
            <w:r w:rsidR="00BC60CC">
              <w:rPr>
                <w:rFonts w:ascii="Times New Roman" w:hAnsi="Times New Roman"/>
                <w:sz w:val="22"/>
              </w:rPr>
              <w:t>See Table 17 quality flag for definition</w:t>
            </w:r>
          </w:p>
        </w:tc>
      </w:tr>
    </w:tbl>
    <w:p w:rsidR="00EE7562" w:rsidRPr="00EF30F2" w:rsidRDefault="00EE7562" w:rsidP="00EE7562"/>
    <w:p w:rsidR="00EE7562" w:rsidRDefault="00EE7562" w:rsidP="00EE7562"/>
    <w:p w:rsidR="00861383" w:rsidRDefault="00861383">
      <w:pPr>
        <w:spacing w:after="0"/>
        <w:jc w:val="left"/>
        <w:rPr>
          <w:i/>
          <w:snapToGrid w:val="0"/>
        </w:rPr>
      </w:pPr>
      <w:r>
        <w:br w:type="page"/>
      </w:r>
    </w:p>
    <w:p w:rsidR="00EE7562" w:rsidRDefault="001D36F5" w:rsidP="001D36F5">
      <w:pPr>
        <w:pStyle w:val="Caption"/>
      </w:pPr>
      <w:bookmarkStart w:id="372" w:name="_Toc8835507"/>
      <w:r>
        <w:lastRenderedPageBreak/>
        <w:t xml:space="preserve">Table </w:t>
      </w:r>
      <w:fldSimple w:instr=" SEQ Table \* ARABIC ">
        <w:r>
          <w:rPr>
            <w:noProof/>
          </w:rPr>
          <w:t>24</w:t>
        </w:r>
      </w:fldSimple>
      <w:r w:rsidR="00EE7562">
        <w:t>: Contents for “vary data” in the files: static.c:data.d9_12r64e</w:t>
      </w:r>
      <w:bookmarkEnd w:id="37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EE7562" w:rsidTr="008064F9">
        <w:trPr>
          <w:trHeight w:val="440"/>
        </w:trPr>
        <w:tc>
          <w:tcPr>
            <w:tcW w:w="3330" w:type="dxa"/>
            <w:shd w:val="clear" w:color="auto" w:fill="C0C0C0"/>
            <w:vAlign w:val="center"/>
          </w:tcPr>
          <w:p w:rsidR="00EE7562" w:rsidRDefault="00EE7562" w:rsidP="008064F9">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EE7562" w:rsidRDefault="00EE7562" w:rsidP="008064F9">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EE7562" w:rsidRDefault="00EE7562" w:rsidP="008064F9">
            <w:pPr>
              <w:pStyle w:val="TableText"/>
              <w:spacing w:before="0"/>
              <w:jc w:val="center"/>
              <w:rPr>
                <w:rFonts w:ascii="Times New Roman" w:hAnsi="Times New Roman"/>
                <w:b/>
                <w:sz w:val="22"/>
              </w:rPr>
            </w:pPr>
            <w:r>
              <w:rPr>
                <w:rFonts w:ascii="Times New Roman" w:hAnsi="Times New Roman"/>
                <w:b/>
                <w:sz w:val="22"/>
              </w:rPr>
              <w:t>Description</w:t>
            </w:r>
          </w:p>
        </w:tc>
      </w:tr>
      <w:tr w:rsidR="00EE7562" w:rsidRPr="00EF30F2" w:rsidTr="008064F9">
        <w:trPr>
          <w:cantSplit/>
        </w:trPr>
        <w:tc>
          <w:tcPr>
            <w:tcW w:w="3330" w:type="dxa"/>
          </w:tcPr>
          <w:p w:rsidR="00EE756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EE756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EE7562" w:rsidRDefault="00EE7562"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w:t>
            </w:r>
            <w:r w:rsidR="008339D2">
              <w:rPr>
                <w:rFonts w:ascii="Times New Roman" w:hAnsi="Times New Roman"/>
                <w:sz w:val="22"/>
              </w:rPr>
              <w:t xml:space="preserve">stored as an integer in  nanoseconds, </w:t>
            </w:r>
            <w:r>
              <w:rPr>
                <w:rFonts w:ascii="Times New Roman" w:hAnsi="Times New Roman"/>
                <w:sz w:val="22"/>
              </w:rPr>
              <w:t xml:space="preserve">one element per ion distribution </w:t>
            </w:r>
          </w:p>
        </w:tc>
      </w:tr>
      <w:tr w:rsidR="00EE7562" w:rsidRPr="00EF30F2" w:rsidTr="008064F9">
        <w:trPr>
          <w:cantSplit/>
        </w:trPr>
        <w:tc>
          <w:tcPr>
            <w:tcW w:w="3330" w:type="dxa"/>
          </w:tcPr>
          <w:p w:rsidR="00EE7562"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rsidR="00EE7562" w:rsidRPr="00EF30F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EE7562" w:rsidRPr="00EF30F2" w:rsidRDefault="00EE7562"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Mission elapsed time for this data record, one element per ion distribution </w:t>
            </w:r>
          </w:p>
        </w:tc>
      </w:tr>
      <w:tr w:rsidR="00EE7562" w:rsidRPr="00EF30F2" w:rsidTr="008064F9">
        <w:trPr>
          <w:cantSplit/>
        </w:trPr>
        <w:tc>
          <w:tcPr>
            <w:tcW w:w="3330" w:type="dxa"/>
          </w:tcPr>
          <w:p w:rsidR="00EE7562"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EE7562" w:rsidRPr="00EF30F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EE7562" w:rsidRPr="00EF30F2" w:rsidRDefault="00EE7562"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 used by SPICE program </w:t>
            </w:r>
          </w:p>
        </w:tc>
      </w:tr>
      <w:tr w:rsidR="00EE7562" w:rsidRPr="00EF30F2" w:rsidTr="008064F9">
        <w:trPr>
          <w:cantSplit/>
        </w:trPr>
        <w:tc>
          <w:tcPr>
            <w:tcW w:w="3330" w:type="dxa"/>
          </w:tcPr>
          <w:p w:rsidR="00EE756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EE7562" w:rsidRDefault="00EE756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EE7562" w:rsidRDefault="00EE7562"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(elapsed seconds since 1970-01-01/00:00 without leap seconds) for this data record, one element per ion distribution. This time is the center time of data collection. </w:t>
            </w:r>
          </w:p>
        </w:tc>
      </w:tr>
      <w:tr w:rsidR="00330674" w:rsidRPr="00EF30F2" w:rsidTr="008064F9">
        <w:trPr>
          <w:cantSplit/>
        </w:trPr>
        <w:tc>
          <w:tcPr>
            <w:tcW w:w="3330" w:type="dxa"/>
          </w:tcPr>
          <w:p w:rsidR="00330674"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integ_time</w:t>
            </w:r>
          </w:p>
        </w:tc>
        <w:tc>
          <w:tcPr>
            <w:tcW w:w="1620" w:type="dxa"/>
          </w:tcPr>
          <w:p w:rsidR="00330674" w:rsidRDefault="00330674"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330674" w:rsidRDefault="00330674"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Integration time for rate in seconds</w:t>
            </w:r>
          </w:p>
        </w:tc>
      </w:tr>
      <w:tr w:rsidR="00696D2A" w:rsidRPr="00EF30F2" w:rsidTr="008064F9">
        <w:trPr>
          <w:cantSplit/>
        </w:trPr>
        <w:tc>
          <w:tcPr>
            <w:tcW w:w="3330" w:type="dxa"/>
          </w:tcPr>
          <w:p w:rsidR="00696D2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valid</w:t>
            </w:r>
          </w:p>
        </w:tc>
        <w:tc>
          <w:tcPr>
            <w:tcW w:w="1620" w:type="dxa"/>
          </w:tcPr>
          <w:p w:rsidR="00696D2A"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696D2A" w:rsidRDefault="00A0399D" w:rsidP="0053561D">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Validity flag, 1 for valid data, 0 for invalid data </w:t>
            </w:r>
          </w:p>
        </w:tc>
      </w:tr>
      <w:tr w:rsidR="00F04ABA" w:rsidRPr="00EF30F2" w:rsidTr="008064F9">
        <w:trPr>
          <w:cantSplit/>
        </w:trPr>
        <w:tc>
          <w:tcPr>
            <w:tcW w:w="3330" w:type="dxa"/>
          </w:tcPr>
          <w:p w:rsidR="00F04AB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eprom_ver</w:t>
            </w:r>
          </w:p>
        </w:tc>
        <w:tc>
          <w:tcPr>
            <w:tcW w:w="1620" w:type="dxa"/>
          </w:tcPr>
          <w:p w:rsidR="00F04ABA"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F04ABA" w:rsidRDefault="00F04AB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 version number that determines stored Real Time Sequence (RTS) commands and table loads that configure the STATIC instrument</w:t>
            </w:r>
          </w:p>
        </w:tc>
      </w:tr>
      <w:tr w:rsidR="00F04ABA" w:rsidRPr="00EF30F2" w:rsidTr="008064F9">
        <w:trPr>
          <w:cantSplit/>
        </w:trPr>
        <w:tc>
          <w:tcPr>
            <w:tcW w:w="3330" w:type="dxa"/>
          </w:tcPr>
          <w:p w:rsidR="00F04AB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header</w:t>
            </w:r>
          </w:p>
        </w:tc>
        <w:tc>
          <w:tcPr>
            <w:tcW w:w="1620" w:type="dxa"/>
          </w:tcPr>
          <w:p w:rsidR="00F04ABA"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w:t>
            </w:r>
            <w:r>
              <w:rPr>
                <w:rFonts w:ascii="Times New Roman" w:hAnsi="Times New Roman"/>
                <w:sz w:val="22"/>
              </w:rPr>
              <w:t>4</w:t>
            </w:r>
          </w:p>
        </w:tc>
        <w:tc>
          <w:tcPr>
            <w:tcW w:w="4590" w:type="dxa"/>
          </w:tcPr>
          <w:p w:rsidR="00F04ABA" w:rsidRDefault="0053561D"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Bytes 12-15</w:t>
            </w:r>
            <w:r w:rsidR="00F04ABA">
              <w:rPr>
                <w:rFonts w:ascii="Times New Roman" w:hAnsi="Times New Roman"/>
                <w:sz w:val="22"/>
              </w:rPr>
              <w:t xml:space="preserve"> in packet header. </w:t>
            </w:r>
            <w:r>
              <w:rPr>
                <w:rFonts w:ascii="Times New Roman" w:hAnsi="Times New Roman"/>
                <w:sz w:val="22"/>
              </w:rPr>
              <w:t xml:space="preserve">See MAVEN_PF_FSW_021_CTM.xls for definition. </w:t>
            </w:r>
          </w:p>
        </w:tc>
      </w:tr>
      <w:tr w:rsidR="007F3E72" w:rsidRPr="00EF30F2" w:rsidTr="008064F9">
        <w:trPr>
          <w:cantSplit/>
        </w:trPr>
        <w:tc>
          <w:tcPr>
            <w:tcW w:w="3330" w:type="dxa"/>
          </w:tcPr>
          <w:p w:rsidR="007F3E7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w:t>
            </w:r>
          </w:p>
        </w:tc>
        <w:tc>
          <w:tcPr>
            <w:tcW w:w="162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1802B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 number</w:t>
            </w:r>
          </w:p>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1=ram, 2=conic, 3=pickup, 4=scan, 5=eclipse, 6=protect </w:t>
            </w:r>
          </w:p>
        </w:tc>
      </w:tr>
      <w:tr w:rsidR="007F3E72" w:rsidRPr="00EF30F2" w:rsidTr="008064F9">
        <w:trPr>
          <w:cantSplit/>
        </w:trPr>
        <w:tc>
          <w:tcPr>
            <w:tcW w:w="3330" w:type="dxa"/>
          </w:tcPr>
          <w:p w:rsidR="007F3E7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w:t>
            </w:r>
          </w:p>
        </w:tc>
        <w:tc>
          <w:tcPr>
            <w:tcW w:w="162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Spacecraft telemetry rate – Set to 5 which codes “x4” telemetry rate.  </w:t>
            </w:r>
          </w:p>
        </w:tc>
      </w:tr>
      <w:tr w:rsidR="00A0399D" w:rsidRPr="00EF30F2" w:rsidTr="008064F9">
        <w:trPr>
          <w:cantSplit/>
        </w:trPr>
        <w:tc>
          <w:tcPr>
            <w:tcW w:w="3330" w:type="dxa"/>
          </w:tcPr>
          <w:p w:rsidR="00A0399D"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swp_ind</w:t>
            </w:r>
          </w:p>
        </w:tc>
        <w:tc>
          <w:tcPr>
            <w:tcW w:w="162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9A76B0">
              <w:rPr>
                <w:rFonts w:ascii="Times New Roman" w:hAnsi="Times New Roman"/>
                <w:sz w:val="22"/>
              </w:rPr>
              <w:t>CDF INT2</w:t>
            </w:r>
          </w:p>
        </w:tc>
        <w:tc>
          <w:tcPr>
            <w:tcW w:w="4590" w:type="dxa"/>
          </w:tcPr>
          <w:p w:rsidR="00A0399D" w:rsidRDefault="00A0399D"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Index that identifies the energy sweep table (ENERGY) in the support data.  EN_IND &lt; NSWP</w:t>
            </w:r>
          </w:p>
        </w:tc>
      </w:tr>
      <w:tr w:rsidR="00F04ABA" w:rsidRPr="00EF30F2" w:rsidTr="008064F9">
        <w:trPr>
          <w:cantSplit/>
        </w:trPr>
        <w:tc>
          <w:tcPr>
            <w:tcW w:w="3330" w:type="dxa"/>
          </w:tcPr>
          <w:p w:rsidR="00F04AB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rates</w:t>
            </w:r>
          </w:p>
        </w:tc>
        <w:tc>
          <w:tcPr>
            <w:tcW w:w="1620" w:type="dxa"/>
          </w:tcPr>
          <w:p w:rsidR="00F04ABA" w:rsidRDefault="00F04AB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F04ABA" w:rsidRDefault="00F04ABA"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 data for the 12 rate channels sorted by energy step with dimension (12, 64) units=counts/s</w:t>
            </w:r>
          </w:p>
        </w:tc>
      </w:tr>
      <w:tr w:rsidR="00F04ABA" w:rsidRPr="00EF30F2" w:rsidTr="008064F9">
        <w:trPr>
          <w:cantSplit/>
        </w:trPr>
        <w:tc>
          <w:tcPr>
            <w:tcW w:w="3330" w:type="dxa"/>
          </w:tcPr>
          <w:p w:rsidR="00F04AB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quality_flag</w:t>
            </w:r>
          </w:p>
        </w:tc>
        <w:tc>
          <w:tcPr>
            <w:tcW w:w="1620" w:type="dxa"/>
          </w:tcPr>
          <w:p w:rsidR="00F04ABA"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F04ABA" w:rsidRDefault="00F04AB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Quality flag </w:t>
            </w:r>
            <w:r w:rsidR="00BC60CC">
              <w:rPr>
                <w:rFonts w:ascii="Times New Roman" w:hAnsi="Times New Roman"/>
                <w:sz w:val="22"/>
              </w:rPr>
              <w:t>See Table 17 quality flag for definition</w:t>
            </w:r>
          </w:p>
        </w:tc>
      </w:tr>
    </w:tbl>
    <w:p w:rsidR="00EE7562" w:rsidRPr="00EF30F2" w:rsidRDefault="00EE7562" w:rsidP="00EE7562"/>
    <w:p w:rsidR="00CB731A" w:rsidRDefault="00CB731A" w:rsidP="00CB731A"/>
    <w:p w:rsidR="00861383" w:rsidRDefault="00861383">
      <w:pPr>
        <w:spacing w:after="0"/>
        <w:jc w:val="left"/>
        <w:rPr>
          <w:i/>
          <w:snapToGrid w:val="0"/>
        </w:rPr>
      </w:pPr>
      <w:r>
        <w:br w:type="page"/>
      </w:r>
    </w:p>
    <w:p w:rsidR="00CB731A" w:rsidRDefault="001D36F5" w:rsidP="001D36F5">
      <w:pPr>
        <w:pStyle w:val="Caption"/>
      </w:pPr>
      <w:bookmarkStart w:id="373" w:name="_Toc8835508"/>
      <w:r>
        <w:lastRenderedPageBreak/>
        <w:t xml:space="preserve">Table </w:t>
      </w:r>
      <w:fldSimple w:instr=" SEQ Table \* ARABIC ">
        <w:r>
          <w:rPr>
            <w:noProof/>
          </w:rPr>
          <w:t>25</w:t>
        </w:r>
      </w:fldSimple>
      <w:r w:rsidR="00CB731A">
        <w:t>: Contents for “vary data” in the files: static.c:data.d</w:t>
      </w:r>
      <w:r w:rsidR="008064F9">
        <w:t>a</w:t>
      </w:r>
      <w:r w:rsidR="00CB731A">
        <w:t>_1r</w:t>
      </w:r>
      <w:bookmarkEnd w:id="373"/>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CB731A" w:rsidTr="008064F9">
        <w:trPr>
          <w:trHeight w:val="440"/>
        </w:trPr>
        <w:tc>
          <w:tcPr>
            <w:tcW w:w="3330" w:type="dxa"/>
            <w:shd w:val="clear" w:color="auto" w:fill="C0C0C0"/>
            <w:vAlign w:val="center"/>
          </w:tcPr>
          <w:p w:rsidR="00CB731A" w:rsidRDefault="00CB731A" w:rsidP="008064F9">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CB731A" w:rsidRDefault="00CB731A" w:rsidP="008064F9">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CB731A" w:rsidRDefault="00CB731A" w:rsidP="008064F9">
            <w:pPr>
              <w:pStyle w:val="TableText"/>
              <w:spacing w:before="0"/>
              <w:jc w:val="center"/>
              <w:rPr>
                <w:rFonts w:ascii="Times New Roman" w:hAnsi="Times New Roman"/>
                <w:b/>
                <w:sz w:val="22"/>
              </w:rPr>
            </w:pPr>
            <w:r>
              <w:rPr>
                <w:rFonts w:ascii="Times New Roman" w:hAnsi="Times New Roman"/>
                <w:b/>
                <w:sz w:val="22"/>
              </w:rPr>
              <w:t>Description</w:t>
            </w:r>
          </w:p>
        </w:tc>
      </w:tr>
      <w:tr w:rsidR="00CB731A" w:rsidRPr="00EF30F2" w:rsidTr="008064F9">
        <w:trPr>
          <w:cantSplit/>
        </w:trPr>
        <w:tc>
          <w:tcPr>
            <w:tcW w:w="3330" w:type="dxa"/>
          </w:tcPr>
          <w:p w:rsidR="00CB731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CB731A" w:rsidRDefault="00CB73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CB731A" w:rsidRDefault="00CB731A"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w:t>
            </w:r>
            <w:r w:rsidR="008339D2">
              <w:rPr>
                <w:rFonts w:ascii="Times New Roman" w:hAnsi="Times New Roman"/>
                <w:sz w:val="22"/>
              </w:rPr>
              <w:t xml:space="preserve">stored as an integer in  nanoseconds, </w:t>
            </w:r>
            <w:r>
              <w:rPr>
                <w:rFonts w:ascii="Times New Roman" w:hAnsi="Times New Roman"/>
                <w:sz w:val="22"/>
              </w:rPr>
              <w:t xml:space="preserve">one element per ion distribution </w:t>
            </w:r>
          </w:p>
        </w:tc>
      </w:tr>
      <w:tr w:rsidR="00CB731A" w:rsidRPr="00EF30F2" w:rsidTr="008064F9">
        <w:trPr>
          <w:cantSplit/>
        </w:trPr>
        <w:tc>
          <w:tcPr>
            <w:tcW w:w="3330" w:type="dxa"/>
          </w:tcPr>
          <w:p w:rsidR="00CB731A"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rsidR="00CB731A" w:rsidRPr="00EF30F2" w:rsidRDefault="00CB73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CB731A" w:rsidRPr="00EF30F2" w:rsidRDefault="00CB731A"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Mission elapsed time for this data record, one element per ion distribution </w:t>
            </w:r>
          </w:p>
        </w:tc>
      </w:tr>
      <w:tr w:rsidR="00CB731A" w:rsidRPr="00EF30F2" w:rsidTr="008064F9">
        <w:trPr>
          <w:cantSplit/>
        </w:trPr>
        <w:tc>
          <w:tcPr>
            <w:tcW w:w="3330" w:type="dxa"/>
          </w:tcPr>
          <w:p w:rsidR="00CB731A"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CB731A" w:rsidRPr="00EF30F2" w:rsidRDefault="00CB73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CB731A" w:rsidRPr="00EF30F2" w:rsidRDefault="00CB731A"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 used by SPICE program </w:t>
            </w:r>
          </w:p>
        </w:tc>
      </w:tr>
      <w:tr w:rsidR="00CB731A" w:rsidRPr="00EF30F2" w:rsidTr="008064F9">
        <w:trPr>
          <w:cantSplit/>
        </w:trPr>
        <w:tc>
          <w:tcPr>
            <w:tcW w:w="3330" w:type="dxa"/>
          </w:tcPr>
          <w:p w:rsidR="00CB731A"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CB731A" w:rsidRDefault="00CB73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CB731A" w:rsidRDefault="00CB731A" w:rsidP="007F3E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(elapsed seconds since 1970-01-01/00:00 without leap seconds) for this data record, one element per ion distribution. This time is the center time of data collection. </w:t>
            </w:r>
          </w:p>
        </w:tc>
      </w:tr>
      <w:tr w:rsidR="00330674" w:rsidRPr="00EF30F2" w:rsidTr="008064F9">
        <w:trPr>
          <w:cantSplit/>
        </w:trPr>
        <w:tc>
          <w:tcPr>
            <w:tcW w:w="3330" w:type="dxa"/>
          </w:tcPr>
          <w:p w:rsidR="00330674"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integ_time</w:t>
            </w:r>
          </w:p>
        </w:tc>
        <w:tc>
          <w:tcPr>
            <w:tcW w:w="1620" w:type="dxa"/>
          </w:tcPr>
          <w:p w:rsidR="00330674" w:rsidRDefault="00330674"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330674" w:rsidRDefault="00330674"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Integration time for rate in seconds</w:t>
            </w:r>
          </w:p>
        </w:tc>
      </w:tr>
      <w:tr w:rsidR="00A0399D" w:rsidRPr="00EF30F2" w:rsidTr="008064F9">
        <w:trPr>
          <w:cantSplit/>
        </w:trPr>
        <w:tc>
          <w:tcPr>
            <w:tcW w:w="3330" w:type="dxa"/>
          </w:tcPr>
          <w:p w:rsidR="00A0399D"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valid</w:t>
            </w:r>
          </w:p>
        </w:tc>
        <w:tc>
          <w:tcPr>
            <w:tcW w:w="162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8B0AB5">
              <w:rPr>
                <w:rFonts w:ascii="Times New Roman" w:hAnsi="Times New Roman"/>
                <w:sz w:val="22"/>
              </w:rPr>
              <w:t>CDF INT2</w:t>
            </w:r>
          </w:p>
        </w:tc>
        <w:tc>
          <w:tcPr>
            <w:tcW w:w="459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Validity flag, 1 for valid data, 0 for invalid data </w:t>
            </w:r>
          </w:p>
        </w:tc>
      </w:tr>
      <w:tr w:rsidR="00A0399D" w:rsidRPr="00EF30F2" w:rsidTr="008064F9">
        <w:trPr>
          <w:cantSplit/>
        </w:trPr>
        <w:tc>
          <w:tcPr>
            <w:tcW w:w="3330" w:type="dxa"/>
          </w:tcPr>
          <w:p w:rsidR="00A0399D"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eprom_ver</w:t>
            </w:r>
          </w:p>
        </w:tc>
        <w:tc>
          <w:tcPr>
            <w:tcW w:w="162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8B0AB5">
              <w:rPr>
                <w:rFonts w:ascii="Times New Roman" w:hAnsi="Times New Roman"/>
                <w:sz w:val="22"/>
              </w:rPr>
              <w:t>CDF INT2</w:t>
            </w:r>
          </w:p>
        </w:tc>
        <w:tc>
          <w:tcPr>
            <w:tcW w:w="459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 version number that determines stored Real Time Sequence (RTS) commands and table loads that configure the STATIC instrument</w:t>
            </w:r>
          </w:p>
        </w:tc>
      </w:tr>
      <w:tr w:rsidR="007F3E72" w:rsidRPr="00EF30F2" w:rsidTr="008064F9">
        <w:trPr>
          <w:cantSplit/>
        </w:trPr>
        <w:tc>
          <w:tcPr>
            <w:tcW w:w="3330" w:type="dxa"/>
          </w:tcPr>
          <w:p w:rsidR="007F3E7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header</w:t>
            </w:r>
          </w:p>
        </w:tc>
        <w:tc>
          <w:tcPr>
            <w:tcW w:w="162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w:t>
            </w:r>
            <w:r>
              <w:rPr>
                <w:rFonts w:ascii="Times New Roman" w:hAnsi="Times New Roman"/>
                <w:sz w:val="22"/>
              </w:rPr>
              <w:t>4</w:t>
            </w:r>
          </w:p>
        </w:tc>
        <w:tc>
          <w:tcPr>
            <w:tcW w:w="459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 Bytes 12-15 in packet header. See MAVEN_PF_FSW_021_CTM.xls for definition. </w:t>
            </w:r>
          </w:p>
        </w:tc>
      </w:tr>
      <w:tr w:rsidR="007F3E72" w:rsidRPr="00EF30F2" w:rsidTr="008064F9">
        <w:trPr>
          <w:cantSplit/>
        </w:trPr>
        <w:tc>
          <w:tcPr>
            <w:tcW w:w="3330" w:type="dxa"/>
          </w:tcPr>
          <w:p w:rsidR="007F3E7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w:t>
            </w:r>
          </w:p>
        </w:tc>
        <w:tc>
          <w:tcPr>
            <w:tcW w:w="162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1802B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 number</w:t>
            </w:r>
          </w:p>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1=ram, 2=conic, 3=pickup, 4=scan, 5=eclipse, 6=protect </w:t>
            </w:r>
          </w:p>
        </w:tc>
      </w:tr>
      <w:tr w:rsidR="007F3E72" w:rsidRPr="00EF30F2" w:rsidTr="008064F9">
        <w:trPr>
          <w:cantSplit/>
        </w:trPr>
        <w:tc>
          <w:tcPr>
            <w:tcW w:w="3330" w:type="dxa"/>
          </w:tcPr>
          <w:p w:rsidR="007F3E7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w:t>
            </w:r>
          </w:p>
        </w:tc>
        <w:tc>
          <w:tcPr>
            <w:tcW w:w="162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Spacecraft telemetry rate – Set to 5 which codes “x4” telemetry rate.  </w:t>
            </w:r>
          </w:p>
        </w:tc>
      </w:tr>
      <w:tr w:rsidR="00A0399D" w:rsidRPr="00EF30F2" w:rsidTr="008064F9">
        <w:trPr>
          <w:cantSplit/>
        </w:trPr>
        <w:tc>
          <w:tcPr>
            <w:tcW w:w="3330" w:type="dxa"/>
          </w:tcPr>
          <w:p w:rsidR="00A0399D"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swp_ind</w:t>
            </w:r>
          </w:p>
        </w:tc>
        <w:tc>
          <w:tcPr>
            <w:tcW w:w="162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8B0AB5">
              <w:rPr>
                <w:rFonts w:ascii="Times New Roman" w:hAnsi="Times New Roman"/>
                <w:sz w:val="22"/>
              </w:rPr>
              <w:t>CDF INT2</w:t>
            </w:r>
          </w:p>
        </w:tc>
        <w:tc>
          <w:tcPr>
            <w:tcW w:w="4590" w:type="dxa"/>
          </w:tcPr>
          <w:p w:rsidR="00A0399D" w:rsidRDefault="00A0399D"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Index that identifies the energy sweep table (</w:t>
            </w:r>
            <w:r w:rsidR="00AE6E1A">
              <w:rPr>
                <w:rFonts w:ascii="Times New Roman" w:hAnsi="Times New Roman"/>
                <w:sz w:val="22"/>
              </w:rPr>
              <w:t>energy</w:t>
            </w:r>
            <w:r>
              <w:rPr>
                <w:rFonts w:ascii="Times New Roman" w:hAnsi="Times New Roman"/>
                <w:sz w:val="22"/>
              </w:rPr>
              <w:t xml:space="preserve">) in the support data.  </w:t>
            </w:r>
            <w:r w:rsidR="00AE6E1A">
              <w:rPr>
                <w:rFonts w:ascii="Times New Roman" w:hAnsi="Times New Roman"/>
                <w:sz w:val="22"/>
              </w:rPr>
              <w:t>en_ind</w:t>
            </w:r>
            <w:r>
              <w:rPr>
                <w:rFonts w:ascii="Times New Roman" w:hAnsi="Times New Roman"/>
                <w:sz w:val="22"/>
              </w:rPr>
              <w:t xml:space="preserve"> &lt; </w:t>
            </w:r>
            <w:r w:rsidR="00AE6E1A">
              <w:rPr>
                <w:rFonts w:ascii="Times New Roman" w:hAnsi="Times New Roman"/>
                <w:sz w:val="22"/>
              </w:rPr>
              <w:t>nswp</w:t>
            </w:r>
          </w:p>
        </w:tc>
      </w:tr>
      <w:tr w:rsidR="00F04ABA" w:rsidRPr="00EF30F2" w:rsidTr="008064F9">
        <w:trPr>
          <w:cantSplit/>
        </w:trPr>
        <w:tc>
          <w:tcPr>
            <w:tcW w:w="3330" w:type="dxa"/>
          </w:tcPr>
          <w:p w:rsidR="00F04ABA"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rates</w:t>
            </w:r>
          </w:p>
        </w:tc>
        <w:tc>
          <w:tcPr>
            <w:tcW w:w="1620" w:type="dxa"/>
          </w:tcPr>
          <w:p w:rsidR="00F04ABA" w:rsidRDefault="00F04AB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F04ABA" w:rsidRDefault="00F04ABA" w:rsidP="00CB73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 data for 1 selected rate channel</w:t>
            </w:r>
          </w:p>
          <w:p w:rsidR="00F04ABA" w:rsidRDefault="00F04ABA" w:rsidP="00CB73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units=counts/s</w:t>
            </w:r>
          </w:p>
        </w:tc>
      </w:tr>
      <w:tr w:rsidR="00A0399D" w:rsidRPr="00EF30F2" w:rsidTr="008064F9">
        <w:trPr>
          <w:cantSplit/>
        </w:trPr>
        <w:tc>
          <w:tcPr>
            <w:tcW w:w="3330" w:type="dxa"/>
          </w:tcPr>
          <w:p w:rsidR="00A0399D" w:rsidRDefault="00AE6E1A"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rate_channel</w:t>
            </w:r>
          </w:p>
        </w:tc>
        <w:tc>
          <w:tcPr>
            <w:tcW w:w="162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1E2124">
              <w:rPr>
                <w:rFonts w:ascii="Times New Roman" w:hAnsi="Times New Roman"/>
                <w:sz w:val="22"/>
              </w:rPr>
              <w:t>CDF INT2</w:t>
            </w:r>
          </w:p>
        </w:tc>
        <w:tc>
          <w:tcPr>
            <w:tcW w:w="4590" w:type="dxa"/>
          </w:tcPr>
          <w:p w:rsidR="00A0399D" w:rsidRDefault="00A0399D" w:rsidP="00CB73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 channel selected (0-11)</w:t>
            </w:r>
          </w:p>
        </w:tc>
      </w:tr>
      <w:tr w:rsidR="00A0399D" w:rsidRPr="00EF30F2" w:rsidTr="008064F9">
        <w:trPr>
          <w:cantSplit/>
        </w:trPr>
        <w:tc>
          <w:tcPr>
            <w:tcW w:w="3330" w:type="dxa"/>
          </w:tcPr>
          <w:p w:rsidR="00A0399D"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quality_flag</w:t>
            </w:r>
          </w:p>
        </w:tc>
        <w:tc>
          <w:tcPr>
            <w:tcW w:w="162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1E2124">
              <w:rPr>
                <w:rFonts w:ascii="Times New Roman" w:hAnsi="Times New Roman"/>
                <w:sz w:val="22"/>
              </w:rPr>
              <w:t>CDF INT2</w:t>
            </w:r>
          </w:p>
        </w:tc>
        <w:tc>
          <w:tcPr>
            <w:tcW w:w="4590" w:type="dxa"/>
          </w:tcPr>
          <w:p w:rsidR="00A0399D"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Quality flag See Table 17 quality flag for definition</w:t>
            </w:r>
          </w:p>
        </w:tc>
      </w:tr>
    </w:tbl>
    <w:p w:rsidR="00CB731A" w:rsidRPr="00EF30F2" w:rsidRDefault="00CB731A" w:rsidP="00CB731A"/>
    <w:p w:rsidR="00861383" w:rsidRDefault="00861383">
      <w:pPr>
        <w:spacing w:after="0"/>
        <w:jc w:val="left"/>
        <w:rPr>
          <w:i/>
          <w:snapToGrid w:val="0"/>
        </w:rPr>
      </w:pPr>
      <w:r>
        <w:br w:type="page"/>
      </w:r>
    </w:p>
    <w:p w:rsidR="008064F9" w:rsidRDefault="001D36F5" w:rsidP="001D36F5">
      <w:pPr>
        <w:pStyle w:val="Caption"/>
      </w:pPr>
      <w:bookmarkStart w:id="374" w:name="_Toc8835509"/>
      <w:r>
        <w:lastRenderedPageBreak/>
        <w:t xml:space="preserve">Table </w:t>
      </w:r>
      <w:fldSimple w:instr=" SEQ Table \* ARABIC ">
        <w:r>
          <w:rPr>
            <w:noProof/>
          </w:rPr>
          <w:t>26</w:t>
        </w:r>
      </w:fldSimple>
      <w:r w:rsidR="008064F9">
        <w:t>: Contents for “support data” in files: static.c:data.d8_12r</w:t>
      </w:r>
      <w:r w:rsidR="00E8708A">
        <w:t>1e</w:t>
      </w:r>
      <w:r w:rsidR="008064F9">
        <w:t>, static.c:data.d9_12r64e, static.c:data.da_1r</w:t>
      </w:r>
      <w:r w:rsidR="00E8708A">
        <w:t>64e</w:t>
      </w:r>
      <w:bookmarkEnd w:id="374"/>
      <w:r w:rsidR="008064F9" w:rsidRPr="001B33A3" w:rsidDel="008064F9">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8064F9" w:rsidTr="008064F9">
        <w:trPr>
          <w:trHeight w:val="440"/>
        </w:trPr>
        <w:tc>
          <w:tcPr>
            <w:tcW w:w="3330" w:type="dxa"/>
            <w:shd w:val="clear" w:color="auto" w:fill="C0C0C0"/>
            <w:vAlign w:val="center"/>
          </w:tcPr>
          <w:p w:rsidR="008064F9" w:rsidRDefault="008064F9" w:rsidP="008064F9">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8064F9" w:rsidRDefault="008064F9" w:rsidP="008064F9">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8064F9" w:rsidRDefault="008064F9" w:rsidP="008064F9">
            <w:pPr>
              <w:pStyle w:val="TableText"/>
              <w:spacing w:before="0"/>
              <w:jc w:val="center"/>
              <w:rPr>
                <w:rFonts w:ascii="Times New Roman" w:hAnsi="Times New Roman"/>
                <w:b/>
                <w:sz w:val="22"/>
              </w:rPr>
            </w:pPr>
            <w:r>
              <w:rPr>
                <w:rFonts w:ascii="Times New Roman" w:hAnsi="Times New Roman"/>
                <w:b/>
                <w:sz w:val="22"/>
              </w:rPr>
              <w:t>Description</w:t>
            </w:r>
          </w:p>
        </w:tc>
      </w:tr>
      <w:tr w:rsidR="008064F9" w:rsidRPr="00EF30F2" w:rsidTr="008064F9">
        <w:trPr>
          <w:cantSplit/>
        </w:trPr>
        <w:tc>
          <w:tcPr>
            <w:tcW w:w="3330" w:type="dxa"/>
          </w:tcPr>
          <w:p w:rsidR="008064F9"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project_name</w:t>
            </w:r>
          </w:p>
        </w:tc>
        <w:tc>
          <w:tcPr>
            <w:tcW w:w="1620" w:type="dxa"/>
          </w:tcPr>
          <w:p w:rsidR="008064F9" w:rsidRPr="00EF30F2"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8064F9" w:rsidRPr="00EF30F2"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w:t>
            </w:r>
          </w:p>
        </w:tc>
      </w:tr>
      <w:tr w:rsidR="008064F9" w:rsidRPr="00EF30F2" w:rsidTr="008064F9">
        <w:trPr>
          <w:cantSplit/>
        </w:trPr>
        <w:tc>
          <w:tcPr>
            <w:tcW w:w="3330" w:type="dxa"/>
          </w:tcPr>
          <w:p w:rsidR="008064F9"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spacecraft</w:t>
            </w:r>
          </w:p>
        </w:tc>
        <w:tc>
          <w:tcPr>
            <w:tcW w:w="1620" w:type="dxa"/>
          </w:tcPr>
          <w:p w:rsidR="008064F9"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8064F9"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‘0’</w:t>
            </w:r>
          </w:p>
        </w:tc>
      </w:tr>
      <w:tr w:rsidR="008064F9" w:rsidRPr="00EF30F2" w:rsidTr="008064F9">
        <w:trPr>
          <w:cantSplit/>
        </w:trPr>
        <w:tc>
          <w:tcPr>
            <w:tcW w:w="3330" w:type="dxa"/>
          </w:tcPr>
          <w:p w:rsidR="008064F9" w:rsidRPr="00EF30F2"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data_name</w:t>
            </w:r>
          </w:p>
        </w:tc>
        <w:tc>
          <w:tcPr>
            <w:tcW w:w="1620" w:type="dxa"/>
          </w:tcPr>
          <w:p w:rsidR="008064F9" w:rsidRPr="00EF30F2"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8064F9" w:rsidRPr="00EF30F2"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8064F9">
              <w:rPr>
                <w:rFonts w:ascii="Times New Roman" w:hAnsi="Times New Roman"/>
                <w:sz w:val="22"/>
              </w:rPr>
              <w:t>'d8</w:t>
            </w:r>
            <w:r w:rsidR="00655071">
              <w:rPr>
                <w:rFonts w:ascii="Times New Roman" w:hAnsi="Times New Roman"/>
                <w:sz w:val="22"/>
              </w:rPr>
              <w:t xml:space="preserve"> </w:t>
            </w:r>
            <w:r w:rsidRPr="008064F9">
              <w:rPr>
                <w:rFonts w:ascii="Times New Roman" w:hAnsi="Times New Roman"/>
                <w:sz w:val="22"/>
              </w:rPr>
              <w:t>12r</w:t>
            </w:r>
            <w:r w:rsidR="00E8708A">
              <w:rPr>
                <w:rFonts w:ascii="Times New Roman" w:hAnsi="Times New Roman"/>
                <w:sz w:val="22"/>
              </w:rPr>
              <w:t>1e</w:t>
            </w:r>
            <w:r w:rsidRPr="008064F9">
              <w:rPr>
                <w:rFonts w:ascii="Times New Roman" w:hAnsi="Times New Roman"/>
                <w:sz w:val="22"/>
              </w:rPr>
              <w:t>'</w:t>
            </w:r>
            <w:r>
              <w:rPr>
                <w:rFonts w:ascii="Times New Roman" w:hAnsi="Times New Roman"/>
                <w:sz w:val="22"/>
              </w:rPr>
              <w:t xml:space="preserve"> or</w:t>
            </w:r>
            <w:r w:rsidRPr="008064F9">
              <w:rPr>
                <w:rFonts w:ascii="Times New Roman" w:hAnsi="Times New Roman"/>
                <w:sz w:val="22"/>
              </w:rPr>
              <w:t xml:space="preserve"> 'd9</w:t>
            </w:r>
            <w:r w:rsidR="00655071">
              <w:rPr>
                <w:rFonts w:ascii="Times New Roman" w:hAnsi="Times New Roman"/>
                <w:sz w:val="22"/>
              </w:rPr>
              <w:t xml:space="preserve"> </w:t>
            </w:r>
            <w:r w:rsidRPr="008064F9">
              <w:rPr>
                <w:rFonts w:ascii="Times New Roman" w:hAnsi="Times New Roman"/>
                <w:sz w:val="22"/>
              </w:rPr>
              <w:t>12r64' or 'da</w:t>
            </w:r>
            <w:r w:rsidR="00655071">
              <w:rPr>
                <w:rFonts w:ascii="Times New Roman" w:hAnsi="Times New Roman"/>
                <w:sz w:val="22"/>
              </w:rPr>
              <w:t xml:space="preserve"> </w:t>
            </w:r>
            <w:r w:rsidRPr="008064F9">
              <w:rPr>
                <w:rFonts w:ascii="Times New Roman" w:hAnsi="Times New Roman"/>
                <w:sz w:val="22"/>
              </w:rPr>
              <w:t>1r</w:t>
            </w:r>
            <w:r w:rsidR="00E8708A">
              <w:rPr>
                <w:rFonts w:ascii="Times New Roman" w:hAnsi="Times New Roman"/>
                <w:sz w:val="22"/>
              </w:rPr>
              <w:t>64e</w:t>
            </w:r>
            <w:r w:rsidRPr="008064F9">
              <w:rPr>
                <w:rFonts w:ascii="Times New Roman" w:hAnsi="Times New Roman"/>
                <w:sz w:val="22"/>
              </w:rPr>
              <w:t>'</w:t>
            </w:r>
          </w:p>
        </w:tc>
      </w:tr>
      <w:tr w:rsidR="008064F9" w:rsidRPr="00EF30F2" w:rsidTr="008064F9">
        <w:trPr>
          <w:cantSplit/>
        </w:trPr>
        <w:tc>
          <w:tcPr>
            <w:tcW w:w="3330" w:type="dxa"/>
          </w:tcPr>
          <w:p w:rsidR="008064F9"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apid</w:t>
            </w:r>
          </w:p>
        </w:tc>
        <w:tc>
          <w:tcPr>
            <w:tcW w:w="1620" w:type="dxa"/>
          </w:tcPr>
          <w:p w:rsidR="008064F9"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8064F9"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8064F9">
              <w:rPr>
                <w:rFonts w:ascii="Times New Roman" w:hAnsi="Times New Roman"/>
                <w:sz w:val="22"/>
              </w:rPr>
              <w:t>'</w:t>
            </w:r>
            <w:r>
              <w:rPr>
                <w:rFonts w:ascii="Times New Roman" w:hAnsi="Times New Roman"/>
                <w:sz w:val="22"/>
              </w:rPr>
              <w:t>d8</w:t>
            </w:r>
            <w:r w:rsidRPr="008064F9">
              <w:rPr>
                <w:rFonts w:ascii="Times New Roman" w:hAnsi="Times New Roman"/>
                <w:sz w:val="22"/>
              </w:rPr>
              <w:t>'</w:t>
            </w:r>
            <w:r>
              <w:rPr>
                <w:rFonts w:ascii="Times New Roman" w:hAnsi="Times New Roman"/>
                <w:sz w:val="22"/>
              </w:rPr>
              <w:t xml:space="preserve"> or 'd9' or 'da</w:t>
            </w:r>
            <w:r w:rsidRPr="008064F9">
              <w:rPr>
                <w:rFonts w:ascii="Times New Roman" w:hAnsi="Times New Roman"/>
                <w:sz w:val="22"/>
              </w:rPr>
              <w:t>'</w:t>
            </w:r>
          </w:p>
        </w:tc>
      </w:tr>
      <w:tr w:rsidR="008064F9" w:rsidRPr="00EF30F2" w:rsidTr="008064F9">
        <w:trPr>
          <w:cantSplit/>
        </w:trPr>
        <w:tc>
          <w:tcPr>
            <w:tcW w:w="3330" w:type="dxa"/>
          </w:tcPr>
          <w:p w:rsidR="008064F9"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rsidR="008064F9"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 xml:space="preserve"> CDF INT</w:t>
            </w:r>
            <w:r>
              <w:rPr>
                <w:rFonts w:ascii="Times New Roman" w:hAnsi="Times New Roman"/>
                <w:sz w:val="22"/>
              </w:rPr>
              <w:t>4</w:t>
            </w:r>
          </w:p>
        </w:tc>
        <w:tc>
          <w:tcPr>
            <w:tcW w:w="4590" w:type="dxa"/>
          </w:tcPr>
          <w:p w:rsidR="008064F9" w:rsidRDefault="008064F9"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measurements or times in the file</w:t>
            </w:r>
          </w:p>
        </w:tc>
      </w:tr>
      <w:tr w:rsidR="00057645" w:rsidRPr="00EF30F2" w:rsidTr="008064F9">
        <w:trPr>
          <w:cantSplit/>
        </w:trPr>
        <w:tc>
          <w:tcPr>
            <w:tcW w:w="3330" w:type="dxa"/>
          </w:tcPr>
          <w:p w:rsidR="00057645"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nswp</w:t>
            </w:r>
          </w:p>
        </w:tc>
        <w:tc>
          <w:tcPr>
            <w:tcW w:w="1620" w:type="dxa"/>
          </w:tcPr>
          <w:p w:rsidR="00057645"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057645" w:rsidRDefault="00057645"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energy sweep tables.</w:t>
            </w:r>
          </w:p>
        </w:tc>
      </w:tr>
      <w:tr w:rsidR="00057645" w:rsidRPr="00EF30F2" w:rsidTr="008064F9">
        <w:trPr>
          <w:cantSplit/>
        </w:trPr>
        <w:tc>
          <w:tcPr>
            <w:tcW w:w="3330" w:type="dxa"/>
          </w:tcPr>
          <w:p w:rsidR="00057645"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w:t>
            </w:r>
          </w:p>
        </w:tc>
        <w:tc>
          <w:tcPr>
            <w:tcW w:w="1620" w:type="dxa"/>
          </w:tcPr>
          <w:p w:rsidR="00057645" w:rsidRDefault="00057645"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057645" w:rsidRDefault="00057645"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 array with dimension (</w:t>
            </w:r>
            <w:r w:rsidR="00AE6E1A">
              <w:rPr>
                <w:rFonts w:ascii="Times New Roman" w:hAnsi="Times New Roman"/>
                <w:sz w:val="22"/>
              </w:rPr>
              <w:t>nswp</w:t>
            </w:r>
            <w:r>
              <w:rPr>
                <w:rFonts w:ascii="Times New Roman" w:hAnsi="Times New Roman"/>
                <w:sz w:val="22"/>
              </w:rPr>
              <w:t xml:space="preserve">, 64) which can be indexed with </w:t>
            </w:r>
            <w:r w:rsidR="00AE6E1A">
              <w:rPr>
                <w:rFonts w:ascii="Times New Roman" w:hAnsi="Times New Roman"/>
                <w:sz w:val="22"/>
              </w:rPr>
              <w:t>swp_ind</w:t>
            </w:r>
          </w:p>
        </w:tc>
      </w:tr>
      <w:tr w:rsidR="00057645" w:rsidRPr="00EF30F2" w:rsidTr="008064F9">
        <w:trPr>
          <w:cantSplit/>
        </w:trPr>
        <w:tc>
          <w:tcPr>
            <w:tcW w:w="3330" w:type="dxa"/>
          </w:tcPr>
          <w:p w:rsidR="00057645"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nrate</w:t>
            </w:r>
          </w:p>
        </w:tc>
        <w:tc>
          <w:tcPr>
            <w:tcW w:w="1620" w:type="dxa"/>
          </w:tcPr>
          <w:p w:rsidR="00057645" w:rsidRDefault="00A0399D" w:rsidP="008064F9">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057645" w:rsidRDefault="00057645"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rate channels - 12</w:t>
            </w:r>
          </w:p>
        </w:tc>
      </w:tr>
      <w:tr w:rsidR="00057645" w:rsidRPr="00EF30F2" w:rsidTr="008064F9">
        <w:trPr>
          <w:cantSplit/>
        </w:trPr>
        <w:tc>
          <w:tcPr>
            <w:tcW w:w="3330" w:type="dxa"/>
          </w:tcPr>
          <w:p w:rsidR="00057645" w:rsidRDefault="00AE6E1A"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rate_labels</w:t>
            </w:r>
          </w:p>
        </w:tc>
        <w:tc>
          <w:tcPr>
            <w:tcW w:w="1620" w:type="dxa"/>
          </w:tcPr>
          <w:p w:rsidR="00057645" w:rsidRPr="00B77198" w:rsidRDefault="00057645" w:rsidP="008064F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057645" w:rsidRDefault="00057645"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Rate label string array with dimension </w:t>
            </w:r>
            <w:r w:rsidR="00AE6E1A">
              <w:rPr>
                <w:rFonts w:ascii="Times New Roman" w:hAnsi="Times New Roman"/>
                <w:sz w:val="22"/>
              </w:rPr>
              <w:t>nrate</w:t>
            </w:r>
          </w:p>
        </w:tc>
      </w:tr>
    </w:tbl>
    <w:p w:rsidR="008064F9" w:rsidRDefault="008064F9" w:rsidP="008064F9"/>
    <w:p w:rsidR="00330674" w:rsidRDefault="001D36F5" w:rsidP="001D36F5">
      <w:pPr>
        <w:pStyle w:val="Caption"/>
      </w:pPr>
      <w:bookmarkStart w:id="375" w:name="_Toc8835510"/>
      <w:r>
        <w:t xml:space="preserve">Table </w:t>
      </w:r>
      <w:fldSimple w:instr=" SEQ Table \* ARABIC ">
        <w:r>
          <w:rPr>
            <w:noProof/>
          </w:rPr>
          <w:t>27</w:t>
        </w:r>
      </w:fldSimple>
      <w:r w:rsidR="00330674">
        <w:t>: Contents for “vary data” in the files: static.c:data.db_1024m</w:t>
      </w:r>
      <w:bookmarkEnd w:id="375"/>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330674" w:rsidTr="00DB7833">
        <w:trPr>
          <w:trHeight w:val="440"/>
        </w:trPr>
        <w:tc>
          <w:tcPr>
            <w:tcW w:w="3330" w:type="dxa"/>
            <w:shd w:val="clear" w:color="auto" w:fill="C0C0C0"/>
            <w:vAlign w:val="center"/>
          </w:tcPr>
          <w:p w:rsidR="00330674" w:rsidRDefault="00330674" w:rsidP="00DB7833">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330674" w:rsidRDefault="00330674" w:rsidP="00DB7833">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330674" w:rsidRDefault="00330674" w:rsidP="00DB7833">
            <w:pPr>
              <w:pStyle w:val="TableText"/>
              <w:spacing w:before="0"/>
              <w:jc w:val="center"/>
              <w:rPr>
                <w:rFonts w:ascii="Times New Roman" w:hAnsi="Times New Roman"/>
                <w:b/>
                <w:sz w:val="22"/>
              </w:rPr>
            </w:pPr>
            <w:r>
              <w:rPr>
                <w:rFonts w:ascii="Times New Roman" w:hAnsi="Times New Roman"/>
                <w:b/>
                <w:sz w:val="22"/>
              </w:rPr>
              <w:t>Description</w:t>
            </w:r>
          </w:p>
        </w:tc>
      </w:tr>
      <w:tr w:rsidR="00330674" w:rsidRPr="00EF30F2" w:rsidTr="00DB7833">
        <w:trPr>
          <w:cantSplit/>
        </w:trPr>
        <w:tc>
          <w:tcPr>
            <w:tcW w:w="3330" w:type="dxa"/>
          </w:tcPr>
          <w:p w:rsidR="00330674"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rsidR="00330674"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tc>
        <w:tc>
          <w:tcPr>
            <w:tcW w:w="4590" w:type="dxa"/>
          </w:tcPr>
          <w:p w:rsidR="00330674" w:rsidRDefault="00330674" w:rsidP="006175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w:t>
            </w:r>
            <w:r w:rsidR="008339D2">
              <w:rPr>
                <w:rFonts w:ascii="Times New Roman" w:hAnsi="Times New Roman"/>
                <w:sz w:val="22"/>
              </w:rPr>
              <w:t xml:space="preserve">stored as an integer in  nanoseconds, </w:t>
            </w:r>
            <w:r>
              <w:rPr>
                <w:rFonts w:ascii="Times New Roman" w:hAnsi="Times New Roman"/>
                <w:sz w:val="22"/>
              </w:rPr>
              <w:t xml:space="preserve">one element per ion distribution </w:t>
            </w:r>
          </w:p>
        </w:tc>
      </w:tr>
      <w:tr w:rsidR="00330674" w:rsidRPr="00EF30F2" w:rsidTr="00DB7833">
        <w:trPr>
          <w:cantSplit/>
        </w:trPr>
        <w:tc>
          <w:tcPr>
            <w:tcW w:w="3330" w:type="dxa"/>
          </w:tcPr>
          <w:p w:rsidR="00330674"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rsidR="00330674" w:rsidRPr="00EF30F2"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330674" w:rsidRPr="00EF30F2" w:rsidRDefault="00330674" w:rsidP="006175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Mission elapsed time </w:t>
            </w:r>
            <w:r w:rsidR="00C27A6F">
              <w:rPr>
                <w:rFonts w:ascii="Times New Roman" w:hAnsi="Times New Roman"/>
                <w:sz w:val="22"/>
              </w:rPr>
              <w:t xml:space="preserve">(spacecraft clock) </w:t>
            </w:r>
            <w:r>
              <w:rPr>
                <w:rFonts w:ascii="Times New Roman" w:hAnsi="Times New Roman"/>
                <w:sz w:val="22"/>
              </w:rPr>
              <w:t xml:space="preserve">for this data record, one element per ion distribution </w:t>
            </w:r>
          </w:p>
        </w:tc>
      </w:tr>
      <w:tr w:rsidR="00330674" w:rsidRPr="00EF30F2" w:rsidTr="00DB7833">
        <w:trPr>
          <w:cantSplit/>
        </w:trPr>
        <w:tc>
          <w:tcPr>
            <w:tcW w:w="3330" w:type="dxa"/>
          </w:tcPr>
          <w:p w:rsidR="00330674"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time_ephemeris</w:t>
            </w:r>
          </w:p>
        </w:tc>
        <w:tc>
          <w:tcPr>
            <w:tcW w:w="1620" w:type="dxa"/>
          </w:tcPr>
          <w:p w:rsidR="00330674" w:rsidRPr="00EF30F2"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330674" w:rsidRPr="00EF30F2" w:rsidRDefault="00330674" w:rsidP="006175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Time used by SPICE program </w:t>
            </w:r>
          </w:p>
        </w:tc>
      </w:tr>
      <w:tr w:rsidR="00330674" w:rsidRPr="00EF30F2" w:rsidTr="00DB7833">
        <w:trPr>
          <w:cantSplit/>
        </w:trPr>
        <w:tc>
          <w:tcPr>
            <w:tcW w:w="3330" w:type="dxa"/>
          </w:tcPr>
          <w:p w:rsidR="00330674"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rsidR="00330674"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330674" w:rsidRDefault="00330674" w:rsidP="006175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Unix time (elapsed seconds since 1970-01-01/00:00 without leap seconds) for this data record, one element per ion distribution. This time is the center time of data collection. </w:t>
            </w:r>
          </w:p>
        </w:tc>
      </w:tr>
      <w:tr w:rsidR="00330674" w:rsidRPr="00EF30F2" w:rsidTr="00DB7833">
        <w:trPr>
          <w:cantSplit/>
        </w:trPr>
        <w:tc>
          <w:tcPr>
            <w:tcW w:w="3330" w:type="dxa"/>
          </w:tcPr>
          <w:p w:rsidR="00330674"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integ_time</w:t>
            </w:r>
          </w:p>
        </w:tc>
        <w:tc>
          <w:tcPr>
            <w:tcW w:w="1620" w:type="dxa"/>
          </w:tcPr>
          <w:p w:rsidR="00330674"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tc>
        <w:tc>
          <w:tcPr>
            <w:tcW w:w="4590" w:type="dxa"/>
          </w:tcPr>
          <w:p w:rsidR="00330674" w:rsidRDefault="00330674" w:rsidP="0033067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Integration time for TOF accumulation (sec)</w:t>
            </w:r>
          </w:p>
        </w:tc>
      </w:tr>
      <w:tr w:rsidR="00A0399D" w:rsidRPr="00EF30F2" w:rsidTr="00DB7833">
        <w:trPr>
          <w:cantSplit/>
        </w:trPr>
        <w:tc>
          <w:tcPr>
            <w:tcW w:w="3330" w:type="dxa"/>
          </w:tcPr>
          <w:p w:rsidR="00A0399D"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valid</w:t>
            </w:r>
          </w:p>
        </w:tc>
        <w:tc>
          <w:tcPr>
            <w:tcW w:w="1620" w:type="dxa"/>
          </w:tcPr>
          <w:p w:rsidR="00A0399D" w:rsidRDefault="00A0399D"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85382D">
              <w:rPr>
                <w:rFonts w:ascii="Times New Roman" w:hAnsi="Times New Roman"/>
                <w:sz w:val="22"/>
              </w:rPr>
              <w:t>CDF INT2</w:t>
            </w:r>
          </w:p>
        </w:tc>
        <w:tc>
          <w:tcPr>
            <w:tcW w:w="4590" w:type="dxa"/>
          </w:tcPr>
          <w:p w:rsidR="00A0399D" w:rsidRDefault="00A0399D" w:rsidP="0033067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Validity flag, 1 for valid data, 0 for invalid data </w:t>
            </w:r>
          </w:p>
        </w:tc>
      </w:tr>
      <w:tr w:rsidR="00A0399D" w:rsidRPr="00EF30F2" w:rsidTr="00DB7833">
        <w:trPr>
          <w:cantSplit/>
        </w:trPr>
        <w:tc>
          <w:tcPr>
            <w:tcW w:w="3330" w:type="dxa"/>
          </w:tcPr>
          <w:p w:rsidR="00A0399D"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eprom_ver</w:t>
            </w:r>
          </w:p>
        </w:tc>
        <w:tc>
          <w:tcPr>
            <w:tcW w:w="1620" w:type="dxa"/>
          </w:tcPr>
          <w:p w:rsidR="00A0399D" w:rsidRDefault="00A0399D"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85382D">
              <w:rPr>
                <w:rFonts w:ascii="Times New Roman" w:hAnsi="Times New Roman"/>
                <w:sz w:val="22"/>
              </w:rPr>
              <w:t>CDF INT2</w:t>
            </w:r>
          </w:p>
        </w:tc>
        <w:tc>
          <w:tcPr>
            <w:tcW w:w="4590" w:type="dxa"/>
          </w:tcPr>
          <w:p w:rsidR="00A0399D" w:rsidRDefault="00A0399D" w:rsidP="0033067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EPROM version number that determines stored Real Time Sequence (RTS) commands and table loads that configure the STATIC instrument</w:t>
            </w:r>
          </w:p>
        </w:tc>
      </w:tr>
      <w:tr w:rsidR="007F3E72" w:rsidRPr="00EF30F2" w:rsidTr="00DB7833">
        <w:trPr>
          <w:cantSplit/>
        </w:trPr>
        <w:tc>
          <w:tcPr>
            <w:tcW w:w="3330" w:type="dxa"/>
          </w:tcPr>
          <w:p w:rsidR="007F3E7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header</w:t>
            </w:r>
          </w:p>
        </w:tc>
        <w:tc>
          <w:tcPr>
            <w:tcW w:w="1620" w:type="dxa"/>
          </w:tcPr>
          <w:p w:rsidR="007F3E72" w:rsidRDefault="007F3E72"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w:t>
            </w:r>
            <w:r>
              <w:rPr>
                <w:rFonts w:ascii="Times New Roman" w:hAnsi="Times New Roman"/>
                <w:sz w:val="22"/>
              </w:rPr>
              <w:t>4</w:t>
            </w:r>
          </w:p>
        </w:tc>
        <w:tc>
          <w:tcPr>
            <w:tcW w:w="4590" w:type="dxa"/>
          </w:tcPr>
          <w:p w:rsidR="007F3E72" w:rsidRDefault="007F3E72" w:rsidP="0033067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 Bytes 12-15 in packet header. See MAVEN_PF_FSW_021_CTM.xls for definition. </w:t>
            </w:r>
          </w:p>
        </w:tc>
      </w:tr>
      <w:tr w:rsidR="007F3E72" w:rsidRPr="00EF30F2" w:rsidTr="00DB7833">
        <w:trPr>
          <w:cantSplit/>
        </w:trPr>
        <w:tc>
          <w:tcPr>
            <w:tcW w:w="3330" w:type="dxa"/>
          </w:tcPr>
          <w:p w:rsidR="007F3E7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w:t>
            </w:r>
          </w:p>
        </w:tc>
        <w:tc>
          <w:tcPr>
            <w:tcW w:w="1620" w:type="dxa"/>
          </w:tcPr>
          <w:p w:rsidR="007F3E72" w:rsidRDefault="007F3E72"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1802B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Mode number</w:t>
            </w:r>
          </w:p>
          <w:p w:rsidR="007F3E72" w:rsidRDefault="007F3E72" w:rsidP="0033067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1=ram, 2=conic, 3=pickup, 4=scan, 5=eclipse, 6=protect </w:t>
            </w:r>
          </w:p>
        </w:tc>
      </w:tr>
      <w:tr w:rsidR="007F3E72" w:rsidRPr="00EF30F2" w:rsidTr="00DB7833">
        <w:trPr>
          <w:cantSplit/>
        </w:trPr>
        <w:tc>
          <w:tcPr>
            <w:tcW w:w="3330" w:type="dxa"/>
          </w:tcPr>
          <w:p w:rsidR="007F3E7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rate</w:t>
            </w:r>
          </w:p>
        </w:tc>
        <w:tc>
          <w:tcPr>
            <w:tcW w:w="1620" w:type="dxa"/>
          </w:tcPr>
          <w:p w:rsidR="007F3E72" w:rsidRDefault="007F3E72"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CDF INT2</w:t>
            </w:r>
          </w:p>
        </w:tc>
        <w:tc>
          <w:tcPr>
            <w:tcW w:w="4590" w:type="dxa"/>
          </w:tcPr>
          <w:p w:rsidR="007F3E72" w:rsidRDefault="007F3E72" w:rsidP="0033067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Spacecraft telemetry rate – Set to 5 which codes “x4” telemetry rate.  </w:t>
            </w:r>
          </w:p>
        </w:tc>
      </w:tr>
      <w:tr w:rsidR="00A0399D" w:rsidRPr="00EF30F2" w:rsidTr="00DB7833">
        <w:trPr>
          <w:cantSplit/>
        </w:trPr>
        <w:tc>
          <w:tcPr>
            <w:tcW w:w="3330" w:type="dxa"/>
          </w:tcPr>
          <w:p w:rsidR="00A0399D"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swp_ind</w:t>
            </w:r>
          </w:p>
        </w:tc>
        <w:tc>
          <w:tcPr>
            <w:tcW w:w="1620" w:type="dxa"/>
          </w:tcPr>
          <w:p w:rsidR="00A0399D" w:rsidRDefault="00A0399D"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85382D">
              <w:rPr>
                <w:rFonts w:ascii="Times New Roman" w:hAnsi="Times New Roman"/>
                <w:sz w:val="22"/>
              </w:rPr>
              <w:t>CDF INT2</w:t>
            </w:r>
          </w:p>
        </w:tc>
        <w:tc>
          <w:tcPr>
            <w:tcW w:w="4590" w:type="dxa"/>
          </w:tcPr>
          <w:p w:rsidR="00A0399D" w:rsidRDefault="00A0399D"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Index that identifies the energy sweep table (</w:t>
            </w:r>
            <w:r w:rsidR="00AE6E1A">
              <w:rPr>
                <w:rFonts w:ascii="Times New Roman" w:hAnsi="Times New Roman"/>
                <w:sz w:val="22"/>
              </w:rPr>
              <w:t>energy</w:t>
            </w:r>
            <w:r>
              <w:rPr>
                <w:rFonts w:ascii="Times New Roman" w:hAnsi="Times New Roman"/>
                <w:sz w:val="22"/>
              </w:rPr>
              <w:t xml:space="preserve">) in the support data.  </w:t>
            </w:r>
            <w:r w:rsidR="00AE6E1A">
              <w:rPr>
                <w:rFonts w:ascii="Times New Roman" w:hAnsi="Times New Roman"/>
                <w:sz w:val="22"/>
              </w:rPr>
              <w:t>en_ind</w:t>
            </w:r>
            <w:r>
              <w:rPr>
                <w:rFonts w:ascii="Times New Roman" w:hAnsi="Times New Roman"/>
                <w:sz w:val="22"/>
              </w:rPr>
              <w:t xml:space="preserve"> &lt; </w:t>
            </w:r>
            <w:r w:rsidR="00AE6E1A">
              <w:rPr>
                <w:rFonts w:ascii="Times New Roman" w:hAnsi="Times New Roman"/>
                <w:sz w:val="22"/>
              </w:rPr>
              <w:t>nswp</w:t>
            </w:r>
          </w:p>
        </w:tc>
      </w:tr>
      <w:tr w:rsidR="00F04ABA" w:rsidRPr="00EF30F2" w:rsidTr="00DB7833">
        <w:trPr>
          <w:cantSplit/>
        </w:trPr>
        <w:tc>
          <w:tcPr>
            <w:tcW w:w="3330" w:type="dxa"/>
          </w:tcPr>
          <w:p w:rsidR="00F04AB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w:t>
            </w:r>
          </w:p>
        </w:tc>
        <w:tc>
          <w:tcPr>
            <w:tcW w:w="1620" w:type="dxa"/>
          </w:tcPr>
          <w:p w:rsidR="00F04ABA" w:rsidRDefault="00F04AB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F04ABA" w:rsidRDefault="00F04ABA" w:rsidP="0066153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Accumulated events binned into time-of-flight channels with dimension (1024) units=counts</w:t>
            </w:r>
          </w:p>
        </w:tc>
      </w:tr>
      <w:tr w:rsidR="00F04ABA" w:rsidRPr="00EF30F2" w:rsidTr="00DB7833">
        <w:trPr>
          <w:cantSplit/>
        </w:trPr>
        <w:tc>
          <w:tcPr>
            <w:tcW w:w="3330" w:type="dxa"/>
          </w:tcPr>
          <w:p w:rsidR="00F04ABA"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lastRenderedPageBreak/>
              <w:t>quality_flag</w:t>
            </w:r>
          </w:p>
        </w:tc>
        <w:tc>
          <w:tcPr>
            <w:tcW w:w="1620" w:type="dxa"/>
          </w:tcPr>
          <w:p w:rsidR="00F04ABA" w:rsidRDefault="00A0399D"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F331DA">
              <w:rPr>
                <w:rFonts w:ascii="Times New Roman" w:hAnsi="Times New Roman"/>
                <w:sz w:val="22"/>
              </w:rPr>
              <w:t>CDF INT2</w:t>
            </w:r>
          </w:p>
        </w:tc>
        <w:tc>
          <w:tcPr>
            <w:tcW w:w="4590" w:type="dxa"/>
          </w:tcPr>
          <w:p w:rsidR="00F04ABA" w:rsidRDefault="00F04AB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Quality flag </w:t>
            </w:r>
            <w:r w:rsidR="00BC60CC">
              <w:rPr>
                <w:rFonts w:ascii="Times New Roman" w:hAnsi="Times New Roman"/>
                <w:sz w:val="22"/>
              </w:rPr>
              <w:t>See Table 17 quality flag for definition</w:t>
            </w:r>
          </w:p>
        </w:tc>
      </w:tr>
    </w:tbl>
    <w:p w:rsidR="00330674" w:rsidRPr="00EF30F2" w:rsidRDefault="00330674" w:rsidP="00330674"/>
    <w:p w:rsidR="00330674" w:rsidRDefault="001D36F5" w:rsidP="001D36F5">
      <w:pPr>
        <w:pStyle w:val="Caption"/>
      </w:pPr>
      <w:bookmarkStart w:id="376" w:name="_Toc8835511"/>
      <w:r>
        <w:t xml:space="preserve">Table </w:t>
      </w:r>
      <w:fldSimple w:instr=" SEQ Table \* ARABIC ">
        <w:r>
          <w:rPr>
            <w:noProof/>
          </w:rPr>
          <w:t>28</w:t>
        </w:r>
      </w:fldSimple>
      <w:r w:rsidR="00330674">
        <w:t>: Contents for “support data” in files: static.c:data.</w:t>
      </w:r>
      <w:r w:rsidR="0061750F">
        <w:t>db</w:t>
      </w:r>
      <w:r w:rsidR="00330674">
        <w:t>_1024m</w:t>
      </w:r>
      <w:bookmarkEnd w:id="376"/>
      <w:r w:rsidR="00330674" w:rsidRPr="001B33A3" w:rsidDel="008064F9">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330674" w:rsidTr="00DB7833">
        <w:trPr>
          <w:trHeight w:val="440"/>
        </w:trPr>
        <w:tc>
          <w:tcPr>
            <w:tcW w:w="3330" w:type="dxa"/>
            <w:shd w:val="clear" w:color="auto" w:fill="C0C0C0"/>
            <w:vAlign w:val="center"/>
          </w:tcPr>
          <w:p w:rsidR="00330674" w:rsidRDefault="00330674" w:rsidP="00DB7833">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rsidR="00330674" w:rsidRDefault="00330674" w:rsidP="00DB7833">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rsidR="00330674" w:rsidRDefault="00330674" w:rsidP="00DB7833">
            <w:pPr>
              <w:pStyle w:val="TableText"/>
              <w:spacing w:before="0"/>
              <w:jc w:val="center"/>
              <w:rPr>
                <w:rFonts w:ascii="Times New Roman" w:hAnsi="Times New Roman"/>
                <w:b/>
                <w:sz w:val="22"/>
              </w:rPr>
            </w:pPr>
            <w:r>
              <w:rPr>
                <w:rFonts w:ascii="Times New Roman" w:hAnsi="Times New Roman"/>
                <w:b/>
                <w:sz w:val="22"/>
              </w:rPr>
              <w:t>Description</w:t>
            </w:r>
          </w:p>
        </w:tc>
      </w:tr>
      <w:tr w:rsidR="00330674" w:rsidRPr="00EF30F2" w:rsidTr="00DB7833">
        <w:trPr>
          <w:cantSplit/>
        </w:trPr>
        <w:tc>
          <w:tcPr>
            <w:tcW w:w="3330" w:type="dxa"/>
          </w:tcPr>
          <w:p w:rsidR="00330674"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project_name</w:t>
            </w:r>
          </w:p>
        </w:tc>
        <w:tc>
          <w:tcPr>
            <w:tcW w:w="1620" w:type="dxa"/>
          </w:tcPr>
          <w:p w:rsidR="00330674" w:rsidRPr="00EF30F2"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330674" w:rsidRPr="00EF30F2"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w:t>
            </w:r>
          </w:p>
        </w:tc>
      </w:tr>
      <w:tr w:rsidR="00330674" w:rsidRPr="00EF30F2" w:rsidTr="00DB7833">
        <w:trPr>
          <w:cantSplit/>
        </w:trPr>
        <w:tc>
          <w:tcPr>
            <w:tcW w:w="3330" w:type="dxa"/>
          </w:tcPr>
          <w:p w:rsidR="00330674"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spacecraft</w:t>
            </w:r>
          </w:p>
        </w:tc>
        <w:tc>
          <w:tcPr>
            <w:tcW w:w="1620" w:type="dxa"/>
          </w:tcPr>
          <w:p w:rsidR="00330674"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330674"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‘0’</w:t>
            </w:r>
          </w:p>
        </w:tc>
      </w:tr>
      <w:tr w:rsidR="00330674" w:rsidRPr="00EF30F2" w:rsidTr="00DB7833">
        <w:trPr>
          <w:cantSplit/>
        </w:trPr>
        <w:tc>
          <w:tcPr>
            <w:tcW w:w="3330" w:type="dxa"/>
          </w:tcPr>
          <w:p w:rsidR="00330674" w:rsidRPr="00EF30F2"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data_name</w:t>
            </w:r>
          </w:p>
        </w:tc>
        <w:tc>
          <w:tcPr>
            <w:tcW w:w="1620" w:type="dxa"/>
          </w:tcPr>
          <w:p w:rsidR="00330674" w:rsidRPr="00EF30F2"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330674" w:rsidRPr="00EF30F2" w:rsidRDefault="00330674" w:rsidP="004F2B0F">
            <w:pPr>
              <w:pStyle w:val="TableText"/>
              <w:widowControl w:val="0"/>
              <w:suppressAutoHyphens w:val="0"/>
              <w:autoSpaceDE w:val="0"/>
              <w:autoSpaceDN w:val="0"/>
              <w:adjustRightInd w:val="0"/>
              <w:spacing w:before="20" w:after="20"/>
              <w:jc w:val="left"/>
              <w:rPr>
                <w:rFonts w:ascii="Times New Roman" w:hAnsi="Times New Roman"/>
                <w:sz w:val="22"/>
              </w:rPr>
            </w:pPr>
            <w:r w:rsidRPr="008064F9">
              <w:rPr>
                <w:rFonts w:ascii="Times New Roman" w:hAnsi="Times New Roman"/>
                <w:sz w:val="22"/>
              </w:rPr>
              <w:t>'d</w:t>
            </w:r>
            <w:r w:rsidR="004F2B0F">
              <w:rPr>
                <w:rFonts w:ascii="Times New Roman" w:hAnsi="Times New Roman"/>
                <w:sz w:val="22"/>
              </w:rPr>
              <w:t>b</w:t>
            </w:r>
            <w:r w:rsidR="00655071">
              <w:rPr>
                <w:rFonts w:ascii="Times New Roman" w:hAnsi="Times New Roman"/>
                <w:sz w:val="22"/>
              </w:rPr>
              <w:t xml:space="preserve"> </w:t>
            </w:r>
            <w:r w:rsidR="004F2B0F">
              <w:rPr>
                <w:rFonts w:ascii="Times New Roman" w:hAnsi="Times New Roman"/>
                <w:sz w:val="22"/>
              </w:rPr>
              <w:t>1024m’</w:t>
            </w:r>
          </w:p>
        </w:tc>
      </w:tr>
      <w:tr w:rsidR="00330674" w:rsidRPr="00EF30F2" w:rsidTr="00DB7833">
        <w:trPr>
          <w:cantSplit/>
        </w:trPr>
        <w:tc>
          <w:tcPr>
            <w:tcW w:w="3330" w:type="dxa"/>
          </w:tcPr>
          <w:p w:rsidR="00330674"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apid</w:t>
            </w:r>
          </w:p>
        </w:tc>
        <w:tc>
          <w:tcPr>
            <w:tcW w:w="1620" w:type="dxa"/>
          </w:tcPr>
          <w:p w:rsidR="00330674" w:rsidRDefault="00330674"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STRING</w:t>
            </w:r>
          </w:p>
        </w:tc>
        <w:tc>
          <w:tcPr>
            <w:tcW w:w="4590" w:type="dxa"/>
          </w:tcPr>
          <w:p w:rsidR="00330674" w:rsidRDefault="00330674" w:rsidP="004F2B0F">
            <w:pPr>
              <w:pStyle w:val="TableText"/>
              <w:widowControl w:val="0"/>
              <w:suppressAutoHyphens w:val="0"/>
              <w:autoSpaceDE w:val="0"/>
              <w:autoSpaceDN w:val="0"/>
              <w:adjustRightInd w:val="0"/>
              <w:spacing w:before="20" w:after="20"/>
              <w:jc w:val="left"/>
              <w:rPr>
                <w:rFonts w:ascii="Times New Roman" w:hAnsi="Times New Roman"/>
                <w:sz w:val="22"/>
              </w:rPr>
            </w:pPr>
            <w:r w:rsidRPr="008064F9">
              <w:rPr>
                <w:rFonts w:ascii="Times New Roman" w:hAnsi="Times New Roman"/>
                <w:sz w:val="22"/>
              </w:rPr>
              <w:t>'</w:t>
            </w:r>
            <w:r>
              <w:rPr>
                <w:rFonts w:ascii="Times New Roman" w:hAnsi="Times New Roman"/>
                <w:sz w:val="22"/>
              </w:rPr>
              <w:t>d</w:t>
            </w:r>
            <w:r w:rsidR="004F2B0F">
              <w:rPr>
                <w:rFonts w:ascii="Times New Roman" w:hAnsi="Times New Roman"/>
                <w:sz w:val="22"/>
              </w:rPr>
              <w:t>b</w:t>
            </w:r>
            <w:r w:rsidRPr="008064F9">
              <w:rPr>
                <w:rFonts w:ascii="Times New Roman" w:hAnsi="Times New Roman"/>
                <w:sz w:val="22"/>
              </w:rPr>
              <w:t>'</w:t>
            </w:r>
          </w:p>
        </w:tc>
      </w:tr>
      <w:tr w:rsidR="00A0399D" w:rsidRPr="00EF30F2" w:rsidTr="00DB7833">
        <w:trPr>
          <w:cantSplit/>
        </w:trPr>
        <w:tc>
          <w:tcPr>
            <w:tcW w:w="3330" w:type="dxa"/>
          </w:tcPr>
          <w:p w:rsidR="00A0399D"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rsidR="00A0399D" w:rsidRDefault="00A0399D" w:rsidP="00DB7833">
            <w:pPr>
              <w:pStyle w:val="TableText"/>
              <w:widowControl w:val="0"/>
              <w:suppressAutoHyphens w:val="0"/>
              <w:autoSpaceDE w:val="0"/>
              <w:autoSpaceDN w:val="0"/>
              <w:adjustRightInd w:val="0"/>
              <w:spacing w:before="20" w:after="20"/>
              <w:jc w:val="left"/>
              <w:rPr>
                <w:rFonts w:ascii="Times New Roman" w:hAnsi="Times New Roman"/>
                <w:sz w:val="22"/>
              </w:rPr>
            </w:pPr>
            <w:r w:rsidRPr="005C0329">
              <w:rPr>
                <w:rFonts w:ascii="Times New Roman" w:hAnsi="Times New Roman"/>
                <w:sz w:val="22"/>
              </w:rPr>
              <w:t>CDF INT</w:t>
            </w:r>
            <w:r>
              <w:rPr>
                <w:rFonts w:ascii="Times New Roman" w:hAnsi="Times New Roman"/>
                <w:sz w:val="22"/>
              </w:rPr>
              <w:t>4</w:t>
            </w:r>
          </w:p>
        </w:tc>
        <w:tc>
          <w:tcPr>
            <w:tcW w:w="4590" w:type="dxa"/>
          </w:tcPr>
          <w:p w:rsidR="00A0399D" w:rsidRDefault="00A0399D"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measurement times in the file</w:t>
            </w:r>
          </w:p>
        </w:tc>
      </w:tr>
      <w:tr w:rsidR="00057645" w:rsidRPr="00EF30F2" w:rsidTr="00DB7833">
        <w:trPr>
          <w:cantSplit/>
        </w:trPr>
        <w:tc>
          <w:tcPr>
            <w:tcW w:w="3330" w:type="dxa"/>
          </w:tcPr>
          <w:p w:rsidR="00057645"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w:t>
            </w:r>
          </w:p>
        </w:tc>
        <w:tc>
          <w:tcPr>
            <w:tcW w:w="1620" w:type="dxa"/>
          </w:tcPr>
          <w:p w:rsidR="00057645" w:rsidRDefault="00057645"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057645" w:rsidRDefault="00057645" w:rsidP="00AE6E1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 array with dimension (</w:t>
            </w:r>
            <w:r w:rsidR="00AE6E1A">
              <w:rPr>
                <w:rFonts w:ascii="Times New Roman" w:hAnsi="Times New Roman"/>
                <w:sz w:val="22"/>
              </w:rPr>
              <w:t>nswp</w:t>
            </w:r>
            <w:r>
              <w:rPr>
                <w:rFonts w:ascii="Times New Roman" w:hAnsi="Times New Roman"/>
                <w:sz w:val="22"/>
              </w:rPr>
              <w:t xml:space="preserve">, 64) which can be indexed with </w:t>
            </w:r>
            <w:r w:rsidR="00AE6E1A">
              <w:rPr>
                <w:rFonts w:ascii="Times New Roman" w:hAnsi="Times New Roman"/>
                <w:sz w:val="22"/>
              </w:rPr>
              <w:t>swp_ind</w:t>
            </w:r>
          </w:p>
        </w:tc>
      </w:tr>
      <w:tr w:rsidR="00057645" w:rsidRPr="00EF30F2" w:rsidTr="00DB7833">
        <w:trPr>
          <w:cantSplit/>
        </w:trPr>
        <w:tc>
          <w:tcPr>
            <w:tcW w:w="3330" w:type="dxa"/>
          </w:tcPr>
          <w:p w:rsidR="00057645" w:rsidRDefault="00AE6E1A"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tof</w:t>
            </w:r>
          </w:p>
        </w:tc>
        <w:tc>
          <w:tcPr>
            <w:tcW w:w="1620" w:type="dxa"/>
          </w:tcPr>
          <w:p w:rsidR="00057645" w:rsidRPr="00B77198" w:rsidRDefault="00057645" w:rsidP="00DB783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tc>
        <w:tc>
          <w:tcPr>
            <w:tcW w:w="4590" w:type="dxa"/>
          </w:tcPr>
          <w:p w:rsidR="00057645" w:rsidRDefault="00057645" w:rsidP="004F2B0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 of flight value for each TOF bin in nanoseconds. (1024 elements)</w:t>
            </w:r>
          </w:p>
        </w:tc>
      </w:tr>
    </w:tbl>
    <w:p w:rsidR="008064F9" w:rsidRDefault="008064F9" w:rsidP="008064F9"/>
    <w:p w:rsidR="006F554A" w:rsidRDefault="006F554A" w:rsidP="008064F9">
      <w:pPr>
        <w:pStyle w:val="Caption"/>
      </w:pPr>
    </w:p>
    <w:p w:rsidR="009E59DC" w:rsidRPr="00EF30F2" w:rsidRDefault="009E59DC" w:rsidP="00EF30F2"/>
    <w:p w:rsidR="00EB63D9" w:rsidRDefault="00737650" w:rsidP="00EF30F2">
      <w:pPr>
        <w:pStyle w:val="Heading2"/>
        <w:tabs>
          <w:tab w:val="num" w:pos="720"/>
        </w:tabs>
      </w:pPr>
      <w:bookmarkStart w:id="377" w:name="_Toc434305113"/>
      <w:bookmarkStart w:id="378" w:name="_Toc451584876"/>
      <w:bookmarkStart w:id="379" w:name="_Toc451585902"/>
      <w:bookmarkStart w:id="380" w:name="_Toc451586408"/>
      <w:bookmarkStart w:id="381" w:name="_Toc451586515"/>
      <w:bookmarkStart w:id="382" w:name="_Toc451587022"/>
      <w:bookmarkStart w:id="383" w:name="_Toc451587203"/>
      <w:bookmarkStart w:id="384" w:name="_Toc451587299"/>
      <w:bookmarkStart w:id="385" w:name="_Toc451587417"/>
      <w:bookmarkStart w:id="386" w:name="_Toc460929559"/>
      <w:bookmarkStart w:id="387" w:name="_Toc56578489"/>
      <w:bookmarkStart w:id="388" w:name="_Toc254781515"/>
      <w:bookmarkStart w:id="389" w:name="_Toc339637773"/>
      <w:bookmarkStart w:id="390" w:name="_Toc80013032"/>
      <w:r>
        <w:t>Document Product F</w:t>
      </w:r>
      <w:r w:rsidR="00EB63D9">
        <w:t>ile</w:t>
      </w:r>
      <w:bookmarkEnd w:id="377"/>
      <w:bookmarkEnd w:id="378"/>
      <w:bookmarkEnd w:id="379"/>
      <w:bookmarkEnd w:id="380"/>
      <w:bookmarkEnd w:id="381"/>
      <w:bookmarkEnd w:id="382"/>
      <w:bookmarkEnd w:id="383"/>
      <w:bookmarkEnd w:id="384"/>
      <w:bookmarkEnd w:id="385"/>
      <w:bookmarkEnd w:id="386"/>
      <w:bookmarkEnd w:id="387"/>
      <w:bookmarkEnd w:id="388"/>
      <w:r>
        <w:t xml:space="preserve"> F</w:t>
      </w:r>
      <w:r w:rsidR="008C7F6B">
        <w:t>ormats</w:t>
      </w:r>
      <w:bookmarkEnd w:id="389"/>
      <w:bookmarkEnd w:id="390"/>
    </w:p>
    <w:p w:rsidR="00944F12" w:rsidRDefault="00944F12" w:rsidP="00944F12">
      <w:r>
        <w:t>Documents are provided in either Adobe Acrobat PDF/</w:t>
      </w:r>
      <w:proofErr w:type="gramStart"/>
      <w:r>
        <w:t>A or</w:t>
      </w:r>
      <w:proofErr w:type="gramEnd"/>
      <w:r>
        <w:t xml:space="preserve"> plain ASCII text format. Other versions of the document (including HTML, Microsoft Word, etc.) may be included as well.</w:t>
      </w:r>
    </w:p>
    <w:p w:rsidR="000420A1" w:rsidRDefault="000420A1" w:rsidP="00944F12"/>
    <w:p w:rsidR="00EB63D9" w:rsidRDefault="00737650" w:rsidP="00EF30F2">
      <w:pPr>
        <w:pStyle w:val="Heading2"/>
        <w:tabs>
          <w:tab w:val="num" w:pos="720"/>
        </w:tabs>
      </w:pPr>
      <w:bookmarkStart w:id="391" w:name="_Toc434305115"/>
      <w:bookmarkStart w:id="392" w:name="_Toc451584878"/>
      <w:bookmarkStart w:id="393" w:name="_Toc451585904"/>
      <w:bookmarkStart w:id="394" w:name="_Toc451586410"/>
      <w:bookmarkStart w:id="395" w:name="_Toc451586517"/>
      <w:bookmarkStart w:id="396" w:name="_Toc451587024"/>
      <w:bookmarkStart w:id="397" w:name="_Toc451587205"/>
      <w:bookmarkStart w:id="398" w:name="_Toc451587301"/>
      <w:bookmarkStart w:id="399" w:name="_Toc451587419"/>
      <w:bookmarkStart w:id="400" w:name="_Toc460929561"/>
      <w:bookmarkStart w:id="401" w:name="_Toc56578491"/>
      <w:bookmarkStart w:id="402" w:name="_Toc254781517"/>
      <w:bookmarkStart w:id="403" w:name="_Ref339604342"/>
      <w:bookmarkStart w:id="404" w:name="_Toc339637774"/>
      <w:bookmarkStart w:id="405" w:name="_Toc80013033"/>
      <w:r>
        <w:t>PDS L</w:t>
      </w:r>
      <w:r w:rsidR="00EB63D9">
        <w:t>abels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C20134" w:rsidRDefault="00C20134" w:rsidP="00C20134">
      <w:pPr>
        <w:autoSpaceDE w:val="0"/>
        <w:autoSpaceDN w:val="0"/>
        <w:adjustRightInd w:val="0"/>
        <w:rPr>
          <w:szCs w:val="24"/>
        </w:rPr>
      </w:pPr>
      <w:r>
        <w:rPr>
          <w:szCs w:val="24"/>
        </w:rPr>
        <w:t>PDS</w:t>
      </w:r>
      <w:r w:rsidRPr="006E415B">
        <w:rPr>
          <w:szCs w:val="24"/>
        </w:rPr>
        <w:t xml:space="preserve"> </w:t>
      </w:r>
      <w:r>
        <w:rPr>
          <w:szCs w:val="24"/>
        </w:rPr>
        <w:t>l</w:t>
      </w:r>
      <w:r w:rsidRPr="006E415B">
        <w:rPr>
          <w:szCs w:val="24"/>
        </w:rPr>
        <w:t xml:space="preserve">abels are </w:t>
      </w:r>
      <w:r>
        <w:rPr>
          <w:szCs w:val="24"/>
        </w:rPr>
        <w:t xml:space="preserve">ASCII text files </w:t>
      </w:r>
      <w:r w:rsidRPr="006E415B">
        <w:rPr>
          <w:szCs w:val="24"/>
        </w:rPr>
        <w:t>written, in the eXtensible</w:t>
      </w:r>
      <w:r>
        <w:rPr>
          <w:szCs w:val="24"/>
        </w:rPr>
        <w:t xml:space="preserve"> </w:t>
      </w:r>
      <w:r w:rsidRPr="006E415B">
        <w:rPr>
          <w:szCs w:val="24"/>
        </w:rPr>
        <w:t>Markup Language (XML).</w:t>
      </w:r>
      <w:r w:rsidR="009977A4">
        <w:rPr>
          <w:szCs w:val="24"/>
        </w:rPr>
        <w:t xml:space="preserve"> </w:t>
      </w:r>
      <w:r>
        <w:rPr>
          <w:szCs w:val="24"/>
        </w:rPr>
        <w:t>A</w:t>
      </w:r>
      <w:r w:rsidRPr="006E415B">
        <w:rPr>
          <w:szCs w:val="24"/>
        </w:rPr>
        <w:t>ll product labels are detached</w:t>
      </w:r>
      <w:r>
        <w:rPr>
          <w:szCs w:val="24"/>
        </w:rPr>
        <w:t xml:space="preserve"> </w:t>
      </w:r>
      <w:r w:rsidRPr="006E415B">
        <w:rPr>
          <w:szCs w:val="24"/>
        </w:rPr>
        <w:t xml:space="preserve">from the digital files </w:t>
      </w:r>
      <w:r w:rsidR="00565627">
        <w:rPr>
          <w:szCs w:val="24"/>
        </w:rPr>
        <w:t xml:space="preserve">(if any) </w:t>
      </w:r>
      <w:r w:rsidRPr="006E415B">
        <w:rPr>
          <w:szCs w:val="24"/>
        </w:rPr>
        <w:t>containing the data objects</w:t>
      </w:r>
      <w:r>
        <w:rPr>
          <w:szCs w:val="24"/>
        </w:rPr>
        <w:t xml:space="preserve"> </w:t>
      </w:r>
      <w:r w:rsidRPr="006E415B">
        <w:rPr>
          <w:szCs w:val="24"/>
        </w:rPr>
        <w:t>they describe</w:t>
      </w:r>
      <w:r w:rsidR="00565627">
        <w:rPr>
          <w:szCs w:val="24"/>
        </w:rPr>
        <w:t xml:space="preserve"> (except Product_Bundle)</w:t>
      </w:r>
      <w:r w:rsidRPr="006E415B">
        <w:rPr>
          <w:szCs w:val="24"/>
        </w:rPr>
        <w:t>. There is one label for every</w:t>
      </w:r>
      <w:r>
        <w:rPr>
          <w:szCs w:val="24"/>
        </w:rPr>
        <w:t xml:space="preserve"> </w:t>
      </w:r>
      <w:r w:rsidRPr="006E415B">
        <w:rPr>
          <w:szCs w:val="24"/>
        </w:rPr>
        <w:t>product. Each product</w:t>
      </w:r>
      <w:r>
        <w:rPr>
          <w:szCs w:val="24"/>
        </w:rPr>
        <w:t>, however,</w:t>
      </w:r>
      <w:r w:rsidRPr="006E415B">
        <w:rPr>
          <w:szCs w:val="24"/>
        </w:rPr>
        <w:t xml:space="preserve"> may contain one or more</w:t>
      </w:r>
      <w:r>
        <w:rPr>
          <w:szCs w:val="24"/>
        </w:rPr>
        <w:t xml:space="preserve"> </w:t>
      </w:r>
      <w:r w:rsidRPr="006E415B">
        <w:rPr>
          <w:szCs w:val="24"/>
        </w:rPr>
        <w:t>data objects. The data objects of a given product</w:t>
      </w:r>
      <w:r>
        <w:rPr>
          <w:szCs w:val="24"/>
        </w:rPr>
        <w:t xml:space="preserve"> </w:t>
      </w:r>
      <w:r w:rsidRPr="006E415B">
        <w:rPr>
          <w:szCs w:val="24"/>
        </w:rPr>
        <w:t>may all reside in a single file, or they may be stored</w:t>
      </w:r>
      <w:r>
        <w:rPr>
          <w:szCs w:val="24"/>
        </w:rPr>
        <w:t xml:space="preserve"> </w:t>
      </w:r>
      <w:r w:rsidRPr="006E415B">
        <w:rPr>
          <w:szCs w:val="24"/>
        </w:rPr>
        <w:t>in multiple separate files. PDS4 label files must end</w:t>
      </w:r>
      <w:r>
        <w:rPr>
          <w:szCs w:val="24"/>
        </w:rPr>
        <w:t xml:space="preserve"> </w:t>
      </w:r>
      <w:r w:rsidRPr="006E415B">
        <w:rPr>
          <w:szCs w:val="24"/>
        </w:rPr>
        <w:t>with the file extension “.xml”.</w:t>
      </w:r>
    </w:p>
    <w:p w:rsidR="00C20134" w:rsidRPr="006E415B" w:rsidRDefault="00C20134" w:rsidP="00C20134">
      <w:pPr>
        <w:autoSpaceDE w:val="0"/>
        <w:autoSpaceDN w:val="0"/>
        <w:adjustRightInd w:val="0"/>
        <w:jc w:val="left"/>
        <w:rPr>
          <w:szCs w:val="24"/>
        </w:rPr>
      </w:pPr>
      <w:r>
        <w:rPr>
          <w:szCs w:val="24"/>
        </w:rPr>
        <w:t xml:space="preserve">The structure of PDS label files is governed by the XML documents described in Section </w:t>
      </w:r>
      <w:r w:rsidR="0026340E">
        <w:rPr>
          <w:szCs w:val="24"/>
        </w:rPr>
        <w:fldChar w:fldCharType="begin"/>
      </w:r>
      <w:r>
        <w:rPr>
          <w:szCs w:val="24"/>
        </w:rPr>
        <w:instrText xml:space="preserve"> REF _Ref348512011 \r \h </w:instrText>
      </w:r>
      <w:r w:rsidR="0026340E">
        <w:rPr>
          <w:szCs w:val="24"/>
        </w:rPr>
      </w:r>
      <w:r w:rsidR="0026340E">
        <w:rPr>
          <w:szCs w:val="24"/>
        </w:rPr>
        <w:fldChar w:fldCharType="separate"/>
      </w:r>
      <w:r w:rsidR="00916115">
        <w:rPr>
          <w:szCs w:val="24"/>
        </w:rPr>
        <w:t>6.3.1</w:t>
      </w:r>
      <w:r w:rsidR="0026340E">
        <w:rPr>
          <w:szCs w:val="24"/>
        </w:rPr>
        <w:fldChar w:fldCharType="end"/>
      </w:r>
      <w:r>
        <w:rPr>
          <w:szCs w:val="24"/>
        </w:rPr>
        <w:t>.</w:t>
      </w:r>
    </w:p>
    <w:p w:rsidR="007C5D63" w:rsidRDefault="007C5D63" w:rsidP="00737650">
      <w:pPr>
        <w:autoSpaceDE w:val="0"/>
        <w:autoSpaceDN w:val="0"/>
        <w:adjustRightInd w:val="0"/>
        <w:jc w:val="left"/>
        <w:rPr>
          <w:szCs w:val="24"/>
        </w:rPr>
      </w:pPr>
    </w:p>
    <w:p w:rsidR="007C5D63" w:rsidRDefault="007C5D63" w:rsidP="007C5D63">
      <w:pPr>
        <w:pStyle w:val="Heading3"/>
      </w:pPr>
      <w:bookmarkStart w:id="406" w:name="_Ref348512011"/>
      <w:bookmarkStart w:id="407" w:name="_Toc80013034"/>
      <w:r>
        <w:t>XML Documents</w:t>
      </w:r>
      <w:bookmarkEnd w:id="406"/>
      <w:bookmarkEnd w:id="407"/>
    </w:p>
    <w:p w:rsidR="006E415B" w:rsidRDefault="00737650" w:rsidP="00C20134">
      <w:pPr>
        <w:autoSpaceDE w:val="0"/>
        <w:autoSpaceDN w:val="0"/>
        <w:adjustRightInd w:val="0"/>
        <w:rPr>
          <w:szCs w:val="24"/>
        </w:rPr>
      </w:pPr>
      <w:r>
        <w:rPr>
          <w:szCs w:val="24"/>
        </w:rPr>
        <w:t>F</w:t>
      </w:r>
      <w:r w:rsidR="006E415B">
        <w:rPr>
          <w:szCs w:val="24"/>
        </w:rPr>
        <w:t>or the MAVEN mission</w:t>
      </w:r>
      <w:r>
        <w:rPr>
          <w:szCs w:val="24"/>
        </w:rPr>
        <w:t xml:space="preserve"> PDS labels will</w:t>
      </w:r>
      <w:r w:rsidR="006E415B">
        <w:rPr>
          <w:szCs w:val="24"/>
        </w:rPr>
        <w:t xml:space="preserve"> conform to the PDS master schema based upon the </w:t>
      </w:r>
      <w:r w:rsidR="00EF4C59">
        <w:rPr>
          <w:szCs w:val="24"/>
        </w:rPr>
        <w:t>1.1.0.</w:t>
      </w:r>
      <w:r w:rsidR="00827B22">
        <w:rPr>
          <w:szCs w:val="24"/>
        </w:rPr>
        <w:t xml:space="preserve">1 </w:t>
      </w:r>
      <w:r w:rsidR="006E415B">
        <w:rPr>
          <w:szCs w:val="24"/>
        </w:rPr>
        <w:t xml:space="preserve">version of the PDS Information Model for structure, and the </w:t>
      </w:r>
      <w:r w:rsidR="006777D5" w:rsidRPr="000420A1">
        <w:rPr>
          <w:szCs w:val="24"/>
        </w:rPr>
        <w:t>1.1.0.</w:t>
      </w:r>
      <w:r w:rsidR="00827B22">
        <w:rPr>
          <w:szCs w:val="24"/>
        </w:rPr>
        <w:t xml:space="preserve">1 </w:t>
      </w:r>
      <w:r w:rsidR="006E415B">
        <w:rPr>
          <w:szCs w:val="24"/>
        </w:rPr>
        <w:t xml:space="preserve">version of the PDS </w:t>
      </w:r>
      <w:r w:rsidR="00721F75">
        <w:rPr>
          <w:szCs w:val="24"/>
        </w:rPr>
        <w:t xml:space="preserve">Schematron </w:t>
      </w:r>
      <w:r w:rsidR="006E415B">
        <w:rPr>
          <w:szCs w:val="24"/>
        </w:rPr>
        <w:t>for content.</w:t>
      </w:r>
      <w:r w:rsidR="00F606C0">
        <w:rPr>
          <w:szCs w:val="24"/>
        </w:rPr>
        <w:t xml:space="preserve"> </w:t>
      </w:r>
      <w:r w:rsidR="003413B8">
        <w:rPr>
          <w:szCs w:val="24"/>
        </w:rPr>
        <w:t xml:space="preserve">By use of an XML editor these documents may be used to validate the structure and content of the product labels. </w:t>
      </w:r>
    </w:p>
    <w:p w:rsidR="00C20134" w:rsidRDefault="00C20134" w:rsidP="00C20134">
      <w:pPr>
        <w:autoSpaceDE w:val="0"/>
        <w:autoSpaceDN w:val="0"/>
        <w:adjustRightInd w:val="0"/>
        <w:rPr>
          <w:szCs w:val="24"/>
        </w:rPr>
      </w:pPr>
    </w:p>
    <w:p w:rsidR="00C20134" w:rsidRDefault="00C20134" w:rsidP="00C20134">
      <w:pPr>
        <w:pStyle w:val="Caption"/>
        <w:rPr>
          <w:szCs w:val="24"/>
        </w:rPr>
      </w:pPr>
    </w:p>
    <w:p w:rsidR="00737441" w:rsidRDefault="00EB63D9" w:rsidP="00C20134">
      <w:pPr>
        <w:pStyle w:val="text-body"/>
        <w:spacing w:before="0" w:after="240"/>
      </w:pPr>
      <w:r>
        <w:t xml:space="preserve">Examples of PDS labels required for the </w:t>
      </w:r>
      <w:r w:rsidR="00D52A22">
        <w:t>STATIC</w:t>
      </w:r>
      <w:r w:rsidR="00737441">
        <w:t xml:space="preserve"> </w:t>
      </w:r>
      <w:r>
        <w:t>archive are shown i</w:t>
      </w:r>
      <w:r w:rsidR="003B30EF">
        <w:t>n</w:t>
      </w:r>
      <w:r w:rsidR="006E415B">
        <w:t xml:space="preserve"> </w:t>
      </w:r>
      <w:r w:rsidR="0026340E">
        <w:fldChar w:fldCharType="begin"/>
      </w:r>
      <w:r w:rsidR="00FC001D">
        <w:instrText xml:space="preserve"> REF _Ref348440114 \r \h </w:instrText>
      </w:r>
      <w:r w:rsidR="0026340E">
        <w:fldChar w:fldCharType="separate"/>
      </w:r>
      <w:r w:rsidR="00916115">
        <w:t>Appendix C</w:t>
      </w:r>
      <w:r w:rsidR="0026340E">
        <w:fldChar w:fldCharType="end"/>
      </w:r>
      <w:r w:rsidR="006E415B">
        <w:t xml:space="preserve"> (bundle products), </w:t>
      </w:r>
      <w:r w:rsidR="000B1EC8">
        <w:fldChar w:fldCharType="begin"/>
      </w:r>
      <w:r w:rsidR="000B1EC8">
        <w:instrText xml:space="preserve"> REF _Ref339455439 \r \h  \* MERGEFORMAT </w:instrText>
      </w:r>
      <w:r w:rsidR="000B1EC8">
        <w:fldChar w:fldCharType="separate"/>
      </w:r>
      <w:r w:rsidR="00916115">
        <w:t>Appendix D</w:t>
      </w:r>
      <w:r w:rsidR="000B1EC8">
        <w:fldChar w:fldCharType="end"/>
      </w:r>
      <w:r w:rsidR="006E415B">
        <w:t xml:space="preserve"> (collection products), and </w:t>
      </w:r>
      <w:r w:rsidR="000B1EC8">
        <w:fldChar w:fldCharType="begin"/>
      </w:r>
      <w:r w:rsidR="000B1EC8">
        <w:instrText xml:space="preserve"> REF _Ref339546860 \r \h  \* MERGEFORMAT </w:instrText>
      </w:r>
      <w:r w:rsidR="000B1EC8">
        <w:fldChar w:fldCharType="separate"/>
      </w:r>
      <w:r w:rsidR="00916115">
        <w:t>Appendix E</w:t>
      </w:r>
      <w:r w:rsidR="000B1EC8">
        <w:fldChar w:fldCharType="end"/>
      </w:r>
      <w:r w:rsidR="006E415B">
        <w:t xml:space="preserve"> (basic products)</w:t>
      </w:r>
      <w:r>
        <w:t>.</w:t>
      </w:r>
    </w:p>
    <w:p w:rsidR="00DB76D1" w:rsidRDefault="00DB76D1" w:rsidP="00737650">
      <w:pPr>
        <w:pStyle w:val="Heading2"/>
        <w:tabs>
          <w:tab w:val="num" w:pos="720"/>
        </w:tabs>
        <w:spacing w:before="0"/>
      </w:pPr>
      <w:bookmarkStart w:id="408" w:name="_Ref339620652"/>
      <w:bookmarkStart w:id="409" w:name="_Toc339637775"/>
      <w:bookmarkStart w:id="410" w:name="_Toc80013035"/>
      <w:r>
        <w:lastRenderedPageBreak/>
        <w:t xml:space="preserve">Delivery </w:t>
      </w:r>
      <w:r w:rsidR="00737650">
        <w:t>P</w:t>
      </w:r>
      <w:r>
        <w:t>ackage</w:t>
      </w:r>
      <w:bookmarkEnd w:id="408"/>
      <w:bookmarkEnd w:id="409"/>
      <w:bookmarkEnd w:id="410"/>
    </w:p>
    <w:p w:rsidR="00737650" w:rsidRDefault="00565627" w:rsidP="00737650">
      <w:r>
        <w:t>D</w:t>
      </w:r>
      <w:r w:rsidR="00737650">
        <w:t>ata transfers, whether from data providers to PDS or from PDS to data users or</w:t>
      </w:r>
      <w:r>
        <w:t xml:space="preserve"> to</w:t>
      </w:r>
      <w:r w:rsidR="00737650">
        <w:t xml:space="preserve"> the deep archive</w:t>
      </w:r>
      <w:r>
        <w:t>,</w:t>
      </w:r>
      <w:r w:rsidR="00737650">
        <w:t xml:space="preserve"> are accomplished using delivery packages. Delivery packages include the following required elements:</w:t>
      </w:r>
    </w:p>
    <w:p w:rsidR="00737650" w:rsidRDefault="00737650" w:rsidP="00737650">
      <w:pPr>
        <w:numPr>
          <w:ilvl w:val="0"/>
          <w:numId w:val="10"/>
        </w:numPr>
      </w:pPr>
      <w:r>
        <w:t xml:space="preserve">The package </w:t>
      </w:r>
      <w:r w:rsidR="00A6557B">
        <w:t xml:space="preserve">which consists of a compressed bundle of </w:t>
      </w:r>
      <w:r>
        <w:t>the products being transferred.</w:t>
      </w:r>
    </w:p>
    <w:p w:rsidR="00737650" w:rsidRDefault="00737650" w:rsidP="00737650">
      <w:pPr>
        <w:numPr>
          <w:ilvl w:val="0"/>
          <w:numId w:val="10"/>
        </w:numPr>
      </w:pPr>
      <w:r>
        <w:t>A transfer manifest which maps each product’s LIDVID to the physical location of the product label in the package</w:t>
      </w:r>
      <w:r w:rsidR="00565627">
        <w:t xml:space="preserve"> after uncompression.</w:t>
      </w:r>
    </w:p>
    <w:p w:rsidR="00737650" w:rsidRDefault="00737650" w:rsidP="00737650">
      <w:pPr>
        <w:numPr>
          <w:ilvl w:val="0"/>
          <w:numId w:val="10"/>
        </w:numPr>
      </w:pPr>
      <w:r>
        <w:t>A checksum manifest which lists the MD5 checksum of each file included in the package</w:t>
      </w:r>
      <w:r w:rsidR="00565627">
        <w:t xml:space="preserve"> after uncompression.</w:t>
      </w:r>
    </w:p>
    <w:p w:rsidR="00A6557B" w:rsidRDefault="00D52A22" w:rsidP="00A6557B">
      <w:r>
        <w:t>STATIC</w:t>
      </w:r>
      <w:r w:rsidR="001103D3" w:rsidRPr="001103D3">
        <w:rPr>
          <w:color w:val="FF0000"/>
        </w:rPr>
        <w:t xml:space="preserve"> </w:t>
      </w:r>
      <w:r w:rsidR="001103D3">
        <w:t xml:space="preserve">archive delivery packages </w:t>
      </w:r>
      <w:r w:rsidR="00441B8B">
        <w:t xml:space="preserve">(including the transfer and checksum manifests) </w:t>
      </w:r>
      <w:r w:rsidR="001103D3">
        <w:t xml:space="preserve">for delivery to PDS </w:t>
      </w:r>
      <w:r w:rsidR="00A65807">
        <w:t>are</w:t>
      </w:r>
      <w:r w:rsidR="001103D3">
        <w:t xml:space="preserve"> </w:t>
      </w:r>
      <w:r w:rsidR="00441B8B">
        <w:t xml:space="preserve">produced </w:t>
      </w:r>
      <w:r w:rsidR="001103D3">
        <w:t xml:space="preserve">at the MAVEN </w:t>
      </w:r>
      <w:r w:rsidR="00441B8B">
        <w:t>SDC</w:t>
      </w:r>
      <w:r w:rsidR="001103D3">
        <w:t>.</w:t>
      </w:r>
    </w:p>
    <w:p w:rsidR="00737650" w:rsidRDefault="00737650" w:rsidP="00737650">
      <w:pPr>
        <w:pStyle w:val="Heading3"/>
      </w:pPr>
      <w:bookmarkStart w:id="411" w:name="_Toc339637776"/>
      <w:bookmarkStart w:id="412" w:name="_Toc80013036"/>
      <w:r>
        <w:t>The Package</w:t>
      </w:r>
      <w:bookmarkEnd w:id="411"/>
      <w:bookmarkEnd w:id="412"/>
    </w:p>
    <w:p w:rsidR="00737650" w:rsidRPr="00737650" w:rsidRDefault="00737650" w:rsidP="00737650">
      <w:r>
        <w:t xml:space="preserve">The directory structure used in for the delivery package is described in the Appendix in Section </w:t>
      </w:r>
      <w:r w:rsidR="0026340E">
        <w:fldChar w:fldCharType="begin"/>
      </w:r>
      <w:r>
        <w:instrText xml:space="preserve"> REF _Ref339623537 \r \h </w:instrText>
      </w:r>
      <w:r w:rsidR="0026340E">
        <w:fldChar w:fldCharType="separate"/>
      </w:r>
      <w:r w:rsidR="00916115">
        <w:t>F.1</w:t>
      </w:r>
      <w:r w:rsidR="0026340E">
        <w:fldChar w:fldCharType="end"/>
      </w:r>
      <w:r>
        <w:t xml:space="preserve">. </w:t>
      </w:r>
      <w:r w:rsidR="00BA7C02">
        <w:t>D</w:t>
      </w:r>
      <w:r>
        <w:t xml:space="preserve">elivery packages </w:t>
      </w:r>
      <w:r w:rsidR="00A65807">
        <w:t>are</w:t>
      </w:r>
      <w:r>
        <w:t xml:space="preserve"> compressed using </w:t>
      </w:r>
      <w:r w:rsidRPr="002E028C">
        <w:t xml:space="preserve">tar/gzip </w:t>
      </w:r>
      <w:r>
        <w:t xml:space="preserve">and </w:t>
      </w:r>
      <w:r w:rsidR="00A65807">
        <w:t>are</w:t>
      </w:r>
      <w:r>
        <w:t xml:space="preserve"> transferred electronically using the </w:t>
      </w:r>
      <w:proofErr w:type="gramStart"/>
      <w:r>
        <w:t>ssh</w:t>
      </w:r>
      <w:proofErr w:type="gramEnd"/>
      <w:r>
        <w:t xml:space="preserve"> protocol.</w:t>
      </w:r>
    </w:p>
    <w:p w:rsidR="00DB76D1" w:rsidRDefault="00737650" w:rsidP="00737650">
      <w:pPr>
        <w:pStyle w:val="Heading3"/>
      </w:pPr>
      <w:bookmarkStart w:id="413" w:name="_Toc339637778"/>
      <w:bookmarkStart w:id="414" w:name="_Toc80013037"/>
      <w:r>
        <w:t>Checksum M</w:t>
      </w:r>
      <w:r w:rsidR="00DB76D1">
        <w:t>anifest</w:t>
      </w:r>
      <w:bookmarkEnd w:id="413"/>
      <w:bookmarkEnd w:id="414"/>
    </w:p>
    <w:p w:rsidR="00DB76D1" w:rsidRDefault="00737650" w:rsidP="00DB76D1">
      <w:r>
        <w:rPr>
          <w:bCs/>
        </w:rPr>
        <w:t xml:space="preserve">The checksum manifest contains an MD5 checksum for every file included as part of the delivery package. This includes both the PDS product labels and the </w:t>
      </w:r>
      <w:r w:rsidR="00565627">
        <w:rPr>
          <w:bCs/>
        </w:rPr>
        <w:t xml:space="preserve">files containing the </w:t>
      </w:r>
      <w:r>
        <w:rPr>
          <w:bCs/>
        </w:rPr>
        <w:t xml:space="preserve">digital objects which they describe. </w:t>
      </w:r>
      <w:r>
        <w:t xml:space="preserve"> The format used for a checksum manifest is the standard output generated</w:t>
      </w:r>
      <w:r w:rsidR="00565627">
        <w:t xml:space="preserve"> by</w:t>
      </w:r>
      <w:r>
        <w:t xml:space="preserve"> the md5deep utility. Details of the structure of the checksum manifest are provided in section </w:t>
      </w:r>
      <w:r w:rsidR="0026340E">
        <w:fldChar w:fldCharType="begin"/>
      </w:r>
      <w:r>
        <w:instrText xml:space="preserve"> REF _Ref339625745 \r \h </w:instrText>
      </w:r>
      <w:r w:rsidR="0026340E">
        <w:fldChar w:fldCharType="separate"/>
      </w:r>
      <w:r w:rsidR="00916115">
        <w:t>F.3</w:t>
      </w:r>
      <w:r w:rsidR="0026340E">
        <w:fldChar w:fldCharType="end"/>
      </w:r>
      <w:r>
        <w:t>.</w:t>
      </w:r>
    </w:p>
    <w:p w:rsidR="00737650" w:rsidRPr="00DB76D1" w:rsidRDefault="00737650" w:rsidP="00DB76D1">
      <w:r>
        <w:rPr>
          <w:bCs/>
        </w:rPr>
        <w:t>The checksum manifest is external to the delivery package, and is not an archive product. As a result, it does not require a PDS label.</w:t>
      </w:r>
    </w:p>
    <w:p w:rsidR="00EB63D9" w:rsidRDefault="00EB63D9">
      <w:pPr>
        <w:pStyle w:val="Appendix1"/>
      </w:pPr>
      <w:bookmarkStart w:id="415" w:name="_Hlt434301825"/>
      <w:bookmarkStart w:id="416" w:name="_Ref434301815"/>
      <w:bookmarkStart w:id="417" w:name="_Ref434301817"/>
      <w:bookmarkStart w:id="418" w:name="_Toc434305122"/>
      <w:bookmarkStart w:id="419" w:name="_Toc451584884"/>
      <w:bookmarkStart w:id="420" w:name="_Toc451585910"/>
      <w:bookmarkStart w:id="421" w:name="_Toc451586416"/>
      <w:bookmarkStart w:id="422" w:name="_Toc451586523"/>
      <w:bookmarkStart w:id="423" w:name="_Toc451587030"/>
      <w:bookmarkStart w:id="424" w:name="_Toc451587211"/>
      <w:bookmarkStart w:id="425" w:name="_Toc451587307"/>
      <w:bookmarkStart w:id="426" w:name="_Toc451587425"/>
      <w:bookmarkStart w:id="427" w:name="_Toc460929564"/>
      <w:bookmarkStart w:id="428" w:name="_Toc56578497"/>
      <w:bookmarkStart w:id="429" w:name="_Toc254781523"/>
      <w:bookmarkStart w:id="430" w:name="_Toc339637779"/>
      <w:bookmarkStart w:id="431" w:name="_Toc80013038"/>
      <w:bookmarkEnd w:id="415"/>
      <w:r>
        <w:lastRenderedPageBreak/>
        <w:t>Support staff and cognizant persons</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F8330A" w:rsidRDefault="00FE2529" w:rsidP="000420A1">
      <w:pPr>
        <w:pStyle w:val="Caption"/>
        <w:keepNext/>
      </w:pPr>
      <w:r>
        <w:t xml:space="preserve">Table </w:t>
      </w:r>
      <w:r w:rsidR="004C52F5">
        <w:t>29</w:t>
      </w:r>
      <w:r w:rsidR="00EB63D9">
        <w:t>: Archive support staff</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060"/>
        <w:gridCol w:w="1080"/>
        <w:gridCol w:w="180"/>
        <w:gridCol w:w="2520"/>
      </w:tblGrid>
      <w:tr w:rsidR="00EB63D9">
        <w:trPr>
          <w:cantSplit/>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C0C0C0"/>
          </w:tcPr>
          <w:p w:rsidR="00EB63D9" w:rsidRDefault="00D52A22">
            <w:pPr>
              <w:pStyle w:val="TableText"/>
              <w:widowControl w:val="0"/>
              <w:suppressAutoHyphens w:val="0"/>
              <w:autoSpaceDE w:val="0"/>
              <w:autoSpaceDN w:val="0"/>
              <w:adjustRightInd w:val="0"/>
              <w:spacing w:before="20" w:after="20"/>
              <w:jc w:val="center"/>
              <w:rPr>
                <w:rFonts w:ascii="Times New Roman" w:hAnsi="Times New Roman"/>
                <w:b/>
                <w:sz w:val="22"/>
              </w:rPr>
            </w:pPr>
            <w:r>
              <w:rPr>
                <w:sz w:val="24"/>
              </w:rPr>
              <w:t>STATIC</w:t>
            </w:r>
            <w:r w:rsidR="0012318B">
              <w:rPr>
                <w:sz w:val="24"/>
              </w:rPr>
              <w:t xml:space="preserve"> </w:t>
            </w:r>
            <w:r w:rsidR="00EB63D9">
              <w:rPr>
                <w:rFonts w:ascii="Times New Roman" w:hAnsi="Times New Roman"/>
                <w:b/>
                <w:sz w:val="22"/>
              </w:rPr>
              <w:t>team</w:t>
            </w:r>
          </w:p>
        </w:tc>
      </w:tr>
      <w:tr w:rsidR="00EB63D9" w:rsidTr="00950B06">
        <w:tc>
          <w:tcPr>
            <w:tcW w:w="2520" w:type="dxa"/>
            <w:tcBorders>
              <w:top w:val="single" w:sz="4" w:space="0" w:color="000000"/>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08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700" w:type="dxa"/>
            <w:gridSpan w:val="2"/>
            <w:tcBorders>
              <w:top w:val="single" w:sz="4" w:space="0" w:color="000000"/>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EB63D9" w:rsidTr="00950B06">
        <w:tc>
          <w:tcPr>
            <w:tcW w:w="2520" w:type="dxa"/>
            <w:tcBorders>
              <w:top w:val="single" w:sz="4" w:space="0" w:color="000000"/>
              <w:left w:val="single" w:sz="4" w:space="0" w:color="000000"/>
              <w:bottom w:val="single" w:sz="4" w:space="0" w:color="999999"/>
              <w:right w:val="single" w:sz="4" w:space="0" w:color="999999"/>
            </w:tcBorders>
          </w:tcPr>
          <w:p w:rsidR="00EB63D9" w:rsidRPr="009A1E3E" w:rsidRDefault="00A90F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James P. McFadden</w:t>
            </w:r>
          </w:p>
        </w:tc>
        <w:tc>
          <w:tcPr>
            <w:tcW w:w="3060" w:type="dxa"/>
            <w:tcBorders>
              <w:top w:val="single" w:sz="4" w:space="0" w:color="000000"/>
              <w:left w:val="single" w:sz="4" w:space="0" w:color="999999"/>
              <w:bottom w:val="single" w:sz="4" w:space="0" w:color="999999"/>
              <w:right w:val="single" w:sz="4" w:space="0" w:color="999999"/>
            </w:tcBorders>
          </w:tcPr>
          <w:p w:rsidR="00EB63D9" w:rsidRDefault="009A1E3E">
            <w:pPr>
              <w:pStyle w:val="TableText"/>
              <w:widowControl w:val="0"/>
              <w:tabs>
                <w:tab w:val="center" w:pos="4500"/>
              </w:tabs>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 Sciences Laboratory, 7 Gauss Way, University of California, Berkeley, CA 94720</w:t>
            </w:r>
          </w:p>
        </w:tc>
        <w:tc>
          <w:tcPr>
            <w:tcW w:w="1080" w:type="dxa"/>
            <w:tcBorders>
              <w:top w:val="single" w:sz="4" w:space="0" w:color="000000"/>
              <w:left w:val="single" w:sz="4" w:space="0" w:color="999999"/>
              <w:bottom w:val="single" w:sz="4" w:space="0" w:color="999999"/>
              <w:right w:val="single" w:sz="4" w:space="0" w:color="999999"/>
            </w:tcBorders>
          </w:tcPr>
          <w:p w:rsidR="00EB63D9" w:rsidRDefault="009A1E3E" w:rsidP="00A90F72">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510-</w:t>
            </w:r>
            <w:r w:rsidR="00A90F72">
              <w:rPr>
                <w:rFonts w:ascii="Times New Roman" w:hAnsi="Times New Roman"/>
                <w:sz w:val="22"/>
              </w:rPr>
              <w:t>642</w:t>
            </w:r>
            <w:r>
              <w:rPr>
                <w:rFonts w:ascii="Times New Roman" w:hAnsi="Times New Roman"/>
                <w:sz w:val="22"/>
              </w:rPr>
              <w:t>-</w:t>
            </w:r>
            <w:r w:rsidR="00A90F72">
              <w:rPr>
                <w:rFonts w:ascii="Times New Roman" w:hAnsi="Times New Roman"/>
                <w:sz w:val="22"/>
              </w:rPr>
              <w:t>9918</w:t>
            </w:r>
          </w:p>
        </w:tc>
        <w:tc>
          <w:tcPr>
            <w:tcW w:w="2700" w:type="dxa"/>
            <w:gridSpan w:val="2"/>
            <w:tcBorders>
              <w:top w:val="single" w:sz="4" w:space="0" w:color="000000"/>
              <w:left w:val="single" w:sz="4" w:space="0" w:color="999999"/>
              <w:bottom w:val="single" w:sz="4" w:space="0" w:color="999999"/>
              <w:right w:val="single" w:sz="4" w:space="0" w:color="000000"/>
            </w:tcBorders>
          </w:tcPr>
          <w:p w:rsidR="00EB63D9" w:rsidRDefault="00A90F7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mcfadden</w:t>
            </w:r>
            <w:r w:rsidR="009A1E3E">
              <w:rPr>
                <w:rFonts w:ascii="Times New Roman" w:hAnsi="Times New Roman"/>
                <w:sz w:val="22"/>
              </w:rPr>
              <w:t>@ssl.berkeley.edu</w:t>
            </w:r>
          </w:p>
        </w:tc>
      </w:tr>
      <w:tr w:rsidR="00EB63D9" w:rsidTr="00950B06">
        <w:tc>
          <w:tcPr>
            <w:tcW w:w="2520" w:type="dxa"/>
            <w:tcBorders>
              <w:top w:val="single" w:sz="4" w:space="0" w:color="999999"/>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b/>
                <w:sz w:val="22"/>
              </w:rPr>
            </w:pPr>
          </w:p>
        </w:tc>
        <w:tc>
          <w:tcPr>
            <w:tcW w:w="3060" w:type="dxa"/>
            <w:tcBorders>
              <w:top w:val="single" w:sz="4" w:space="0" w:color="999999"/>
              <w:left w:val="single" w:sz="4" w:space="0" w:color="999999"/>
              <w:bottom w:val="single" w:sz="4" w:space="0" w:color="999999"/>
              <w:right w:val="single" w:sz="4" w:space="0" w:color="999999"/>
            </w:tcBorders>
          </w:tcPr>
          <w:p w:rsidR="00EB63D9" w:rsidRDefault="00EB63D9">
            <w:pPr>
              <w:pStyle w:val="TableText"/>
              <w:widowControl w:val="0"/>
              <w:tabs>
                <w:tab w:val="center" w:pos="4500"/>
              </w:tabs>
              <w:suppressAutoHyphens w:val="0"/>
              <w:autoSpaceDE w:val="0"/>
              <w:autoSpaceDN w:val="0"/>
              <w:adjustRightInd w:val="0"/>
              <w:spacing w:before="20" w:after="20"/>
              <w:jc w:val="left"/>
              <w:rPr>
                <w:rFonts w:ascii="Times New Roman" w:hAnsi="Times New Roman"/>
                <w:sz w:val="22"/>
              </w:rPr>
            </w:pPr>
          </w:p>
        </w:tc>
        <w:tc>
          <w:tcPr>
            <w:tcW w:w="1080" w:type="dxa"/>
            <w:tcBorders>
              <w:top w:val="single" w:sz="4" w:space="0" w:color="999999"/>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700" w:type="dxa"/>
            <w:gridSpan w:val="2"/>
            <w:tcBorders>
              <w:top w:val="single" w:sz="4" w:space="0" w:color="999999"/>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r>
      <w:tr w:rsidR="00EB63D9">
        <w:trPr>
          <w:cantSplit/>
        </w:trPr>
        <w:tc>
          <w:tcPr>
            <w:tcW w:w="9360" w:type="dxa"/>
            <w:gridSpan w:val="5"/>
            <w:tcBorders>
              <w:top w:val="single" w:sz="4" w:space="0" w:color="000000"/>
              <w:left w:val="nil"/>
              <w:bottom w:val="single" w:sz="4" w:space="0" w:color="000000"/>
              <w:right w:val="nil"/>
            </w:tcBorders>
            <w:shd w:val="clear" w:color="auto" w:fill="FFFFFF"/>
          </w:tcPr>
          <w:p w:rsidR="00EB63D9" w:rsidRDefault="00EB63D9">
            <w:pPr>
              <w:pStyle w:val="TableText"/>
              <w:tabs>
                <w:tab w:val="left" w:pos="7231"/>
              </w:tabs>
              <w:spacing w:before="60" w:after="60"/>
              <w:jc w:val="left"/>
              <w:rPr>
                <w:rFonts w:ascii="Times New Roman" w:hAnsi="Times New Roman"/>
                <w:b/>
                <w:sz w:val="22"/>
              </w:rPr>
            </w:pPr>
            <w:r>
              <w:rPr>
                <w:rFonts w:ascii="Times New Roman" w:hAnsi="Times New Roman"/>
                <w:b/>
                <w:sz w:val="22"/>
              </w:rPr>
              <w:tab/>
            </w:r>
          </w:p>
        </w:tc>
      </w:tr>
      <w:tr w:rsidR="00EB63D9">
        <w:trPr>
          <w:cantSplit/>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C0C0C0"/>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UCLA</w:t>
            </w:r>
          </w:p>
        </w:tc>
      </w:tr>
      <w:tr w:rsidR="00EB63D9">
        <w:tc>
          <w:tcPr>
            <w:tcW w:w="2520" w:type="dxa"/>
            <w:tcBorders>
              <w:top w:val="single" w:sz="4" w:space="0" w:color="000000"/>
              <w:left w:val="single" w:sz="4" w:space="0" w:color="000000"/>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260" w:type="dxa"/>
            <w:gridSpan w:val="2"/>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EB63D9">
        <w:tc>
          <w:tcPr>
            <w:tcW w:w="2520" w:type="dxa"/>
            <w:tcBorders>
              <w:top w:val="single" w:sz="4" w:space="0" w:color="000000"/>
              <w:left w:val="single" w:sz="4" w:space="0" w:color="000000"/>
              <w:bottom w:val="single" w:sz="4" w:space="0" w:color="999999"/>
              <w:right w:val="single" w:sz="4" w:space="0" w:color="999999"/>
            </w:tcBorders>
          </w:tcPr>
          <w:p w:rsidR="00EB63D9" w:rsidRDefault="0012318B">
            <w:pPr>
              <w:pStyle w:val="TableText"/>
              <w:widowControl w:val="0"/>
              <w:suppressAutoHyphens w:val="0"/>
              <w:autoSpaceDE w:val="0"/>
              <w:autoSpaceDN w:val="0"/>
              <w:adjustRightInd w:val="0"/>
              <w:spacing w:before="20" w:after="20"/>
              <w:jc w:val="left"/>
              <w:rPr>
                <w:rFonts w:ascii="Times New Roman" w:hAnsi="Times New Roman"/>
                <w:b/>
                <w:sz w:val="22"/>
              </w:rPr>
            </w:pPr>
            <w:r>
              <w:rPr>
                <w:rFonts w:ascii="Times New Roman" w:hAnsi="Times New Roman"/>
                <w:b/>
                <w:sz w:val="22"/>
              </w:rPr>
              <w:t>D</w:t>
            </w:r>
            <w:r w:rsidR="00EB63D9">
              <w:rPr>
                <w:rFonts w:ascii="Times New Roman" w:hAnsi="Times New Roman"/>
                <w:b/>
                <w:sz w:val="22"/>
              </w:rPr>
              <w:t>r. Steven Joy</w:t>
            </w:r>
            <w:r w:rsidR="00EB63D9">
              <w:rPr>
                <w:rFonts w:ascii="Times New Roman" w:hAnsi="Times New Roman"/>
                <w:b/>
                <w:sz w:val="22"/>
              </w:rPr>
              <w:br/>
            </w:r>
            <w:r w:rsidR="00EB63D9">
              <w:rPr>
                <w:rFonts w:ascii="Times New Roman" w:hAnsi="Times New Roman"/>
                <w:sz w:val="22"/>
              </w:rPr>
              <w:t>PPI Operations Manager</w:t>
            </w:r>
          </w:p>
        </w:tc>
        <w:tc>
          <w:tcPr>
            <w:tcW w:w="3060" w:type="dxa"/>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405 Hilgard Avenue</w:t>
            </w:r>
            <w:r>
              <w:rPr>
                <w:rFonts w:ascii="Times New Roman" w:hAnsi="Times New Roman"/>
                <w:sz w:val="22"/>
              </w:rPr>
              <w:br/>
              <w:t>Los Angeles, CA 90095-1567</w:t>
            </w:r>
            <w:r>
              <w:rPr>
                <w:rFonts w:ascii="Times New Roman" w:hAnsi="Times New Roman"/>
                <w:sz w:val="22"/>
              </w:rPr>
              <w:br/>
              <w:t>USA</w:t>
            </w:r>
          </w:p>
        </w:tc>
        <w:tc>
          <w:tcPr>
            <w:tcW w:w="1260" w:type="dxa"/>
            <w:gridSpan w:val="2"/>
            <w:tcBorders>
              <w:top w:val="single" w:sz="4" w:space="0" w:color="000000"/>
              <w:left w:val="single" w:sz="4" w:space="0" w:color="999999"/>
              <w:bottom w:val="single" w:sz="4" w:space="0" w:color="999999"/>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825 3506</w:t>
            </w:r>
          </w:p>
        </w:tc>
        <w:tc>
          <w:tcPr>
            <w:tcW w:w="2520" w:type="dxa"/>
            <w:tcBorders>
              <w:top w:val="single" w:sz="4" w:space="0" w:color="000000"/>
              <w:left w:val="single" w:sz="4" w:space="0" w:color="999999"/>
              <w:bottom w:val="single" w:sz="4" w:space="0" w:color="999999"/>
              <w:right w:val="single" w:sz="4" w:space="0" w:color="000000"/>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sjoy@igpp.ucla.edu</w:t>
            </w:r>
          </w:p>
        </w:tc>
      </w:tr>
      <w:tr w:rsidR="00EB63D9">
        <w:tc>
          <w:tcPr>
            <w:tcW w:w="2520" w:type="dxa"/>
            <w:tcBorders>
              <w:top w:val="single" w:sz="4" w:space="0" w:color="999999"/>
              <w:left w:val="single" w:sz="4" w:space="0" w:color="000000"/>
              <w:bottom w:val="single" w:sz="4" w:space="0" w:color="000000"/>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b/>
                <w:sz w:val="22"/>
              </w:rPr>
              <w:t xml:space="preserve">Mr. </w:t>
            </w:r>
            <w:r w:rsidR="0012318B">
              <w:rPr>
                <w:rFonts w:ascii="Times New Roman" w:hAnsi="Times New Roman"/>
                <w:b/>
                <w:sz w:val="22"/>
              </w:rPr>
              <w:t>Joseph Mafi</w:t>
            </w:r>
            <w:r>
              <w:rPr>
                <w:rFonts w:ascii="Times New Roman" w:hAnsi="Times New Roman"/>
                <w:b/>
                <w:sz w:val="22"/>
              </w:rPr>
              <w:br/>
            </w:r>
            <w:r>
              <w:rPr>
                <w:rFonts w:ascii="Times New Roman" w:hAnsi="Times New Roman"/>
                <w:sz w:val="22"/>
              </w:rPr>
              <w:t>PPI Data Engineer</w:t>
            </w:r>
          </w:p>
        </w:tc>
        <w:tc>
          <w:tcPr>
            <w:tcW w:w="3060" w:type="dxa"/>
            <w:tcBorders>
              <w:top w:val="single" w:sz="4" w:space="0" w:color="999999"/>
              <w:left w:val="single" w:sz="4" w:space="0" w:color="999999"/>
              <w:bottom w:val="single" w:sz="4" w:space="0" w:color="000000"/>
              <w:right w:val="single" w:sz="4" w:space="0" w:color="999999"/>
            </w:tcBorders>
          </w:tcPr>
          <w:p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405 Hilgard Avenue</w:t>
            </w:r>
            <w:r>
              <w:rPr>
                <w:rFonts w:ascii="Times New Roman" w:hAnsi="Times New Roman"/>
                <w:sz w:val="22"/>
              </w:rPr>
              <w:br/>
              <w:t>Los Angeles, CA 90095-1567</w:t>
            </w:r>
            <w:r>
              <w:rPr>
                <w:rFonts w:ascii="Times New Roman" w:hAnsi="Times New Roman"/>
                <w:sz w:val="22"/>
              </w:rPr>
              <w:br/>
              <w:t>USA</w:t>
            </w:r>
          </w:p>
        </w:tc>
        <w:tc>
          <w:tcPr>
            <w:tcW w:w="1260" w:type="dxa"/>
            <w:gridSpan w:val="2"/>
            <w:tcBorders>
              <w:top w:val="single" w:sz="4" w:space="0" w:color="999999"/>
              <w:left w:val="single" w:sz="4" w:space="0" w:color="999999"/>
              <w:bottom w:val="single" w:sz="4" w:space="0" w:color="000000"/>
              <w:right w:val="single" w:sz="4" w:space="0" w:color="999999"/>
            </w:tcBorders>
          </w:tcPr>
          <w:p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206 6073</w:t>
            </w:r>
          </w:p>
        </w:tc>
        <w:tc>
          <w:tcPr>
            <w:tcW w:w="2520" w:type="dxa"/>
            <w:tcBorders>
              <w:top w:val="single" w:sz="4" w:space="0" w:color="999999"/>
              <w:left w:val="single" w:sz="4" w:space="0" w:color="999999"/>
              <w:bottom w:val="single" w:sz="4" w:space="0" w:color="000000"/>
              <w:right w:val="single" w:sz="4" w:space="0" w:color="000000"/>
            </w:tcBorders>
          </w:tcPr>
          <w:p w:rsidR="00EB63D9" w:rsidRDefault="0012318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jmafi</w:t>
            </w:r>
            <w:r w:rsidR="00EB63D9">
              <w:rPr>
                <w:rFonts w:ascii="Times New Roman" w:hAnsi="Times New Roman"/>
                <w:sz w:val="22"/>
              </w:rPr>
              <w:t>@igpp.ucla.edu</w:t>
            </w:r>
          </w:p>
        </w:tc>
      </w:tr>
    </w:tbl>
    <w:p w:rsidR="00EB63D9" w:rsidRDefault="00EB63D9"/>
    <w:p w:rsidR="00EB63D9" w:rsidRDefault="00EB63D9">
      <w:pPr>
        <w:jc w:val="left"/>
        <w:rPr>
          <w:rFonts w:ascii="Courier" w:hAnsi="Courier"/>
        </w:rPr>
      </w:pPr>
    </w:p>
    <w:p w:rsidR="0012318B" w:rsidRDefault="0012318B">
      <w:pPr>
        <w:jc w:val="left"/>
        <w:rPr>
          <w:rFonts w:ascii="Courier" w:hAnsi="Courier"/>
        </w:rPr>
      </w:pPr>
    </w:p>
    <w:p w:rsidR="0012318B" w:rsidRDefault="0012318B">
      <w:pPr>
        <w:jc w:val="left"/>
        <w:rPr>
          <w:rFonts w:ascii="Courier" w:hAnsi="Courier"/>
        </w:rPr>
      </w:pPr>
    </w:p>
    <w:p w:rsidR="00EB63D9" w:rsidRDefault="00EB63D9">
      <w:pPr>
        <w:jc w:val="left"/>
        <w:rPr>
          <w:rFonts w:ascii="Courier" w:hAnsi="Courier"/>
        </w:rPr>
      </w:pPr>
    </w:p>
    <w:p w:rsidR="0012318B" w:rsidRDefault="0012318B">
      <w:pPr>
        <w:jc w:val="left"/>
        <w:rPr>
          <w:rFonts w:ascii="Courier" w:hAnsi="Courier"/>
        </w:rPr>
      </w:pPr>
    </w:p>
    <w:p w:rsidR="0012318B" w:rsidRDefault="0012318B">
      <w:pPr>
        <w:jc w:val="left"/>
        <w:rPr>
          <w:rFonts w:ascii="Courier" w:hAnsi="Courier"/>
        </w:rPr>
      </w:pPr>
    </w:p>
    <w:p w:rsidR="00EB63D9" w:rsidRDefault="00EB63D9">
      <w:pPr>
        <w:jc w:val="left"/>
        <w:rPr>
          <w:rFonts w:ascii="Courier" w:hAnsi="Courier"/>
        </w:rPr>
      </w:pPr>
    </w:p>
    <w:p w:rsidR="00EB63D9" w:rsidRDefault="00EB63D9">
      <w:pPr>
        <w:jc w:val="left"/>
        <w:rPr>
          <w:rFonts w:ascii="Courier" w:hAnsi="Courier"/>
        </w:rPr>
      </w:pPr>
    </w:p>
    <w:p w:rsidR="008006F9" w:rsidRDefault="008006F9"/>
    <w:p w:rsidR="004032DC" w:rsidRDefault="004032DC" w:rsidP="008006F9">
      <w:pPr>
        <w:pStyle w:val="Appendix1"/>
      </w:pPr>
      <w:bookmarkStart w:id="432" w:name="_Ref339455412"/>
      <w:bookmarkStart w:id="433" w:name="_Toc339637780"/>
      <w:bookmarkStart w:id="434" w:name="_Toc80013039"/>
      <w:r>
        <w:lastRenderedPageBreak/>
        <w:t>Naming conventions for MAVEN science data files</w:t>
      </w:r>
      <w:bookmarkEnd w:id="434"/>
    </w:p>
    <w:p w:rsidR="004032DC" w:rsidRDefault="00A6557B" w:rsidP="00441E12">
      <w:r>
        <w:t>This section describes the naming convention used for science data files for the MAVEN mission.</w:t>
      </w:r>
    </w:p>
    <w:p w:rsidR="004032DC" w:rsidRPr="007B4394" w:rsidRDefault="00FC001D" w:rsidP="004032DC">
      <w:pPr>
        <w:rPr>
          <w:b/>
        </w:rPr>
      </w:pPr>
      <w:r>
        <w:rPr>
          <w:b/>
        </w:rPr>
        <w:t xml:space="preserve">Raw (MAVEN </w:t>
      </w:r>
      <w:r w:rsidR="004032DC" w:rsidRPr="007B4394">
        <w:rPr>
          <w:b/>
        </w:rPr>
        <w:t>Level 0</w:t>
      </w:r>
      <w:r>
        <w:rPr>
          <w:b/>
        </w:rPr>
        <w:t>)</w:t>
      </w:r>
      <w:r w:rsidR="004032DC" w:rsidRPr="007B4394">
        <w:rPr>
          <w:b/>
        </w:rPr>
        <w:t xml:space="preserve">: </w:t>
      </w:r>
    </w:p>
    <w:p w:rsidR="004032DC" w:rsidRDefault="004032DC" w:rsidP="004032DC">
      <w:r w:rsidRPr="007B4394">
        <w:t>mvn_&lt;inst&gt;_&lt;grouping&gt;_l0_&lt;</w:t>
      </w:r>
      <w:r w:rsidRPr="00861B46">
        <w:t xml:space="preserve"> yyyy</w:t>
      </w:r>
      <w:r w:rsidRPr="007B4394">
        <w:t>&gt;&lt;</w:t>
      </w:r>
      <w:r>
        <w:t>mm</w:t>
      </w:r>
      <w:r w:rsidRPr="007B4394">
        <w:t>&gt;&lt;</w:t>
      </w:r>
      <w:r>
        <w:t>dd&gt;_v&lt;xx&gt;.dat</w:t>
      </w:r>
    </w:p>
    <w:p w:rsidR="004032DC" w:rsidRPr="00E62019" w:rsidRDefault="004032DC" w:rsidP="004032DC">
      <w:pPr>
        <w:rPr>
          <w:b/>
        </w:rPr>
      </w:pPr>
      <w:r w:rsidRPr="00E62019">
        <w:rPr>
          <w:b/>
        </w:rPr>
        <w:t>Level 1, 2, 3</w:t>
      </w:r>
      <w:r w:rsidR="00FC001D">
        <w:rPr>
          <w:b/>
        </w:rPr>
        <w:t>+</w:t>
      </w:r>
      <w:r w:rsidRPr="00E62019">
        <w:rPr>
          <w:b/>
        </w:rPr>
        <w:t xml:space="preserve">: </w:t>
      </w:r>
    </w:p>
    <w:p w:rsidR="004032DC" w:rsidRPr="00E62019" w:rsidRDefault="004032DC" w:rsidP="004032DC">
      <w:r>
        <w:t>mvn_&lt;inst&gt;_&lt;level&gt;</w:t>
      </w:r>
      <w:r w:rsidRPr="00E62019">
        <w:t>_</w:t>
      </w:r>
      <w:r>
        <w:t>&lt;descriptor&gt;</w:t>
      </w:r>
      <w:r w:rsidRPr="00E62019">
        <w:t>_&lt;</w:t>
      </w:r>
      <w:r>
        <w:t>yyyy&gt;&lt;mm&gt;&lt;dd</w:t>
      </w:r>
      <w:r w:rsidRPr="00E62019">
        <w:t>&gt;</w:t>
      </w:r>
      <w:r>
        <w:t>T&lt;hh&gt;&lt;mm&gt;&lt;ss&gt;</w:t>
      </w:r>
      <w:r w:rsidRPr="00E62019">
        <w:t>_</w:t>
      </w:r>
      <w:r>
        <w:t>v&lt;xx&gt;_r&lt;yy&gt;</w:t>
      </w:r>
      <w:r w:rsidRPr="00E62019">
        <w:t>.</w:t>
      </w:r>
      <w:r w:rsidR="00D216A6">
        <w:t>&lt;</w:t>
      </w:r>
      <w:r>
        <w:t>ext</w:t>
      </w:r>
      <w:r w:rsidR="00D216A6">
        <w:t>&gt;</w:t>
      </w:r>
    </w:p>
    <w:tbl>
      <w:tblPr>
        <w:tblStyle w:val="TableGrid"/>
        <w:tblW w:w="8748" w:type="dxa"/>
        <w:tblLayout w:type="fixed"/>
        <w:tblLook w:val="04A0" w:firstRow="1" w:lastRow="0" w:firstColumn="1" w:lastColumn="0" w:noHBand="0" w:noVBand="1"/>
      </w:tblPr>
      <w:tblGrid>
        <w:gridCol w:w="1638"/>
        <w:gridCol w:w="7110"/>
      </w:tblGrid>
      <w:tr w:rsidR="004032DC">
        <w:trPr>
          <w:trHeight w:val="260"/>
        </w:trPr>
        <w:tc>
          <w:tcPr>
            <w:tcW w:w="1638" w:type="dxa"/>
          </w:tcPr>
          <w:p w:rsidR="004032DC" w:rsidRPr="00E24746" w:rsidRDefault="004032DC" w:rsidP="00691BDA">
            <w:pPr>
              <w:spacing w:after="0"/>
              <w:rPr>
                <w:b/>
              </w:rPr>
            </w:pPr>
            <w:r w:rsidRPr="00E24746">
              <w:rPr>
                <w:b/>
              </w:rPr>
              <w:t>Code</w:t>
            </w:r>
          </w:p>
        </w:tc>
        <w:tc>
          <w:tcPr>
            <w:tcW w:w="7110" w:type="dxa"/>
          </w:tcPr>
          <w:p w:rsidR="004032DC" w:rsidRPr="00E24746" w:rsidRDefault="004032DC" w:rsidP="00691BDA">
            <w:pPr>
              <w:spacing w:after="0"/>
              <w:rPr>
                <w:b/>
              </w:rPr>
            </w:pPr>
            <w:r w:rsidRPr="00E24746">
              <w:rPr>
                <w:b/>
              </w:rPr>
              <w:t>Description</w:t>
            </w:r>
          </w:p>
        </w:tc>
      </w:tr>
      <w:tr w:rsidR="004032DC">
        <w:tc>
          <w:tcPr>
            <w:tcW w:w="1638" w:type="dxa"/>
          </w:tcPr>
          <w:p w:rsidR="004032DC" w:rsidRDefault="004032DC" w:rsidP="001C12E6">
            <w:pPr>
              <w:spacing w:after="0"/>
            </w:pPr>
            <w:r>
              <w:t>&lt;inst&gt;</w:t>
            </w:r>
          </w:p>
        </w:tc>
        <w:tc>
          <w:tcPr>
            <w:tcW w:w="7110" w:type="dxa"/>
          </w:tcPr>
          <w:p w:rsidR="004032DC" w:rsidRDefault="004032DC" w:rsidP="00691BDA">
            <w:pPr>
              <w:spacing w:after="0"/>
            </w:pPr>
            <w:r>
              <w:t>3-letter instrument ID</w:t>
            </w:r>
          </w:p>
        </w:tc>
      </w:tr>
      <w:tr w:rsidR="004032DC">
        <w:tc>
          <w:tcPr>
            <w:tcW w:w="1638" w:type="dxa"/>
          </w:tcPr>
          <w:p w:rsidR="004032DC" w:rsidRDefault="004032DC" w:rsidP="00691BDA">
            <w:pPr>
              <w:spacing w:after="0"/>
            </w:pPr>
            <w:r>
              <w:t>&lt;grouping&gt;</w:t>
            </w:r>
          </w:p>
        </w:tc>
        <w:tc>
          <w:tcPr>
            <w:tcW w:w="7110" w:type="dxa"/>
          </w:tcPr>
          <w:p w:rsidR="004032DC" w:rsidRDefault="004032DC" w:rsidP="00691BDA">
            <w:pPr>
              <w:spacing w:after="0"/>
            </w:pPr>
            <w:r>
              <w:t xml:space="preserve">Three-letter code: options are all, svy, arc for all data, survey data, </w:t>
            </w:r>
            <w:proofErr w:type="gramStart"/>
            <w:r>
              <w:t>archive</w:t>
            </w:r>
            <w:proofErr w:type="gramEnd"/>
            <w:r>
              <w:t xml:space="preserve"> data. Primarily for P&amp;F to divide their survey &amp; archive data at Level 0.</w:t>
            </w:r>
          </w:p>
        </w:tc>
      </w:tr>
      <w:tr w:rsidR="004032DC">
        <w:tc>
          <w:tcPr>
            <w:tcW w:w="1638" w:type="dxa"/>
          </w:tcPr>
          <w:p w:rsidR="004032DC" w:rsidRDefault="004032DC" w:rsidP="00691BDA">
            <w:pPr>
              <w:spacing w:after="0"/>
            </w:pPr>
            <w:r>
              <w:t>&lt;yyyy&gt;</w:t>
            </w:r>
          </w:p>
        </w:tc>
        <w:tc>
          <w:tcPr>
            <w:tcW w:w="7110" w:type="dxa"/>
          </w:tcPr>
          <w:p w:rsidR="004032DC" w:rsidRDefault="004032DC" w:rsidP="00691BDA">
            <w:pPr>
              <w:spacing w:after="0"/>
            </w:pPr>
            <w:r>
              <w:t>4-digit year</w:t>
            </w:r>
          </w:p>
        </w:tc>
      </w:tr>
      <w:tr w:rsidR="004032DC">
        <w:tc>
          <w:tcPr>
            <w:tcW w:w="1638" w:type="dxa"/>
          </w:tcPr>
          <w:p w:rsidR="004032DC" w:rsidRDefault="004032DC" w:rsidP="00691BDA">
            <w:pPr>
              <w:spacing w:after="0"/>
            </w:pPr>
            <w:r>
              <w:t>&lt;mm&gt;</w:t>
            </w:r>
          </w:p>
        </w:tc>
        <w:tc>
          <w:tcPr>
            <w:tcW w:w="7110" w:type="dxa"/>
          </w:tcPr>
          <w:p w:rsidR="004032DC" w:rsidRDefault="004032DC" w:rsidP="00691BDA">
            <w:pPr>
              <w:spacing w:after="0"/>
            </w:pPr>
            <w:r>
              <w:t>2-digit month, e.g. 01, 12</w:t>
            </w:r>
          </w:p>
        </w:tc>
      </w:tr>
      <w:tr w:rsidR="004032DC">
        <w:tc>
          <w:tcPr>
            <w:tcW w:w="1638" w:type="dxa"/>
          </w:tcPr>
          <w:p w:rsidR="004032DC" w:rsidRDefault="004032DC" w:rsidP="00691BDA">
            <w:pPr>
              <w:spacing w:after="0"/>
            </w:pPr>
            <w:r>
              <w:t>&lt;dd&gt;</w:t>
            </w:r>
          </w:p>
        </w:tc>
        <w:tc>
          <w:tcPr>
            <w:tcW w:w="7110" w:type="dxa"/>
          </w:tcPr>
          <w:p w:rsidR="004032DC" w:rsidRDefault="004032DC" w:rsidP="00691BDA">
            <w:pPr>
              <w:spacing w:after="0"/>
            </w:pPr>
            <w:r>
              <w:t>2-digit day of month, e.g. 02, 31</w:t>
            </w:r>
          </w:p>
        </w:tc>
      </w:tr>
      <w:tr w:rsidR="004032DC">
        <w:tc>
          <w:tcPr>
            <w:tcW w:w="1638" w:type="dxa"/>
          </w:tcPr>
          <w:p w:rsidR="004032DC" w:rsidRDefault="004032DC" w:rsidP="00691BDA">
            <w:pPr>
              <w:spacing w:after="0"/>
            </w:pPr>
            <w:r>
              <w:t>&lt;hh&gt;</w:t>
            </w:r>
          </w:p>
        </w:tc>
        <w:tc>
          <w:tcPr>
            <w:tcW w:w="7110" w:type="dxa"/>
          </w:tcPr>
          <w:p w:rsidR="004032DC" w:rsidRDefault="004032DC" w:rsidP="00691BDA">
            <w:pPr>
              <w:spacing w:after="0"/>
            </w:pPr>
            <w:r>
              <w:t>2-digit hour, separated from the date by T. OPTIONAL.</w:t>
            </w:r>
          </w:p>
        </w:tc>
      </w:tr>
      <w:tr w:rsidR="004032DC">
        <w:tc>
          <w:tcPr>
            <w:tcW w:w="1638" w:type="dxa"/>
          </w:tcPr>
          <w:p w:rsidR="004032DC" w:rsidRDefault="004032DC" w:rsidP="00691BDA">
            <w:pPr>
              <w:spacing w:after="0"/>
            </w:pPr>
            <w:r>
              <w:t>&lt;mm&gt;</w:t>
            </w:r>
          </w:p>
        </w:tc>
        <w:tc>
          <w:tcPr>
            <w:tcW w:w="7110" w:type="dxa"/>
          </w:tcPr>
          <w:p w:rsidR="004032DC" w:rsidRDefault="004032DC" w:rsidP="00691BDA">
            <w:pPr>
              <w:spacing w:after="0"/>
            </w:pPr>
            <w:r>
              <w:t>2-digit minute. OPTIONAL.</w:t>
            </w:r>
          </w:p>
        </w:tc>
      </w:tr>
      <w:tr w:rsidR="004032DC">
        <w:tc>
          <w:tcPr>
            <w:tcW w:w="1638" w:type="dxa"/>
          </w:tcPr>
          <w:p w:rsidR="004032DC" w:rsidRDefault="004032DC" w:rsidP="00691BDA">
            <w:pPr>
              <w:spacing w:after="0"/>
            </w:pPr>
            <w:r>
              <w:t>&lt;ss&gt;</w:t>
            </w:r>
          </w:p>
        </w:tc>
        <w:tc>
          <w:tcPr>
            <w:tcW w:w="7110" w:type="dxa"/>
          </w:tcPr>
          <w:p w:rsidR="004032DC" w:rsidRDefault="004032DC" w:rsidP="00691BDA">
            <w:pPr>
              <w:spacing w:after="0"/>
            </w:pPr>
            <w:r>
              <w:t>2-digit second. OPTIONAL.</w:t>
            </w:r>
          </w:p>
        </w:tc>
      </w:tr>
      <w:tr w:rsidR="004032DC">
        <w:tc>
          <w:tcPr>
            <w:tcW w:w="1638" w:type="dxa"/>
          </w:tcPr>
          <w:p w:rsidR="004032DC" w:rsidRDefault="004032DC" w:rsidP="00691BDA">
            <w:pPr>
              <w:spacing w:after="0"/>
            </w:pPr>
            <w:r>
              <w:t>v&lt;xx&gt;</w:t>
            </w:r>
          </w:p>
        </w:tc>
        <w:tc>
          <w:tcPr>
            <w:tcW w:w="7110" w:type="dxa"/>
          </w:tcPr>
          <w:p w:rsidR="004032DC" w:rsidRDefault="004032DC" w:rsidP="00691BDA">
            <w:pPr>
              <w:spacing w:after="0"/>
            </w:pPr>
            <w:r>
              <w:t>2-digit data version: is this a new version of a previous file, though the same software version was used for both? (Likely to be used in the case of retransmits to fill in data gaps)</w:t>
            </w:r>
          </w:p>
        </w:tc>
      </w:tr>
      <w:tr w:rsidR="004032DC">
        <w:tc>
          <w:tcPr>
            <w:tcW w:w="1638" w:type="dxa"/>
          </w:tcPr>
          <w:p w:rsidR="004032DC" w:rsidRDefault="004032DC" w:rsidP="00691BDA">
            <w:pPr>
              <w:spacing w:after="0"/>
            </w:pPr>
            <w:r>
              <w:t>r&lt;yy&gt;</w:t>
            </w:r>
          </w:p>
        </w:tc>
        <w:tc>
          <w:tcPr>
            <w:tcW w:w="7110" w:type="dxa"/>
          </w:tcPr>
          <w:p w:rsidR="004032DC" w:rsidRDefault="004032DC" w:rsidP="00691BDA">
            <w:pPr>
              <w:spacing w:after="0"/>
            </w:pPr>
            <w:r>
              <w:t>2-digit software version: which version of the software was used to create this data product?</w:t>
            </w:r>
          </w:p>
        </w:tc>
      </w:tr>
      <w:tr w:rsidR="004032DC">
        <w:tc>
          <w:tcPr>
            <w:tcW w:w="1638" w:type="dxa"/>
          </w:tcPr>
          <w:p w:rsidR="004032DC" w:rsidRDefault="004032DC" w:rsidP="00691BDA">
            <w:pPr>
              <w:spacing w:after="0"/>
            </w:pPr>
            <w:r>
              <w:t>&lt;descriptor&gt;</w:t>
            </w:r>
          </w:p>
        </w:tc>
        <w:tc>
          <w:tcPr>
            <w:tcW w:w="7110" w:type="dxa"/>
          </w:tcPr>
          <w:p w:rsidR="004032DC" w:rsidRDefault="004032DC" w:rsidP="00D216A6">
            <w:pPr>
              <w:spacing w:after="0"/>
            </w:pPr>
            <w:r>
              <w:t xml:space="preserve">A description of the data. Defined by the creator of the dataset. </w:t>
            </w:r>
            <w:r w:rsidR="00D216A6">
              <w:t xml:space="preserve">There are no </w:t>
            </w:r>
            <w:r>
              <w:t xml:space="preserve">underscores </w:t>
            </w:r>
            <w:r w:rsidR="00D216A6">
              <w:t>in the value.</w:t>
            </w:r>
          </w:p>
        </w:tc>
      </w:tr>
      <w:tr w:rsidR="004032DC">
        <w:tc>
          <w:tcPr>
            <w:tcW w:w="1638" w:type="dxa"/>
          </w:tcPr>
          <w:p w:rsidR="004032DC" w:rsidRDefault="004032DC" w:rsidP="00691BDA">
            <w:pPr>
              <w:spacing w:after="0"/>
            </w:pPr>
            <w:r>
              <w:t>.</w:t>
            </w:r>
            <w:r w:rsidR="00D216A6">
              <w:t>&lt;</w:t>
            </w:r>
            <w:r>
              <w:t>ext</w:t>
            </w:r>
            <w:r w:rsidR="00D216A6">
              <w:t>&gt;</w:t>
            </w:r>
          </w:p>
        </w:tc>
        <w:tc>
          <w:tcPr>
            <w:tcW w:w="7110" w:type="dxa"/>
          </w:tcPr>
          <w:p w:rsidR="004032DC" w:rsidRDefault="004032DC" w:rsidP="00691BDA">
            <w:pPr>
              <w:spacing w:after="0"/>
            </w:pPr>
            <w:r>
              <w:t>File type extension: .fits, .txt, .cdf, .png</w:t>
            </w:r>
          </w:p>
        </w:tc>
      </w:tr>
      <w:tr w:rsidR="00D216A6">
        <w:tc>
          <w:tcPr>
            <w:tcW w:w="1638" w:type="dxa"/>
          </w:tcPr>
          <w:p w:rsidR="00D216A6" w:rsidRDefault="00D216A6" w:rsidP="00691BDA">
            <w:pPr>
              <w:spacing w:after="0"/>
            </w:pPr>
            <w:r>
              <w:t>&lt;level&gt;</w:t>
            </w:r>
          </w:p>
        </w:tc>
        <w:tc>
          <w:tcPr>
            <w:tcW w:w="7110" w:type="dxa"/>
          </w:tcPr>
          <w:p w:rsidR="00D216A6" w:rsidRDefault="00BC3282" w:rsidP="00BC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BC3282">
              <w:t>A code indicating the MAVEN processing level of the data (valid values: l1, l2, l3)</w:t>
            </w:r>
          </w:p>
        </w:tc>
      </w:tr>
    </w:tbl>
    <w:p w:rsidR="004032DC" w:rsidRDefault="004032DC" w:rsidP="004032DC"/>
    <w:tbl>
      <w:tblPr>
        <w:tblStyle w:val="TableGrid"/>
        <w:tblW w:w="0" w:type="auto"/>
        <w:tblLayout w:type="fixed"/>
        <w:tblLook w:val="04A0" w:firstRow="1" w:lastRow="0" w:firstColumn="1" w:lastColumn="0" w:noHBand="0" w:noVBand="1"/>
      </w:tblPr>
      <w:tblGrid>
        <w:gridCol w:w="2628"/>
        <w:gridCol w:w="3060"/>
      </w:tblGrid>
      <w:tr w:rsidR="00B6021C" w:rsidRPr="00E24746">
        <w:tc>
          <w:tcPr>
            <w:tcW w:w="2628" w:type="dxa"/>
          </w:tcPr>
          <w:p w:rsidR="004032DC" w:rsidRPr="00E24746" w:rsidRDefault="004032DC" w:rsidP="00691BDA">
            <w:pPr>
              <w:spacing w:after="0"/>
              <w:rPr>
                <w:b/>
              </w:rPr>
            </w:pPr>
            <w:r w:rsidRPr="00E24746">
              <w:rPr>
                <w:b/>
              </w:rPr>
              <w:t>Instrument name</w:t>
            </w:r>
          </w:p>
        </w:tc>
        <w:tc>
          <w:tcPr>
            <w:tcW w:w="3060" w:type="dxa"/>
          </w:tcPr>
          <w:p w:rsidR="004032DC" w:rsidRPr="00E24746" w:rsidRDefault="004032DC" w:rsidP="00691BDA">
            <w:pPr>
              <w:spacing w:after="0"/>
              <w:rPr>
                <w:b/>
              </w:rPr>
            </w:pPr>
            <w:r w:rsidRPr="00E24746">
              <w:rPr>
                <w:b/>
              </w:rPr>
              <w:t>&lt;instrument&gt;</w:t>
            </w:r>
          </w:p>
        </w:tc>
      </w:tr>
      <w:tr w:rsidR="00B6021C">
        <w:tc>
          <w:tcPr>
            <w:tcW w:w="2628" w:type="dxa"/>
          </w:tcPr>
          <w:p w:rsidR="004032DC" w:rsidRDefault="004032DC" w:rsidP="00691BDA">
            <w:pPr>
              <w:spacing w:after="0"/>
            </w:pPr>
            <w:r>
              <w:t>IUVS</w:t>
            </w:r>
          </w:p>
        </w:tc>
        <w:tc>
          <w:tcPr>
            <w:tcW w:w="3060" w:type="dxa"/>
          </w:tcPr>
          <w:p w:rsidR="004032DC" w:rsidRDefault="004032DC" w:rsidP="00691BDA">
            <w:pPr>
              <w:spacing w:after="0"/>
            </w:pPr>
            <w:r>
              <w:t>iuv</w:t>
            </w:r>
          </w:p>
        </w:tc>
      </w:tr>
      <w:tr w:rsidR="00B6021C">
        <w:tc>
          <w:tcPr>
            <w:tcW w:w="2628" w:type="dxa"/>
          </w:tcPr>
          <w:p w:rsidR="004032DC" w:rsidRDefault="004032DC" w:rsidP="00691BDA">
            <w:pPr>
              <w:spacing w:after="0"/>
            </w:pPr>
            <w:r>
              <w:t>NGIMS</w:t>
            </w:r>
          </w:p>
        </w:tc>
        <w:tc>
          <w:tcPr>
            <w:tcW w:w="3060" w:type="dxa"/>
          </w:tcPr>
          <w:p w:rsidR="004032DC" w:rsidRDefault="004032DC" w:rsidP="00691BDA">
            <w:pPr>
              <w:spacing w:after="0"/>
            </w:pPr>
            <w:r>
              <w:t>ngi</w:t>
            </w:r>
          </w:p>
        </w:tc>
      </w:tr>
      <w:tr w:rsidR="00B6021C">
        <w:tc>
          <w:tcPr>
            <w:tcW w:w="2628" w:type="dxa"/>
          </w:tcPr>
          <w:p w:rsidR="004032DC" w:rsidRDefault="004032DC" w:rsidP="00691BDA">
            <w:pPr>
              <w:spacing w:after="0"/>
            </w:pPr>
            <w:r>
              <w:t>LPW</w:t>
            </w:r>
          </w:p>
        </w:tc>
        <w:tc>
          <w:tcPr>
            <w:tcW w:w="3060" w:type="dxa"/>
          </w:tcPr>
          <w:p w:rsidR="004032DC" w:rsidRDefault="004032DC" w:rsidP="00691BDA">
            <w:pPr>
              <w:spacing w:after="0"/>
            </w:pPr>
            <w:r>
              <w:t>lpw</w:t>
            </w:r>
          </w:p>
        </w:tc>
      </w:tr>
      <w:tr w:rsidR="00B6021C">
        <w:tc>
          <w:tcPr>
            <w:tcW w:w="2628" w:type="dxa"/>
          </w:tcPr>
          <w:p w:rsidR="004032DC" w:rsidRDefault="004032DC" w:rsidP="00691BDA">
            <w:pPr>
              <w:spacing w:after="0"/>
            </w:pPr>
            <w:r>
              <w:t>MAG</w:t>
            </w:r>
          </w:p>
        </w:tc>
        <w:tc>
          <w:tcPr>
            <w:tcW w:w="3060" w:type="dxa"/>
          </w:tcPr>
          <w:p w:rsidR="004032DC" w:rsidRDefault="004032DC" w:rsidP="00691BDA">
            <w:pPr>
              <w:spacing w:after="0"/>
            </w:pPr>
            <w:r>
              <w:t>mag</w:t>
            </w:r>
          </w:p>
        </w:tc>
      </w:tr>
      <w:tr w:rsidR="00B6021C">
        <w:tc>
          <w:tcPr>
            <w:tcW w:w="2628" w:type="dxa"/>
          </w:tcPr>
          <w:p w:rsidR="004032DC" w:rsidRDefault="004032DC" w:rsidP="00691BDA">
            <w:pPr>
              <w:spacing w:after="0"/>
            </w:pPr>
            <w:r>
              <w:t>SEP</w:t>
            </w:r>
          </w:p>
        </w:tc>
        <w:tc>
          <w:tcPr>
            <w:tcW w:w="3060" w:type="dxa"/>
          </w:tcPr>
          <w:p w:rsidR="004032DC" w:rsidRDefault="004032DC" w:rsidP="00691BDA">
            <w:pPr>
              <w:spacing w:after="0"/>
            </w:pPr>
            <w:r>
              <w:t>sep</w:t>
            </w:r>
          </w:p>
        </w:tc>
      </w:tr>
      <w:tr w:rsidR="00B6021C">
        <w:tc>
          <w:tcPr>
            <w:tcW w:w="2628" w:type="dxa"/>
          </w:tcPr>
          <w:p w:rsidR="004032DC" w:rsidRDefault="00D52A22" w:rsidP="00691BDA">
            <w:pPr>
              <w:spacing w:after="0"/>
            </w:pPr>
            <w:r>
              <w:t>STATIC</w:t>
            </w:r>
          </w:p>
        </w:tc>
        <w:tc>
          <w:tcPr>
            <w:tcW w:w="3060" w:type="dxa"/>
          </w:tcPr>
          <w:p w:rsidR="004032DC" w:rsidRDefault="004032DC" w:rsidP="00691BDA">
            <w:pPr>
              <w:spacing w:after="0"/>
            </w:pPr>
            <w:r>
              <w:t>swi</w:t>
            </w:r>
          </w:p>
        </w:tc>
      </w:tr>
      <w:tr w:rsidR="00B6021C">
        <w:tc>
          <w:tcPr>
            <w:tcW w:w="2628" w:type="dxa"/>
          </w:tcPr>
          <w:p w:rsidR="004032DC" w:rsidRDefault="004032DC" w:rsidP="00691BDA">
            <w:pPr>
              <w:spacing w:after="0"/>
            </w:pPr>
            <w:r>
              <w:t>SWEA</w:t>
            </w:r>
          </w:p>
        </w:tc>
        <w:tc>
          <w:tcPr>
            <w:tcW w:w="3060" w:type="dxa"/>
          </w:tcPr>
          <w:p w:rsidR="004032DC" w:rsidRDefault="004032DC" w:rsidP="00691BDA">
            <w:pPr>
              <w:spacing w:after="0"/>
            </w:pPr>
            <w:r>
              <w:t>swe</w:t>
            </w:r>
          </w:p>
        </w:tc>
      </w:tr>
      <w:tr w:rsidR="00B6021C">
        <w:tc>
          <w:tcPr>
            <w:tcW w:w="2628" w:type="dxa"/>
          </w:tcPr>
          <w:p w:rsidR="004032DC" w:rsidRDefault="004032DC" w:rsidP="00691BDA">
            <w:pPr>
              <w:spacing w:after="0"/>
            </w:pPr>
            <w:r>
              <w:t>STATIC</w:t>
            </w:r>
          </w:p>
        </w:tc>
        <w:tc>
          <w:tcPr>
            <w:tcW w:w="3060" w:type="dxa"/>
          </w:tcPr>
          <w:p w:rsidR="004032DC" w:rsidRDefault="004032DC" w:rsidP="00691BDA">
            <w:pPr>
              <w:spacing w:after="0"/>
            </w:pPr>
            <w:r>
              <w:t>sta</w:t>
            </w:r>
          </w:p>
        </w:tc>
      </w:tr>
      <w:tr w:rsidR="00B6021C">
        <w:tc>
          <w:tcPr>
            <w:tcW w:w="2628" w:type="dxa"/>
          </w:tcPr>
          <w:p w:rsidR="004032DC" w:rsidRDefault="004032DC" w:rsidP="00691BDA">
            <w:pPr>
              <w:spacing w:after="0"/>
            </w:pPr>
            <w:r>
              <w:t>P&amp;F package</w:t>
            </w:r>
          </w:p>
        </w:tc>
        <w:tc>
          <w:tcPr>
            <w:tcW w:w="3060" w:type="dxa"/>
          </w:tcPr>
          <w:p w:rsidR="004032DC" w:rsidRDefault="004032DC" w:rsidP="00691BDA">
            <w:pPr>
              <w:spacing w:after="0"/>
            </w:pPr>
            <w:r>
              <w:t>pfp</w:t>
            </w:r>
          </w:p>
        </w:tc>
      </w:tr>
    </w:tbl>
    <w:p w:rsidR="004032DC" w:rsidRPr="004032DC" w:rsidRDefault="004032DC" w:rsidP="00B6021C"/>
    <w:p w:rsidR="008006F9" w:rsidRDefault="00EF30F2" w:rsidP="008006F9">
      <w:pPr>
        <w:pStyle w:val="Appendix1"/>
      </w:pPr>
      <w:bookmarkStart w:id="435" w:name="_Ref348440114"/>
      <w:bookmarkStart w:id="436" w:name="_Toc80013040"/>
      <w:r>
        <w:lastRenderedPageBreak/>
        <w:t>Sample Bundle Product Label</w:t>
      </w:r>
      <w:bookmarkEnd w:id="432"/>
      <w:bookmarkEnd w:id="433"/>
      <w:bookmarkEnd w:id="435"/>
      <w:bookmarkEnd w:id="436"/>
    </w:p>
    <w:p w:rsidR="008006F9" w:rsidRDefault="008006F9">
      <w:r>
        <w:t xml:space="preserve">This section </w:t>
      </w:r>
      <w:r w:rsidR="00EF30F2">
        <w:t>provides a sample bundle product label</w:t>
      </w:r>
      <w:r>
        <w:t>.</w:t>
      </w:r>
    </w:p>
    <w:p w:rsidR="00900F74" w:rsidRDefault="00900F74"/>
    <w:p w:rsidR="00900F74" w:rsidRPr="00900F74" w:rsidRDefault="00900F74" w:rsidP="00900F74">
      <w:pPr>
        <w:spacing w:after="0"/>
        <w:rPr>
          <w:rFonts w:ascii="Courier New" w:hAnsi="Courier New" w:cs="Courier New"/>
          <w:sz w:val="20"/>
        </w:rPr>
      </w:pPr>
      <w:proofErr w:type="gramStart"/>
      <w:r w:rsidRPr="00900F74">
        <w:rPr>
          <w:rFonts w:ascii="Courier New" w:hAnsi="Courier New" w:cs="Courier New"/>
          <w:sz w:val="20"/>
        </w:rPr>
        <w:t>&lt;?xml</w:t>
      </w:r>
      <w:proofErr w:type="gramEnd"/>
      <w:r w:rsidRPr="00900F74">
        <w:rPr>
          <w:rFonts w:ascii="Courier New" w:hAnsi="Courier New" w:cs="Courier New"/>
          <w:sz w:val="20"/>
        </w:rPr>
        <w:t xml:space="preserve"> version="1.0" encoding="UTF-8"?&gt;</w:t>
      </w:r>
    </w:p>
    <w:p w:rsidR="00900F74" w:rsidRPr="00900F74" w:rsidRDefault="00900F74" w:rsidP="00900F74">
      <w:pPr>
        <w:spacing w:after="0"/>
        <w:rPr>
          <w:rFonts w:ascii="Courier New" w:hAnsi="Courier New" w:cs="Courier New"/>
          <w:sz w:val="20"/>
        </w:rPr>
      </w:pPr>
      <w:proofErr w:type="gramStart"/>
      <w:r w:rsidRPr="00900F74">
        <w:rPr>
          <w:rFonts w:ascii="Courier New" w:hAnsi="Courier New" w:cs="Courier New"/>
          <w:sz w:val="20"/>
        </w:rPr>
        <w:t>&lt;?xml</w:t>
      </w:r>
      <w:proofErr w:type="gramEnd"/>
      <w:r w:rsidRPr="00900F74">
        <w:rPr>
          <w:rFonts w:ascii="Courier New" w:hAnsi="Courier New" w:cs="Courier New"/>
          <w:sz w:val="20"/>
        </w:rPr>
        <w:t xml:space="preserve">-model href="http://pds.nasa.gov/pds4/pds/v1/PDS4_PDS_1400.sch"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schematypens</w:t>
      </w:r>
      <w:proofErr w:type="gramEnd"/>
      <w:r w:rsidRPr="00900F74">
        <w:rPr>
          <w:rFonts w:ascii="Courier New" w:hAnsi="Courier New" w:cs="Courier New"/>
          <w:sz w:val="20"/>
        </w:rPr>
        <w:t>="http://purl.oclc.org/dsdl/schematron"?&gt;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&lt;Product_Bundle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xmlns="http://pds.nasa.gov/pds4/pds/v1"</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xmlns:xsi="http://www.w3.org/2001/XMLSchema-instance"</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xsi:</w:t>
      </w:r>
      <w:proofErr w:type="gramEnd"/>
      <w:r w:rsidRPr="00900F74">
        <w:rPr>
          <w:rFonts w:ascii="Courier New" w:hAnsi="Courier New" w:cs="Courier New"/>
          <w:sz w:val="20"/>
        </w:rPr>
        <w:t>schemaLocation="</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http://pds.nasa.gov/pds4/pds/v1</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http://pds.nasa.gov/pds4/pds/v1/PDS4_PDS_1400.xsd</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&lt;Identification_Area&gt;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&lt;logical_identifier&gt;urn:nasa:pds:maven.static.c&lt;/logical_identifier&gt;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&lt;version_id&gt;3.4&lt;/version_id&gt;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title&gt;</w:t>
      </w:r>
      <w:proofErr w:type="gramEnd"/>
      <w:r w:rsidRPr="00900F74">
        <w:rPr>
          <w:rFonts w:ascii="Courier New" w:hAnsi="Courier New" w:cs="Courier New"/>
          <w:sz w:val="20"/>
        </w:rPr>
        <w:t>MAVEN STATIC Calibrated Data Bundle&lt;/title&gt;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&lt;information_model_version&gt;1.4.0.0&lt;/information_model_version&gt;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&lt;product_class&gt;Product_Bundle&lt;/product_class&gt;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&lt;Citation_Information&gt;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&lt;publication_year&gt;2018&lt;/publication_year&gt;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This bundle contains fully calibrated data in physical units,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consisting</w:t>
      </w:r>
      <w:proofErr w:type="gramEnd"/>
      <w:r w:rsidRPr="00900F74">
        <w:rPr>
          <w:rFonts w:ascii="Courier New" w:hAnsi="Courier New" w:cs="Courier New"/>
          <w:sz w:val="20"/>
        </w:rPr>
        <w:t xml:space="preserve"> of Coarse and Fine resolution 3d distributions and energy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spectra</w:t>
      </w:r>
      <w:proofErr w:type="gramEnd"/>
      <w:r w:rsidRPr="00900F74">
        <w:rPr>
          <w:rFonts w:ascii="Courier New" w:hAnsi="Courier New" w:cs="Courier New"/>
          <w:sz w:val="20"/>
        </w:rPr>
        <w:t xml:space="preserve"> and moments from onboard computations.</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&lt;/Citation_Information&gt;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&lt;Modification_History&gt;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&lt;modification_date&gt;2019-05-14&lt;/modification_date&gt;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&lt;version_id&gt;3.4&lt;/version_id&gt;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17 (2019-05-15): This version is an incremental release of the STATIC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calibrated</w:t>
      </w:r>
      <w:proofErr w:type="gramEnd"/>
      <w:r w:rsidRPr="00900F74">
        <w:rPr>
          <w:rFonts w:ascii="Courier New" w:hAnsi="Courier New" w:cs="Courier New"/>
          <w:sz w:val="20"/>
        </w:rPr>
        <w:t xml:space="preserve"> archive. Data set coverage is 2014-09-22 to 2019-02-14.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&lt;modification_date&gt;2019-02-15&lt;/modification_date&gt;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&lt;version_id&gt;3.3&lt;/version_id&gt;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16 (2019-02-15): This version is an incremental release of the STATIC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calibrated</w:t>
      </w:r>
      <w:proofErr w:type="gramEnd"/>
      <w:r w:rsidRPr="00900F74">
        <w:rPr>
          <w:rFonts w:ascii="Courier New" w:hAnsi="Courier New" w:cs="Courier New"/>
          <w:sz w:val="20"/>
        </w:rPr>
        <w:t xml:space="preserve"> archive.  Data set coverage is 2018-08-15 to 2018-11-14.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&lt;modification_date&gt;2018-11-14&lt;/modification_date&gt;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&lt;version_id&gt;3.2&lt;/version_id&gt;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MAVEN Release 15 (2018-11-15): This version is an incremental release of the STATIC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calibrated</w:t>
      </w:r>
      <w:proofErr w:type="gramEnd"/>
      <w:r w:rsidRPr="00900F74">
        <w:rPr>
          <w:rFonts w:ascii="Courier New" w:hAnsi="Courier New" w:cs="Courier New"/>
          <w:sz w:val="20"/>
        </w:rPr>
        <w:t xml:space="preserve"> archive.  Data set coverage is 2018-05-15 to 2018-08-14.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&lt;modification_date&gt;2018-08-14&lt;/modification_date&gt;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&lt;version_id&gt;3.1&lt;/version_id&gt;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14 (2018-08-15): This version is an incremental release of the STATIC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calibrated</w:t>
      </w:r>
      <w:proofErr w:type="gramEnd"/>
      <w:r w:rsidRPr="00900F74">
        <w:rPr>
          <w:rFonts w:ascii="Courier New" w:hAnsi="Courier New" w:cs="Courier New"/>
          <w:sz w:val="20"/>
        </w:rPr>
        <w:t xml:space="preserve"> archive, including the initital release of 2018-02-15 to 2018-05-14.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Full data set coverage is 2014-09-22 to 2018-05-14.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&lt;modification_date&gt;2018-05-29&lt;/modification_date&gt;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&lt;version_id&gt;3.0&lt;/version_id&gt;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13 (2018-05-29): This is a full rerelease of the MAVEN STATIC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Calibrated Data Bundle, including the initial release of 2017-11-15 to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2018-02-14. </w:t>
      </w:r>
      <w:proofErr w:type="gramStart"/>
      <w:r w:rsidRPr="00900F74">
        <w:rPr>
          <w:rFonts w:ascii="Courier New" w:hAnsi="Courier New" w:cs="Courier New"/>
          <w:sz w:val="20"/>
        </w:rPr>
        <w:t>This</w:t>
      </w:r>
      <w:proofErr w:type="gramEnd"/>
      <w:r w:rsidRPr="00900F74">
        <w:rPr>
          <w:rFonts w:ascii="Courier New" w:hAnsi="Courier New" w:cs="Courier New"/>
          <w:sz w:val="20"/>
        </w:rPr>
        <w:t xml:space="preserve"> release includes corrections to the "BINS_SC" and "DEAD"</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parameters</w:t>
      </w:r>
      <w:proofErr w:type="gramEnd"/>
      <w:r w:rsidRPr="00900F74">
        <w:rPr>
          <w:rFonts w:ascii="Courier New" w:hAnsi="Courier New" w:cs="Courier New"/>
          <w:sz w:val="20"/>
        </w:rPr>
        <w:t xml:space="preserve">. "BINS_SC" is an integer array used to identify angle bins that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include</w:t>
      </w:r>
      <w:proofErr w:type="gramEnd"/>
      <w:r w:rsidRPr="00900F74">
        <w:rPr>
          <w:rFonts w:ascii="Courier New" w:hAnsi="Courier New" w:cs="Courier New"/>
          <w:sz w:val="20"/>
        </w:rPr>
        <w:t xml:space="preserve"> spacecraft surfaces. The program generating the "BINS_SC" array had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two</w:t>
      </w:r>
      <w:proofErr w:type="gramEnd"/>
      <w:r w:rsidRPr="00900F74">
        <w:rPr>
          <w:rFonts w:ascii="Courier New" w:hAnsi="Courier New" w:cs="Courier New"/>
          <w:sz w:val="20"/>
        </w:rPr>
        <w:t xml:space="preserve"> errors that partly cancelled placing the spacecraft in roughly the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correct</w:t>
      </w:r>
      <w:proofErr w:type="gramEnd"/>
      <w:r w:rsidRPr="00900F74">
        <w:rPr>
          <w:rFonts w:ascii="Courier New" w:hAnsi="Courier New" w:cs="Courier New"/>
          <w:sz w:val="20"/>
        </w:rPr>
        <w:t xml:space="preserve"> location. New code corrects these errors. "DEAD" is a dead-time and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detector</w:t>
      </w:r>
      <w:proofErr w:type="gramEnd"/>
      <w:r w:rsidRPr="00900F74">
        <w:rPr>
          <w:rFonts w:ascii="Courier New" w:hAnsi="Courier New" w:cs="Courier New"/>
          <w:sz w:val="20"/>
        </w:rPr>
        <w:t xml:space="preserve"> droop correction array. The program generating the array requires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knowledge</w:t>
      </w:r>
      <w:proofErr w:type="gramEnd"/>
      <w:r w:rsidRPr="00900F74">
        <w:rPr>
          <w:rFonts w:ascii="Courier New" w:hAnsi="Courier New" w:cs="Courier New"/>
          <w:sz w:val="20"/>
        </w:rPr>
        <w:t xml:space="preserve"> of background counts due to penetrating radiation and radioactive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decay</w:t>
      </w:r>
      <w:proofErr w:type="gramEnd"/>
      <w:r w:rsidRPr="00900F74">
        <w:rPr>
          <w:rFonts w:ascii="Courier New" w:hAnsi="Courier New" w:cs="Courier New"/>
          <w:sz w:val="20"/>
        </w:rPr>
        <w:t xml:space="preserve"> in the detectors (which normally dominates) in order to calculate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detector</w:t>
      </w:r>
      <w:proofErr w:type="gramEnd"/>
      <w:r w:rsidRPr="00900F74">
        <w:rPr>
          <w:rFonts w:ascii="Courier New" w:hAnsi="Courier New" w:cs="Courier New"/>
          <w:sz w:val="20"/>
        </w:rPr>
        <w:t xml:space="preserve"> efficiency. These background rates are generally small and assumed</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constant</w:t>
      </w:r>
      <w:proofErr w:type="gramEnd"/>
      <w:r w:rsidRPr="00900F74">
        <w:rPr>
          <w:rFonts w:ascii="Courier New" w:hAnsi="Courier New" w:cs="Courier New"/>
          <w:sz w:val="20"/>
        </w:rPr>
        <w:t xml:space="preserve"> - true for most of the MAVEN mission. That assumption was invalid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for</w:t>
      </w:r>
      <w:proofErr w:type="gramEnd"/>
      <w:r w:rsidRPr="00900F74">
        <w:rPr>
          <w:rFonts w:ascii="Courier New" w:hAnsi="Courier New" w:cs="Courier New"/>
          <w:sz w:val="20"/>
        </w:rPr>
        <w:t xml:space="preserve"> the SEP event in mid-September 2017. Modifications to the code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generating</w:t>
      </w:r>
      <w:proofErr w:type="gramEnd"/>
      <w:r w:rsidRPr="00900F74">
        <w:rPr>
          <w:rFonts w:ascii="Courier New" w:hAnsi="Courier New" w:cs="Courier New"/>
          <w:sz w:val="20"/>
        </w:rPr>
        <w:t xml:space="preserve"> the "DEAD" array were made to calculate the variable background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rates</w:t>
      </w:r>
      <w:proofErr w:type="gramEnd"/>
      <w:r w:rsidRPr="00900F74">
        <w:rPr>
          <w:rFonts w:ascii="Courier New" w:hAnsi="Courier New" w:cs="Courier New"/>
          <w:sz w:val="20"/>
        </w:rPr>
        <w:t xml:space="preserve"> and obtain a more accurate detector efficiency calculation. These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corrections</w:t>
      </w:r>
      <w:proofErr w:type="gramEnd"/>
      <w:r w:rsidRPr="00900F74">
        <w:rPr>
          <w:rFonts w:ascii="Courier New" w:hAnsi="Courier New" w:cs="Courier New"/>
          <w:sz w:val="20"/>
        </w:rPr>
        <w:t xml:space="preserve"> primarily impact the data on Sep 11-14, 2017, although there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may</w:t>
      </w:r>
      <w:proofErr w:type="gramEnd"/>
      <w:r w:rsidRPr="00900F74">
        <w:rPr>
          <w:rFonts w:ascii="Courier New" w:hAnsi="Courier New" w:cs="Courier New"/>
          <w:sz w:val="20"/>
        </w:rPr>
        <w:t xml:space="preserve"> be small corrections for weaker SEP events earlier in the mission.</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&lt;modification_date&gt;2018-02-14&lt;/modification_date&gt;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&lt;version_id&gt;2.7&lt;/version_id&gt;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12 (2018-02-15): This version is an incremental release of the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STATIC calibrated archive, including the initital release of 2017-08-15 to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2017-11-14. Full data set coverage is 2014-09-22 to 2017-11-14.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&lt;modification_date&gt;2017-11-14&lt;/modification_date&gt;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&lt;version_id&gt;2.6&lt;/version_id&gt;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11 (2017-11-15): This version is an incremental release of the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STATIC calibrated archive, including the initital release of 2017-05-15 to</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2017-08-14. Full data set coverage is 2014-09-22 to 2017-08-14.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&lt;modification_date&gt;2017-08-08&lt;/modification_date&gt;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&lt;version_id&gt;2.5&lt;/version_id&gt;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10 (2017-08-15): This version includes an incremental release of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the</w:t>
      </w:r>
      <w:proofErr w:type="gramEnd"/>
      <w:r w:rsidRPr="00900F74">
        <w:rPr>
          <w:rFonts w:ascii="Courier New" w:hAnsi="Courier New" w:cs="Courier New"/>
          <w:sz w:val="20"/>
        </w:rPr>
        <w:t xml:space="preserve"> STATIC calibrated archive covering 2017-02-15 to 2017-05-14, and the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re-release</w:t>
      </w:r>
      <w:proofErr w:type="gramEnd"/>
      <w:r w:rsidRPr="00900F74">
        <w:rPr>
          <w:rFonts w:ascii="Courier New" w:hAnsi="Courier New" w:cs="Courier New"/>
          <w:sz w:val="20"/>
        </w:rPr>
        <w:t xml:space="preserve"> of 2017-01-01 to 2017-02-14 with to correct a 1 second timing error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following</w:t>
      </w:r>
      <w:proofErr w:type="gramEnd"/>
      <w:r w:rsidRPr="00900F74">
        <w:rPr>
          <w:rFonts w:ascii="Courier New" w:hAnsi="Courier New" w:cs="Courier New"/>
          <w:sz w:val="20"/>
        </w:rPr>
        <w:t xml:space="preserve"> the leap second at 2016-12-31T23:59:60.</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&lt;modification_date&gt;2017-05-15&lt;/modification_date&gt;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&lt;version_id&gt;2.4&lt;/version_id&gt;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9 (2017-05-15): This version is an incremental release of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the</w:t>
      </w:r>
      <w:proofErr w:type="gramEnd"/>
      <w:r w:rsidRPr="00900F74">
        <w:rPr>
          <w:rFonts w:ascii="Courier New" w:hAnsi="Courier New" w:cs="Courier New"/>
          <w:sz w:val="20"/>
        </w:rPr>
        <w:t xml:space="preserve"> STATIC calibrated archive. Data set coverage is 2014-09-22 to 2017-02-14.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&lt;modification_date&gt;2017-02-09&lt;/modification_date&gt;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&lt;version_id&gt;2.3&lt;/version_id&gt;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8 (2017-02-15): This version is an incremental release of</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the</w:t>
      </w:r>
      <w:proofErr w:type="gramEnd"/>
      <w:r w:rsidRPr="00900F74">
        <w:rPr>
          <w:rFonts w:ascii="Courier New" w:hAnsi="Courier New" w:cs="Courier New"/>
          <w:sz w:val="20"/>
        </w:rPr>
        <w:t xml:space="preserve"> STATIC calibrated archive. Data set coverage is 2014-09-22 to 2016-11-14.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&lt;modification_date&gt;2016-11-16&lt;/modification_date&gt;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&lt;version_id&gt;2.2&lt;/version_id&gt;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7 (2016-11-15): This version is an incremental release of</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the</w:t>
      </w:r>
      <w:proofErr w:type="gramEnd"/>
      <w:r w:rsidRPr="00900F74">
        <w:rPr>
          <w:rFonts w:ascii="Courier New" w:hAnsi="Courier New" w:cs="Courier New"/>
          <w:sz w:val="20"/>
        </w:rPr>
        <w:t xml:space="preserve"> STATIC calibrated archive. Data set coverage is 2014-09-22 to 2016-08-14.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&lt;modification_date&gt;2016-08-13&lt;/modification_date&gt;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&lt;version_id&gt;2.1&lt;/version_id&gt;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6 (2016-08-15): This version is an incremental release of</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the</w:t>
      </w:r>
      <w:proofErr w:type="gramEnd"/>
      <w:r w:rsidRPr="00900F74">
        <w:rPr>
          <w:rFonts w:ascii="Courier New" w:hAnsi="Courier New" w:cs="Courier New"/>
          <w:sz w:val="20"/>
        </w:rPr>
        <w:t xml:space="preserve"> STATIC calibrated archive. Data set coverage is 2014-09-22 to 2016-05-14.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&lt;modification_date&gt;2016-05-18&lt;/modification_date&gt;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&lt;version_id&gt;2.0&lt;/version_id&gt;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w:t>
      </w:r>
      <w:proofErr w:type="gramEnd"/>
      <w:r w:rsidRPr="00900F74">
        <w:rPr>
          <w:rFonts w:ascii="Courier New" w:hAnsi="Courier New" w:cs="Courier New"/>
          <w:sz w:val="20"/>
        </w:rPr>
        <w: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MAVEN Release 5. This version is a full redelivery of the STATIC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calibrated</w:t>
      </w:r>
      <w:proofErr w:type="gramEnd"/>
      <w:r w:rsidRPr="00900F74">
        <w:rPr>
          <w:rFonts w:ascii="Courier New" w:hAnsi="Courier New" w:cs="Courier New"/>
          <w:sz w:val="20"/>
        </w:rPr>
        <w:t xml:space="preserve"> archive, generated using an updated processing algorithm and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calibration</w:t>
      </w:r>
      <w:proofErr w:type="gramEnd"/>
      <w:r w:rsidRPr="00900F74">
        <w:rPr>
          <w:rFonts w:ascii="Courier New" w:hAnsi="Courier New" w:cs="Courier New"/>
          <w:sz w:val="20"/>
        </w:rPr>
        <w:t xml:space="preserve">, and including the initial release of the data from Release 5,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plus</w:t>
      </w:r>
      <w:proofErr w:type="gramEnd"/>
      <w:r w:rsidRPr="00900F74">
        <w:rPr>
          <w:rFonts w:ascii="Courier New" w:hAnsi="Courier New" w:cs="Courier New"/>
          <w:sz w:val="20"/>
        </w:rPr>
        <w:t xml:space="preserve"> additional data prior to the start of Mars Science Ops. Data set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w:t>
      </w:r>
      <w:proofErr w:type="gramStart"/>
      <w:r w:rsidRPr="00900F74">
        <w:rPr>
          <w:rFonts w:ascii="Courier New" w:hAnsi="Courier New" w:cs="Courier New"/>
          <w:sz w:val="20"/>
        </w:rPr>
        <w:t>coverage</w:t>
      </w:r>
      <w:proofErr w:type="gramEnd"/>
      <w:r w:rsidRPr="00900F74">
        <w:rPr>
          <w:rFonts w:ascii="Courier New" w:hAnsi="Courier New" w:cs="Courier New"/>
          <w:sz w:val="20"/>
        </w:rPr>
        <w:t xml:space="preserve"> is 2014-10-13 to 2016-02-14.</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&lt;modification_date&gt;2016-02-12&lt;/modification_date&gt;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&lt;version_id&gt;1.3&lt;/version_id&gt;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description&gt;</w:t>
      </w:r>
      <w:proofErr w:type="gramEnd"/>
      <w:r w:rsidRPr="00900F74">
        <w:rPr>
          <w:rFonts w:ascii="Courier New" w:hAnsi="Courier New" w:cs="Courier New"/>
          <w:sz w:val="20"/>
        </w:rPr>
        <w:t>MAVEN Release 4&lt;/description&gt;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&lt;modification_date&gt;2015-11-10&lt;/modification_date&gt;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&lt;version_id&gt;1.2&lt;/version_id&gt;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description&gt;</w:t>
      </w:r>
      <w:proofErr w:type="gramEnd"/>
      <w:r w:rsidRPr="00900F74">
        <w:rPr>
          <w:rFonts w:ascii="Courier New" w:hAnsi="Courier New" w:cs="Courier New"/>
          <w:sz w:val="20"/>
        </w:rPr>
        <w:t>MAVEN Release 3&lt;/description&gt;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&lt;modification_date&gt;2015-08-15&lt;/modification_date&gt;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&lt;version_id&gt;1.1&lt;/version_id&gt;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description&gt;</w:t>
      </w:r>
      <w:proofErr w:type="gramEnd"/>
      <w:r w:rsidRPr="00900F74">
        <w:rPr>
          <w:rFonts w:ascii="Courier New" w:hAnsi="Courier New" w:cs="Courier New"/>
          <w:sz w:val="20"/>
        </w:rPr>
        <w:t>MAVEN Release 2&lt;/description&gt;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&lt;modification_date&gt;2015-07-01&lt;/modification_date&gt;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&lt;version_id&gt;1.0&lt;/version_id&gt;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description&gt;</w:t>
      </w:r>
      <w:proofErr w:type="gramEnd"/>
      <w:r w:rsidRPr="00900F74">
        <w:rPr>
          <w:rFonts w:ascii="Courier New" w:hAnsi="Courier New" w:cs="Courier New"/>
          <w:sz w:val="20"/>
        </w:rPr>
        <w:t>MAVEN Release 1&lt;/description&gt;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&lt;/Modification_Detail&gt;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&lt;/Modification_History&gt;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&lt;/Identification_Area&gt;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&lt;Context_Area&gt;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&lt;Time_Coordinates&gt;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&lt;start_date_time&gt;2014-10-13T00:00:04.316Z&lt;/start_date_time&gt;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&lt;stop_date_time&gt;2019-02-15T00:00:37.100Z&lt;/stop_date_time&gt;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&lt;/Time_Coordinates&gt;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&lt;Primary_Result_Summary&gt;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purpose&gt;</w:t>
      </w:r>
      <w:proofErr w:type="gramEnd"/>
      <w:r w:rsidRPr="00900F74">
        <w:rPr>
          <w:rFonts w:ascii="Courier New" w:hAnsi="Courier New" w:cs="Courier New"/>
          <w:sz w:val="20"/>
        </w:rPr>
        <w:t>Science&lt;/purpose&gt;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&lt;processing_level&gt;Calibrated&lt;/processing_level&gt;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&lt;Science_Facets&gt;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domain&gt;</w:t>
      </w:r>
      <w:proofErr w:type="gramEnd"/>
      <w:r w:rsidRPr="00900F74">
        <w:rPr>
          <w:rFonts w:ascii="Courier New" w:hAnsi="Courier New" w:cs="Courier New"/>
          <w:sz w:val="20"/>
        </w:rPr>
        <w:t>Magnetosphere&lt;/domain&gt;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&lt;discipline_name&gt;Particles&lt;/discipline_name&gt;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&lt;facet1&gt;Ions&lt;/facet1&gt;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&lt;facet2&gt;Plasma&lt;/facet2&gt;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&lt;/Science_Facets&gt;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&lt;/Primary_Result_Summary&gt;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&lt;Investigation_Area&gt;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name&gt;</w:t>
      </w:r>
      <w:proofErr w:type="gramEnd"/>
      <w:r w:rsidRPr="00900F74">
        <w:rPr>
          <w:rFonts w:ascii="Courier New" w:hAnsi="Courier New" w:cs="Courier New"/>
          <w:sz w:val="20"/>
        </w:rPr>
        <w:t>Mars Atmosphere and Volatile EvolutioN Mission&lt;/name&gt;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type&gt;</w:t>
      </w:r>
      <w:proofErr w:type="gramEnd"/>
      <w:r w:rsidRPr="00900F74">
        <w:rPr>
          <w:rFonts w:ascii="Courier New" w:hAnsi="Courier New" w:cs="Courier New"/>
          <w:sz w:val="20"/>
        </w:rPr>
        <w:t>Mission&lt;/type&gt;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&lt;lid_reference&gt;urn</w:t>
      </w:r>
      <w:proofErr w:type="gramStart"/>
      <w:r w:rsidRPr="00900F74">
        <w:rPr>
          <w:rFonts w:ascii="Courier New" w:hAnsi="Courier New" w:cs="Courier New"/>
          <w:sz w:val="20"/>
        </w:rPr>
        <w:t>:nasa:pds:context:investigation:mission.maven</w:t>
      </w:r>
      <w:proofErr w:type="gramEnd"/>
      <w:r w:rsidRPr="00900F74">
        <w:rPr>
          <w:rFonts w:ascii="Courier New" w:hAnsi="Courier New" w:cs="Courier New"/>
          <w:sz w:val="20"/>
        </w:rPr>
        <w:t>&lt;/lid_reference&gt;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&lt;reference_type&gt;bundle_to_investigation&lt;/reference_type&gt;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&lt;/Investigation_Area&gt;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&lt;Observing_System&gt;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&lt;Observing_System_Component&gt;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name&gt;</w:t>
      </w:r>
      <w:proofErr w:type="gramEnd"/>
      <w:r w:rsidRPr="00900F74">
        <w:rPr>
          <w:rFonts w:ascii="Courier New" w:hAnsi="Courier New" w:cs="Courier New"/>
          <w:sz w:val="20"/>
        </w:rPr>
        <w:t>MAVEN&lt;/name&gt;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type&gt;</w:t>
      </w:r>
      <w:proofErr w:type="gramEnd"/>
      <w:r w:rsidRPr="00900F74">
        <w:rPr>
          <w:rFonts w:ascii="Courier New" w:hAnsi="Courier New" w:cs="Courier New"/>
          <w:sz w:val="20"/>
        </w:rPr>
        <w:t xml:space="preserve">Spacecraft&lt;/type&gt;   </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&lt;lid_reference&gt;urn</w:t>
      </w:r>
      <w:proofErr w:type="gramStart"/>
      <w:r w:rsidRPr="00900F74">
        <w:rPr>
          <w:rFonts w:ascii="Courier New" w:hAnsi="Courier New" w:cs="Courier New"/>
          <w:sz w:val="20"/>
        </w:rPr>
        <w:t>:nasa:pds:context:instrument</w:t>
      </w:r>
      <w:proofErr w:type="gramEnd"/>
      <w:r w:rsidRPr="00900F74">
        <w:rPr>
          <w:rFonts w:ascii="Courier New" w:hAnsi="Courier New" w:cs="Courier New"/>
          <w:sz w:val="20"/>
        </w:rPr>
        <w:t>_host:spacecraft.maven&lt;/lid_reference&gt;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&lt;reference_type&gt;is_instrument_host&lt;/reference_type&gt;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&lt;/Observing_System_Component&gt;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&lt;Observing_System_Component&gt;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name&gt;</w:t>
      </w:r>
      <w:proofErr w:type="gramEnd"/>
      <w:r w:rsidRPr="00900F74">
        <w:rPr>
          <w:rFonts w:ascii="Courier New" w:hAnsi="Courier New" w:cs="Courier New"/>
          <w:sz w:val="20"/>
        </w:rPr>
        <w:t>Supra-Thermal and Thermal Ion Composition Instrument&lt;/name&gt;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type&gt;</w:t>
      </w:r>
      <w:proofErr w:type="gramEnd"/>
      <w:r w:rsidRPr="00900F74">
        <w:rPr>
          <w:rFonts w:ascii="Courier New" w:hAnsi="Courier New" w:cs="Courier New"/>
          <w:sz w:val="20"/>
        </w:rPr>
        <w:t>Instrument&lt;/type&gt;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&lt;lid_reference&gt;urn</w:t>
      </w:r>
      <w:proofErr w:type="gramStart"/>
      <w:r w:rsidRPr="00900F74">
        <w:rPr>
          <w:rFonts w:ascii="Courier New" w:hAnsi="Courier New" w:cs="Courier New"/>
          <w:sz w:val="20"/>
        </w:rPr>
        <w:t>:nasa:pds:context:instrument:static.maven</w:t>
      </w:r>
      <w:proofErr w:type="gramEnd"/>
      <w:r w:rsidRPr="00900F74">
        <w:rPr>
          <w:rFonts w:ascii="Courier New" w:hAnsi="Courier New" w:cs="Courier New"/>
          <w:sz w:val="20"/>
        </w:rPr>
        <w:t>&lt;/lid_reference&gt;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&lt;reference_type&gt;is_instrument&lt;/reference_type&gt;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&lt;/Observing_System_Component&gt;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&lt;/Observing_System&gt;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&lt;Target_Identification&gt;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name&gt;</w:t>
      </w:r>
      <w:proofErr w:type="gramEnd"/>
      <w:r w:rsidRPr="00900F74">
        <w:rPr>
          <w:rFonts w:ascii="Courier New" w:hAnsi="Courier New" w:cs="Courier New"/>
          <w:sz w:val="20"/>
        </w:rPr>
        <w:t>Mars&lt;/name&gt;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type&gt;</w:t>
      </w:r>
      <w:proofErr w:type="gramEnd"/>
      <w:r w:rsidRPr="00900F74">
        <w:rPr>
          <w:rFonts w:ascii="Courier New" w:hAnsi="Courier New" w:cs="Courier New"/>
          <w:sz w:val="20"/>
        </w:rPr>
        <w:t>Planet&lt;/type&gt;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&lt;lid_reference&gt;urn</w:t>
      </w:r>
      <w:proofErr w:type="gramStart"/>
      <w:r w:rsidRPr="00900F74">
        <w:rPr>
          <w:rFonts w:ascii="Courier New" w:hAnsi="Courier New" w:cs="Courier New"/>
          <w:sz w:val="20"/>
        </w:rPr>
        <w:t>:nasa:pds:context:target:planet.mars</w:t>
      </w:r>
      <w:proofErr w:type="gramEnd"/>
      <w:r w:rsidRPr="00900F74">
        <w:rPr>
          <w:rFonts w:ascii="Courier New" w:hAnsi="Courier New" w:cs="Courier New"/>
          <w:sz w:val="20"/>
        </w:rPr>
        <w:t>&lt;/lid_reference&gt;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&lt;reference_type&gt;bundle_to_target&lt;/reference_type&gt;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&lt;/Internal_Reference&gt;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&lt;/Target_Identification&gt;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&lt;/Context_Area&gt;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&lt;Reference_List&gt;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&lt;/Reference_List&gt;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&lt;bundle_type&gt;Archive&lt;/bundle_type&gt;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description&gt;</w:t>
      </w:r>
      <w:proofErr w:type="gramEnd"/>
      <w:r w:rsidRPr="00900F74">
        <w:rPr>
          <w:rFonts w:ascii="Courier New" w:hAnsi="Courier New" w:cs="Courier New"/>
          <w:sz w:val="20"/>
        </w:rPr>
        <w:t>MAVEN STATIC Calibrated Data Bundle&lt;/description&gt;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&lt;File_Area_Text&gt;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&lt;File&gt;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&lt;file_name&gt;readme_maven_static_calibrated_3.4.txt&lt;/file_name&gt;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&lt;local_identifier&gt;Readme&lt;/local_identifier&gt;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&lt;creation_date_time&gt;2019-05-14T11:03:14&lt;/creation_date_time&gt;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&lt;md5_checksum&gt;2a18e464350041b4f46884d40812b36b&lt;/md5_checksum&gt;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comment&gt;</w:t>
      </w:r>
      <w:proofErr w:type="gramEnd"/>
      <w:r w:rsidRPr="00900F74">
        <w:rPr>
          <w:rFonts w:ascii="Courier New" w:hAnsi="Courier New" w:cs="Courier New"/>
          <w:sz w:val="20"/>
        </w:rPr>
        <w:t>This file contains a brief overview of the MAVEN STATIC Calibrated data bundle.&lt;/comment&gt;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&lt;/File&gt;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&lt;Stream_Text&gt;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&lt;name&gt;readme_maven_static_calibrated_3.4.txt&lt;/name&gt;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&lt;local_identifier&gt;Readme&lt;/local_identifier&gt;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&lt;offset unit="byte"&gt;0&lt;/offset&gt;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&lt;object_length unit="byte"&gt;12882&lt;/object_length&gt;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&lt;parsing_standard_id&gt;7-Bit ASCII Text&lt;/parsing_standard_id&gt;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w:t>
      </w:r>
      <w:proofErr w:type="gramStart"/>
      <w:r w:rsidRPr="00900F74">
        <w:rPr>
          <w:rFonts w:ascii="Courier New" w:hAnsi="Courier New" w:cs="Courier New"/>
          <w:sz w:val="20"/>
        </w:rPr>
        <w:t>description&gt;</w:t>
      </w:r>
      <w:proofErr w:type="gramEnd"/>
      <w:r w:rsidRPr="00900F74">
        <w:rPr>
          <w:rFonts w:ascii="Courier New" w:hAnsi="Courier New" w:cs="Courier New"/>
          <w:sz w:val="20"/>
        </w:rPr>
        <w:t>This file contains a brief overview of the MAVEN STATIC Calibrated data bundle.&lt;/description&gt;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&lt;record_delimiter&gt;Carriage-Return Line-Feed&lt;/record_delimiter&gt;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&lt;/Stream_Text&gt;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&lt;/File_Area_Text&gt;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&lt;lidvid_reference&gt;urn:nasa:pds:maven.static.c:data.2a_hkp::3.4&lt;/lidvid_reference&gt;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&lt;lidvid_reference&gt;urn:nasa:pds:maven.static.c:data.c0_64e2m::3.4&lt;/lidvid_reference&gt;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&lt;lidvid_reference&gt;urn:nasa:pds:maven.static.c:data.c2_32e32m::3.2&lt;/lidvid_reference&gt;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&lt;lidvid_reference&gt;urn:nasa:pds:maven.static.c:data.c4_4e64m::3.2&lt;/lidvid_reference&gt;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&lt;lidvid_reference&gt;urn:nasa:pds:maven.static.c:data.c6_32e64m::3.4&lt;/lidvid_reference&gt;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&lt;lidvid_reference&gt;urn:nasa:pds:maven.static.c:data.c8_32e16d::3.4&lt;/lidvid_reference&gt;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&lt;lidvid_reference&gt;urn:nasa:pds:maven.static.c:data.ca_16e4d16a::3.4&lt;/lidvid_reference&gt;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&lt;lidvid_reference&gt;urn:nasa:pds:maven.static.c:data.cc_32e8d32m::2.0&lt;/lidvid_reference&gt;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&lt;lidvid_reference&gt;urn:nasa:pds:maven.static.c:data.cd_32e8d32m::2.0&lt;/lidvid_reference&gt;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&lt;lidvid_reference&gt;urn:nasa:pds:maven.static.c:data.ce_16e4d16a16m::3.2&lt;/lidvid_reference&gt;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&lt;lidvid_reference&gt;urn:nasa:pds:maven.static.c:data.cf_16e4d16a16m::3.1&lt;/lidvid_reference&gt;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&lt;lidvid_reference&gt;urn:nasa:pds:maven.static.c:data.d0_32e4d16a8m::3.4&lt;/lidvid_reference&gt;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&lt;lidvid_reference&gt;urn:nasa:pds:maven.static.c:data.d1_32e4d16a8m::3.4&lt;/lidvid_reference&gt;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&lt;lidvid_reference&gt;urn:nasa:pds:maven.static.c:data.d4_4d16a2m::3.4&lt;/lidvid_reference&gt;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&lt;lidvid_reference&gt;urn:nasa:pds:maven.static.c:data.d6_events::3.4&lt;/lidvid_reference&gt;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&lt;lidvid_reference&gt;urn:nasa:pds:maven.static.c:data.d7_fsthkp::3.4&lt;/lidvid_reference&gt;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&lt;lidvid_reference&gt;urn:nasa:pds:maven.static.c:data.d8_12r1e::3.4&lt;/lidvid_reference&gt;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&lt;lidvid_reference&gt;urn:nasa:pds:maven.static.c:data.d9_12r64e::3.4&lt;/lidvid_reference&gt;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&lt;lidvid_reference&gt;urn:nasa:pds:maven.static.c:data.da_1r::3.4&lt;/lidvid_reference&gt;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lastRenderedPageBreak/>
        <w:t xml:space="preserve">        &lt;lidvid_reference&gt;urn:nasa:pds:maven.static.c:data.db_1024tof::3.4&lt;/lidvid_reference&gt;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&lt;reference_type&gt;bundle_has_data_collection&lt;/reference_type&gt;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&lt;lidvid_reference&gt;urn:nasa:pds:maven.static.c:document::1.1&lt;/lidvid_reference&gt;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&lt;member_status&gt;Primary&lt;/member_status&gt;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&lt;reference_type&gt;bundle_has_document_collection&lt;/reference_type&gt;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 xml:space="preserve">    &lt;/Bundle_Member_Entry&gt;</w:t>
      </w:r>
    </w:p>
    <w:p w:rsidR="00900F74" w:rsidRPr="00900F74" w:rsidRDefault="00900F74" w:rsidP="00900F74">
      <w:pPr>
        <w:spacing w:after="0"/>
        <w:rPr>
          <w:rFonts w:ascii="Courier New" w:hAnsi="Courier New" w:cs="Courier New"/>
          <w:sz w:val="20"/>
        </w:rPr>
      </w:pPr>
      <w:r w:rsidRPr="00900F74">
        <w:rPr>
          <w:rFonts w:ascii="Courier New" w:hAnsi="Courier New" w:cs="Courier New"/>
          <w:sz w:val="20"/>
        </w:rPr>
        <w:t>&lt;/Product_Bundle&gt;</w:t>
      </w:r>
    </w:p>
    <w:p w:rsidR="009B6DA0" w:rsidRDefault="00EF30F2" w:rsidP="009B6DA0">
      <w:pPr>
        <w:pStyle w:val="Appendix1"/>
      </w:pPr>
      <w:bookmarkStart w:id="437" w:name="_Ref339455439"/>
      <w:bookmarkStart w:id="438" w:name="_Toc339637781"/>
      <w:bookmarkStart w:id="439" w:name="_Toc56578518"/>
      <w:bookmarkStart w:id="440" w:name="_Ref194293794"/>
      <w:bookmarkStart w:id="441" w:name="_Toc254781529"/>
      <w:bookmarkStart w:id="442" w:name="_Toc80013041"/>
      <w:r>
        <w:lastRenderedPageBreak/>
        <w:t>Sample Collection Product Label</w:t>
      </w:r>
      <w:bookmarkEnd w:id="437"/>
      <w:bookmarkEnd w:id="438"/>
      <w:bookmarkEnd w:id="442"/>
    </w:p>
    <w:p w:rsidR="009B6DA0" w:rsidRDefault="009B6DA0" w:rsidP="009B6DA0">
      <w:r>
        <w:t xml:space="preserve">This section </w:t>
      </w:r>
      <w:r w:rsidR="00EF30F2">
        <w:t>provides a sample collection product label</w:t>
      </w:r>
      <w:r>
        <w:t>.</w:t>
      </w:r>
    </w:p>
    <w:p w:rsidR="005E7D47" w:rsidRPr="005E7D47" w:rsidRDefault="005E7D47" w:rsidP="005E7D47">
      <w:pPr>
        <w:spacing w:after="0"/>
        <w:rPr>
          <w:rFonts w:ascii="Courier New" w:hAnsi="Courier New" w:cs="Courier New"/>
          <w:sz w:val="20"/>
        </w:rPr>
      </w:pPr>
      <w:proofErr w:type="gramStart"/>
      <w:r w:rsidRPr="005E7D47">
        <w:rPr>
          <w:rFonts w:ascii="Courier New" w:hAnsi="Courier New" w:cs="Courier New"/>
          <w:sz w:val="20"/>
        </w:rPr>
        <w:t>&lt;?xml</w:t>
      </w:r>
      <w:proofErr w:type="gramEnd"/>
      <w:r w:rsidRPr="005E7D47">
        <w:rPr>
          <w:rFonts w:ascii="Courier New" w:hAnsi="Courier New" w:cs="Courier New"/>
          <w:sz w:val="20"/>
        </w:rPr>
        <w:t xml:space="preserve"> version="1.0" encoding="UTF-8"?&gt;</w:t>
      </w:r>
    </w:p>
    <w:p w:rsidR="005E7D47" w:rsidRPr="005E7D47" w:rsidRDefault="005E7D47" w:rsidP="005E7D47">
      <w:pPr>
        <w:spacing w:after="0"/>
        <w:rPr>
          <w:rFonts w:ascii="Courier New" w:hAnsi="Courier New" w:cs="Courier New"/>
          <w:sz w:val="20"/>
        </w:rPr>
      </w:pPr>
      <w:proofErr w:type="gramStart"/>
      <w:r w:rsidRPr="005E7D47">
        <w:rPr>
          <w:rFonts w:ascii="Courier New" w:hAnsi="Courier New" w:cs="Courier New"/>
          <w:sz w:val="20"/>
        </w:rPr>
        <w:t>&lt;?xml</w:t>
      </w:r>
      <w:proofErr w:type="gramEnd"/>
      <w:r w:rsidRPr="005E7D47">
        <w:rPr>
          <w:rFonts w:ascii="Courier New" w:hAnsi="Courier New" w:cs="Courier New"/>
          <w:sz w:val="20"/>
        </w:rPr>
        <w:t xml:space="preserve">-model href="http://pds.nasa.gov/pds4/pds/v1/PDS4_PDS_1400.sch" </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w:t>
      </w:r>
      <w:proofErr w:type="gramStart"/>
      <w:r w:rsidRPr="005E7D47">
        <w:rPr>
          <w:rFonts w:ascii="Courier New" w:hAnsi="Courier New" w:cs="Courier New"/>
          <w:sz w:val="20"/>
        </w:rPr>
        <w:t>schematypens</w:t>
      </w:r>
      <w:proofErr w:type="gramEnd"/>
      <w:r w:rsidRPr="005E7D47">
        <w:rPr>
          <w:rFonts w:ascii="Courier New" w:hAnsi="Courier New" w:cs="Courier New"/>
          <w:sz w:val="20"/>
        </w:rPr>
        <w:t>="http://purl.oclc.org/dsdl/schematron"?&gt;</w:t>
      </w:r>
    </w:p>
    <w:p w:rsidR="005E7D47" w:rsidRPr="005E7D47" w:rsidRDefault="005E7D47" w:rsidP="005E7D47">
      <w:pPr>
        <w:spacing w:after="0"/>
        <w:rPr>
          <w:rFonts w:ascii="Courier New" w:hAnsi="Courier New" w:cs="Courier New"/>
          <w:sz w:val="20"/>
        </w:rPr>
      </w:pPr>
      <w:proofErr w:type="gramStart"/>
      <w:r w:rsidRPr="005E7D47">
        <w:rPr>
          <w:rFonts w:ascii="Courier New" w:hAnsi="Courier New" w:cs="Courier New"/>
          <w:sz w:val="20"/>
        </w:rPr>
        <w:t>&lt;?xml</w:t>
      </w:r>
      <w:proofErr w:type="gramEnd"/>
      <w:r w:rsidRPr="005E7D47">
        <w:rPr>
          <w:rFonts w:ascii="Courier New" w:hAnsi="Courier New" w:cs="Courier New"/>
          <w:sz w:val="20"/>
        </w:rPr>
        <w:t>-model href="http://pds.nasa.gov/pds4/mission/mvn/v1/PDS4_MVN_1B00_1041.sch"</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w:t>
      </w:r>
      <w:proofErr w:type="gramStart"/>
      <w:r w:rsidRPr="005E7D47">
        <w:rPr>
          <w:rFonts w:ascii="Courier New" w:hAnsi="Courier New" w:cs="Courier New"/>
          <w:sz w:val="20"/>
        </w:rPr>
        <w:t>schematypens</w:t>
      </w:r>
      <w:proofErr w:type="gramEnd"/>
      <w:r w:rsidRPr="005E7D47">
        <w:rPr>
          <w:rFonts w:ascii="Courier New" w:hAnsi="Courier New" w:cs="Courier New"/>
          <w:sz w:val="20"/>
        </w:rPr>
        <w:t>="http://purl.oclc.org/dsdl/schematron"?&gt;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&lt;Product_Collection</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xmlns="http://pds.nasa.gov/pds4/pds/v1"</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xmlns:xsi="http://www.w3.org/2001/XMLSchema-instance"</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xmlns:mvn="http://pds.nasa.gov/pds4/mission/mvn/v1"</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w:t>
      </w:r>
      <w:proofErr w:type="gramStart"/>
      <w:r w:rsidRPr="005E7D47">
        <w:rPr>
          <w:rFonts w:ascii="Courier New" w:hAnsi="Courier New" w:cs="Courier New"/>
          <w:sz w:val="20"/>
        </w:rPr>
        <w:t>xsi:</w:t>
      </w:r>
      <w:proofErr w:type="gramEnd"/>
      <w:r w:rsidRPr="005E7D47">
        <w:rPr>
          <w:rFonts w:ascii="Courier New" w:hAnsi="Courier New" w:cs="Courier New"/>
          <w:sz w:val="20"/>
        </w:rPr>
        <w:t>schemaLocation="</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http://pds.nasa.gov/pds4/pds/v1</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http://pds.nasa.gov/pds4/pds/v1/PDS4_PDS_1400.xsd</w:t>
      </w:r>
    </w:p>
    <w:p w:rsidR="005E7D47" w:rsidRPr="005E7D47" w:rsidRDefault="005E7D47" w:rsidP="005E7D47">
      <w:pPr>
        <w:spacing w:after="0"/>
        <w:rPr>
          <w:rFonts w:ascii="Courier New" w:hAnsi="Courier New" w:cs="Courier New"/>
          <w:sz w:val="20"/>
        </w:rPr>
      </w:pP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http://pds.nasa.gov/pds4/mission/mvn/v1</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http://pds.nasa.gov/pds4/mission/mvn/v1/PDS4_MVN_1B00_1041.xsd</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&lt;Identification_Area&gt;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&lt;logical_identifier&gt;urn:nasa:pds:maven.static.c:data.d0_32e4d16a8m&lt;/logical_identifier&gt;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&lt;version_id&gt;3.4&lt;/version_id&gt;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title&gt;</w:t>
      </w:r>
      <w:proofErr w:type="gramEnd"/>
      <w:r w:rsidRPr="005E7D47">
        <w:rPr>
          <w:rFonts w:ascii="Courier New" w:hAnsi="Courier New" w:cs="Courier New"/>
          <w:sz w:val="20"/>
        </w:rPr>
        <w:t>MAVEN STATIC Calibrated Energy Flux: 16 Energy X 64 Solid Angle X 8 Mass Bins Data Collection&lt;/title&gt;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&lt;information_model_version&gt;1.4.0.0&lt;/information_model_version&gt;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&lt;product_class&gt;Product_Collection&lt;/product_class&gt;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&lt;Citation_Information&gt;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&lt;author_list&gt;McFadden, J. P</w:t>
      </w:r>
      <w:proofErr w:type="gramStart"/>
      <w:r w:rsidRPr="005E7D47">
        <w:rPr>
          <w:rFonts w:ascii="Courier New" w:hAnsi="Courier New" w:cs="Courier New"/>
          <w:sz w:val="20"/>
        </w:rPr>
        <w:t>.&lt;</w:t>
      </w:r>
      <w:proofErr w:type="gramEnd"/>
      <w:r w:rsidRPr="005E7D47">
        <w:rPr>
          <w:rFonts w:ascii="Courier New" w:hAnsi="Courier New" w:cs="Courier New"/>
          <w:sz w:val="20"/>
        </w:rPr>
        <w:t>/author_list&gt;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&lt;publication_year&gt;2018&lt;/publication_year&gt;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description</w:t>
      </w:r>
      <w:proofErr w:type="gramEnd"/>
      <w:r w:rsidRPr="005E7D47">
        <w:rPr>
          <w:rFonts w:ascii="Courier New" w:hAnsi="Courier New" w:cs="Courier New"/>
          <w:sz w:val="20"/>
        </w:rPr>
        <w: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This collection containsiles with time-ordered fully calibrated differential energy flux in 16 energy bin x 64 solid angle bin (4 deflection angles x 16 anodes) x 8 mass bin arrays. Data are derived from APID d0.</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&lt;/description&gt;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&lt;/Citation_Information&gt;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&lt;Modification_History&gt;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&lt;Modification_Detail&gt;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&lt;modification_date&gt;2019-05-14&lt;/modification_date&gt;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&lt;version_id&gt;3.4&lt;/version_id&gt;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description&gt;</w:t>
      </w:r>
      <w:proofErr w:type="gramEnd"/>
      <w:r w:rsidRPr="005E7D47">
        <w:rPr>
          <w:rFonts w:ascii="Courier New" w:hAnsi="Courier New" w:cs="Courier New"/>
          <w:sz w:val="20"/>
        </w:rPr>
        <w:t>MAVEN Release 17&lt;/description&gt;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&lt;/Modification_Detail&gt;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&lt;/Modification_History&gt;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&lt;/Identification_Area&gt;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&lt;Context_Area&gt;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&lt;Time_Coordinates&gt;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&lt;start_date_time&gt;2014-10-13T00:02:34.315Z&lt;/start_date_time&gt;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&lt;stop_date_time&gt;2019-02-15T00:00:23.101Z&lt;/stop_date_time&gt;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&lt;/Time_Coordinates&gt;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&lt;Primary_Result_Summary&gt;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purpose&gt;</w:t>
      </w:r>
      <w:proofErr w:type="gramEnd"/>
      <w:r w:rsidRPr="005E7D47">
        <w:rPr>
          <w:rFonts w:ascii="Courier New" w:hAnsi="Courier New" w:cs="Courier New"/>
          <w:sz w:val="20"/>
        </w:rPr>
        <w:t>Science&lt;/purpose&gt;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&lt;processing_level&gt;Calibrated&lt;/processing_level&gt;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&lt;Science_Facets&gt;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lastRenderedPageBreak/>
        <w:t xml:space="preserve">            &lt;</w:t>
      </w:r>
      <w:proofErr w:type="gramStart"/>
      <w:r w:rsidRPr="005E7D47">
        <w:rPr>
          <w:rFonts w:ascii="Courier New" w:hAnsi="Courier New" w:cs="Courier New"/>
          <w:sz w:val="20"/>
        </w:rPr>
        <w:t>domain&gt;</w:t>
      </w:r>
      <w:proofErr w:type="gramEnd"/>
      <w:r w:rsidRPr="005E7D47">
        <w:rPr>
          <w:rFonts w:ascii="Courier New" w:hAnsi="Courier New" w:cs="Courier New"/>
          <w:sz w:val="20"/>
        </w:rPr>
        <w:t>Magnetosphere&lt;/domain&gt;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&lt;discipline_name&gt;Particles&lt;/discipline_name&gt;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&lt;facet1&gt;Ions&lt;/facet1&gt;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&lt;facet2&gt;Plasma&lt;/facet2&gt;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&lt;/Science_Facets&gt;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&lt;/Primary_Result_Summary&gt;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&lt;Investigation_Area&gt;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name&gt;</w:t>
      </w:r>
      <w:proofErr w:type="gramEnd"/>
      <w:r w:rsidRPr="005E7D47">
        <w:rPr>
          <w:rFonts w:ascii="Courier New" w:hAnsi="Courier New" w:cs="Courier New"/>
          <w:sz w:val="20"/>
        </w:rPr>
        <w:t>Mars Atmosphere and Volatile EvolutioN Mission&lt;/name&gt;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type&gt;</w:t>
      </w:r>
      <w:proofErr w:type="gramEnd"/>
      <w:r w:rsidRPr="005E7D47">
        <w:rPr>
          <w:rFonts w:ascii="Courier New" w:hAnsi="Courier New" w:cs="Courier New"/>
          <w:sz w:val="20"/>
        </w:rPr>
        <w:t>Mission&lt;/type&gt;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&lt;lid_reference&gt;urn</w:t>
      </w:r>
      <w:proofErr w:type="gramStart"/>
      <w:r w:rsidRPr="005E7D47">
        <w:rPr>
          <w:rFonts w:ascii="Courier New" w:hAnsi="Courier New" w:cs="Courier New"/>
          <w:sz w:val="20"/>
        </w:rPr>
        <w:t>:nasa:pds:context:investigation:mission.maven</w:t>
      </w:r>
      <w:proofErr w:type="gramEnd"/>
      <w:r w:rsidRPr="005E7D47">
        <w:rPr>
          <w:rFonts w:ascii="Courier New" w:hAnsi="Courier New" w:cs="Courier New"/>
          <w:sz w:val="20"/>
        </w:rPr>
        <w:t>&lt;/lid_reference&gt;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&lt;reference_type&gt;collection_to_investigation&lt;/reference_type&gt;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&lt;/Investigation_Area&gt;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&lt;Observing_System&gt;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&lt;Observing_System_Component&gt;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name&gt;</w:t>
      </w:r>
      <w:proofErr w:type="gramEnd"/>
      <w:r w:rsidRPr="005E7D47">
        <w:rPr>
          <w:rFonts w:ascii="Courier New" w:hAnsi="Courier New" w:cs="Courier New"/>
          <w:sz w:val="20"/>
        </w:rPr>
        <w:t>MAVEN&lt;/name&gt;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type&gt;</w:t>
      </w:r>
      <w:proofErr w:type="gramEnd"/>
      <w:r w:rsidRPr="005E7D47">
        <w:rPr>
          <w:rFonts w:ascii="Courier New" w:hAnsi="Courier New" w:cs="Courier New"/>
          <w:sz w:val="20"/>
        </w:rPr>
        <w:t xml:space="preserve">Spacecraft&lt;/type&gt;   </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&lt;lid_reference&gt;urn</w:t>
      </w:r>
      <w:proofErr w:type="gramStart"/>
      <w:r w:rsidRPr="005E7D47">
        <w:rPr>
          <w:rFonts w:ascii="Courier New" w:hAnsi="Courier New" w:cs="Courier New"/>
          <w:sz w:val="20"/>
        </w:rPr>
        <w:t>:nasa:pds:context:instrument</w:t>
      </w:r>
      <w:proofErr w:type="gramEnd"/>
      <w:r w:rsidRPr="005E7D47">
        <w:rPr>
          <w:rFonts w:ascii="Courier New" w:hAnsi="Courier New" w:cs="Courier New"/>
          <w:sz w:val="20"/>
        </w:rPr>
        <w:t>_host:spacecraft.maven&lt;/lid_reference&gt;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&lt;reference_type&gt;is_instrument_host&lt;/reference_type&gt;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&lt;/Observing_System_Component&gt;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&lt;Observing_System_Component&gt;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name&gt;</w:t>
      </w:r>
      <w:proofErr w:type="gramEnd"/>
      <w:r w:rsidRPr="005E7D47">
        <w:rPr>
          <w:rFonts w:ascii="Courier New" w:hAnsi="Courier New" w:cs="Courier New"/>
          <w:sz w:val="20"/>
        </w:rPr>
        <w:t>Supra-Thermal and Thermal Ion Composition&lt;/name&gt;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type&gt;</w:t>
      </w:r>
      <w:proofErr w:type="gramEnd"/>
      <w:r w:rsidRPr="005E7D47">
        <w:rPr>
          <w:rFonts w:ascii="Courier New" w:hAnsi="Courier New" w:cs="Courier New"/>
          <w:sz w:val="20"/>
        </w:rPr>
        <w:t xml:space="preserve">Instrument&lt;/type&gt;   </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&lt;lid_reference&gt;urn</w:t>
      </w:r>
      <w:proofErr w:type="gramStart"/>
      <w:r w:rsidRPr="005E7D47">
        <w:rPr>
          <w:rFonts w:ascii="Courier New" w:hAnsi="Courier New" w:cs="Courier New"/>
          <w:sz w:val="20"/>
        </w:rPr>
        <w:t>:nasa:pds:context:instrument:static.maven</w:t>
      </w:r>
      <w:proofErr w:type="gramEnd"/>
      <w:r w:rsidRPr="005E7D47">
        <w:rPr>
          <w:rFonts w:ascii="Courier New" w:hAnsi="Courier New" w:cs="Courier New"/>
          <w:sz w:val="20"/>
        </w:rPr>
        <w:t>&lt;/lid_reference&gt;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&lt;reference_type&gt;is_instrument&lt;/reference_type&gt;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&lt;/Observing_System_Component&gt;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&lt;/Observing_System&gt;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&lt;Target_Identification&gt;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name&gt;</w:t>
      </w:r>
      <w:proofErr w:type="gramEnd"/>
      <w:r w:rsidRPr="005E7D47">
        <w:rPr>
          <w:rFonts w:ascii="Courier New" w:hAnsi="Courier New" w:cs="Courier New"/>
          <w:sz w:val="20"/>
        </w:rPr>
        <w:t>Mars&lt;/name&gt;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type&gt;</w:t>
      </w:r>
      <w:proofErr w:type="gramEnd"/>
      <w:r w:rsidRPr="005E7D47">
        <w:rPr>
          <w:rFonts w:ascii="Courier New" w:hAnsi="Courier New" w:cs="Courier New"/>
          <w:sz w:val="20"/>
        </w:rPr>
        <w:t>Planet&lt;/type&gt;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&lt;lid_reference&gt;urn</w:t>
      </w:r>
      <w:proofErr w:type="gramStart"/>
      <w:r w:rsidRPr="005E7D47">
        <w:rPr>
          <w:rFonts w:ascii="Courier New" w:hAnsi="Courier New" w:cs="Courier New"/>
          <w:sz w:val="20"/>
        </w:rPr>
        <w:t>:nasa:pds:context:target:planet.mars</w:t>
      </w:r>
      <w:proofErr w:type="gramEnd"/>
      <w:r w:rsidRPr="005E7D47">
        <w:rPr>
          <w:rFonts w:ascii="Courier New" w:hAnsi="Courier New" w:cs="Courier New"/>
          <w:sz w:val="20"/>
        </w:rPr>
        <w:t>&lt;/lid_reference&gt;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&lt;reference_type&gt;collection_to_target&lt;/reference_type&gt;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&lt;/Internal_Reference&gt;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&lt;/Target_Identification&gt;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&lt;Mission_Area&gt;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&lt;MAVEN xmlns="http://pds.nasa.gov/pds4/mission/mvn/v1"&gt;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&lt;mission_phase_name&gt;Transition&lt;/mission_phase_name&gt;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&lt;mission_phase_name&gt;Prime Mission&lt;/mission_phase_name&gt;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&lt;mission_phase_name&gt;EM-1&lt;/mission_phase_name&gt;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&lt;mission_phase_name&gt;EM-2&lt;/mission_phase_name&gt;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&lt;mission_phase_name&gt;EM-3&lt;/mission_phase_name&gt;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&lt;/MAVEN&gt;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&lt;/Mission_Area&gt;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&lt;/Context_Area&gt;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lastRenderedPageBreak/>
        <w:t xml:space="preserve">   &lt;Reference_List&gt;</w:t>
      </w:r>
    </w:p>
    <w:p w:rsidR="005E7D47" w:rsidRPr="005E7D47" w:rsidRDefault="005E7D47" w:rsidP="005E7D47">
      <w:pPr>
        <w:spacing w:after="0"/>
        <w:rPr>
          <w:rFonts w:ascii="Courier New" w:hAnsi="Courier New" w:cs="Courier New"/>
          <w:sz w:val="20"/>
        </w:rPr>
      </w:pP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&lt;/Reference_List&gt;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&lt;Collection&gt;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&lt;collection_type&gt;Data&lt;/collection_type&gt;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description</w:t>
      </w:r>
      <w:proofErr w:type="gramEnd"/>
      <w:r w:rsidRPr="005E7D47">
        <w:rPr>
          <w:rFonts w:ascii="Courier New" w:hAnsi="Courier New" w:cs="Courier New"/>
          <w:sz w:val="20"/>
        </w:rPr>
        <w: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This collection containsiles with time-ordered fully calibrated differential energy flux in 16 energy bin x 64 solid angle bin (4 deflection angles x 16 anodes) x 8 mass bin arrays. Data are derived from APID d0.</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&lt;/description&gt;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&lt;/Collection&gt;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&lt;File_Area_Inventory&gt;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&lt;File&gt;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&lt;file_name&gt;collection_data_l2_d0-32e4d16a8m_3.4.csv&lt;/file_name&gt;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&lt;creation_date_time&gt;2019-05-14T17:19:45&lt;/creation_date_time&gt;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&lt;file_size unit="byte"&gt;138306&lt;/file_size&gt;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&lt;md5_checksum&gt;f42a41c55e341aa610d293157a4c4d4d&lt;/md5_checksum&gt;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&lt;/File&gt;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&lt;Inventory&gt;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&lt;offset unit="byte"&gt;0&lt;/offset&gt;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&lt;parsing_standard_id&gt;PDS DSV 1&lt;/parsing_standard_id&gt;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records&gt;</w:t>
      </w:r>
      <w:proofErr w:type="gramEnd"/>
      <w:r w:rsidRPr="005E7D47">
        <w:rPr>
          <w:rFonts w:ascii="Courier New" w:hAnsi="Courier New" w:cs="Courier New"/>
          <w:sz w:val="20"/>
        </w:rPr>
        <w:t>1554&lt;/records&gt;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&lt;record_delimiter&gt;Carriage-Return Line-Feed&lt;/record_delimiter&gt;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&lt;field_delimiter&gt;Comma&lt;/field_delimiter&gt;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&lt;Record_Delimited&gt;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fields&gt;</w:t>
      </w:r>
      <w:proofErr w:type="gramEnd"/>
      <w:r w:rsidRPr="005E7D47">
        <w:rPr>
          <w:rFonts w:ascii="Courier New" w:hAnsi="Courier New" w:cs="Courier New"/>
          <w:sz w:val="20"/>
        </w:rPr>
        <w:t>2&lt;/fields&gt;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groups&gt;</w:t>
      </w:r>
      <w:proofErr w:type="gramEnd"/>
      <w:r w:rsidRPr="005E7D47">
        <w:rPr>
          <w:rFonts w:ascii="Courier New" w:hAnsi="Courier New" w:cs="Courier New"/>
          <w:sz w:val="20"/>
        </w:rPr>
        <w:t>0&lt;/groups&gt;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&lt;maximum_record_length unit="byte"&gt;257&lt;/maximum_record_length&gt;               </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&lt;Field_Delimited&gt;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name&gt;</w:t>
      </w:r>
      <w:proofErr w:type="gramEnd"/>
      <w:r w:rsidRPr="005E7D47">
        <w:rPr>
          <w:rFonts w:ascii="Courier New" w:hAnsi="Courier New" w:cs="Courier New"/>
          <w:sz w:val="20"/>
        </w:rPr>
        <w:t>Member_Status&lt;/name&gt;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&lt;field_number&gt;1&lt;/field_number&gt;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&lt;data_type&gt;ASCII_String&lt;/data_type&gt;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&lt;maximum_field_length unit="byte"&gt;1&lt;/maximum_field_length&gt;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&lt;/Field_Delimited&gt;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&lt;Field_Delimited&gt;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w:t>
      </w:r>
      <w:proofErr w:type="gramStart"/>
      <w:r w:rsidRPr="005E7D47">
        <w:rPr>
          <w:rFonts w:ascii="Courier New" w:hAnsi="Courier New" w:cs="Courier New"/>
          <w:sz w:val="20"/>
        </w:rPr>
        <w:t>name&gt;</w:t>
      </w:r>
      <w:proofErr w:type="gramEnd"/>
      <w:r w:rsidRPr="005E7D47">
        <w:rPr>
          <w:rFonts w:ascii="Courier New" w:hAnsi="Courier New" w:cs="Courier New"/>
          <w:sz w:val="20"/>
        </w:rPr>
        <w:t>LIDVID_LID&lt;/name&gt;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&lt;field_number&gt;2&lt;/field_number&gt;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&lt;data_type&gt;ASCII_LIDVID_LID&lt;/data_type&gt;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&lt;maximum_field_length unit="byte"&gt;255&lt;/maximum_field_length&gt;    </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&lt;/Field_Delimited&gt;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&lt;/Record_Delimited&gt;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&lt;reference_type&gt;inventory_has_member_product&lt;/reference_type&gt;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&lt;/Inventory&gt;</w:t>
      </w:r>
    </w:p>
    <w:p w:rsidR="005E7D47" w:rsidRPr="005E7D47" w:rsidRDefault="005E7D47" w:rsidP="005E7D47">
      <w:pPr>
        <w:spacing w:after="0"/>
        <w:rPr>
          <w:rFonts w:ascii="Courier New" w:hAnsi="Courier New" w:cs="Courier New"/>
          <w:sz w:val="20"/>
        </w:rPr>
      </w:pPr>
      <w:r w:rsidRPr="005E7D47">
        <w:rPr>
          <w:rFonts w:ascii="Courier New" w:hAnsi="Courier New" w:cs="Courier New"/>
          <w:sz w:val="20"/>
        </w:rPr>
        <w:t xml:space="preserve">   &lt;/File_Area_Inventory&gt;</w:t>
      </w:r>
    </w:p>
    <w:p w:rsidR="00900F74" w:rsidRPr="005E7D47" w:rsidRDefault="005E7D47" w:rsidP="005E7D47">
      <w:pPr>
        <w:spacing w:after="0"/>
        <w:rPr>
          <w:rFonts w:ascii="Courier New" w:hAnsi="Courier New" w:cs="Courier New"/>
          <w:sz w:val="20"/>
        </w:rPr>
      </w:pPr>
      <w:r w:rsidRPr="005E7D47">
        <w:rPr>
          <w:rFonts w:ascii="Courier New" w:hAnsi="Courier New" w:cs="Courier New"/>
          <w:sz w:val="20"/>
        </w:rPr>
        <w:t>&lt;/Product_Collection&gt;</w:t>
      </w:r>
    </w:p>
    <w:p w:rsidR="00EB63D9" w:rsidRDefault="00EF30F2">
      <w:pPr>
        <w:pStyle w:val="Appendix1"/>
      </w:pPr>
      <w:bookmarkStart w:id="443" w:name="_Ref339546860"/>
      <w:bookmarkStart w:id="444" w:name="_Toc339637782"/>
      <w:bookmarkStart w:id="445" w:name="_Toc80013042"/>
      <w:bookmarkEnd w:id="439"/>
      <w:bookmarkEnd w:id="440"/>
      <w:bookmarkEnd w:id="441"/>
      <w:r>
        <w:lastRenderedPageBreak/>
        <w:t>Sample Data Product Labels</w:t>
      </w:r>
      <w:bookmarkEnd w:id="443"/>
      <w:bookmarkEnd w:id="444"/>
      <w:bookmarkEnd w:id="445"/>
    </w:p>
    <w:p w:rsidR="00EB63D9" w:rsidRDefault="005E7D47" w:rsidP="00F411E9">
      <w:r>
        <w:t>Sample data product labels are provided as a separate ASCII text document, maven_static_sample_xml.txt (LID = urn</w:t>
      </w:r>
      <w:proofErr w:type="gramStart"/>
      <w:r>
        <w:t>:nasa:pds:maven.static.c:document:sample</w:t>
      </w:r>
      <w:proofErr w:type="gramEnd"/>
      <w:r>
        <w:t>-xml).</w:t>
      </w:r>
    </w:p>
    <w:p w:rsidR="005073AC" w:rsidRDefault="005073AC" w:rsidP="00F411E9"/>
    <w:p w:rsidR="005073AC" w:rsidRDefault="005073AC">
      <w:pPr>
        <w:spacing w:after="0"/>
        <w:jc w:val="left"/>
      </w:pPr>
      <w:r>
        <w:br w:type="page"/>
      </w:r>
    </w:p>
    <w:p w:rsidR="004C4030" w:rsidRDefault="004C4030" w:rsidP="004C4030">
      <w:pPr>
        <w:pStyle w:val="Appendix1"/>
      </w:pPr>
      <w:bookmarkStart w:id="446" w:name="_Toc80013043"/>
      <w:r>
        <w:lastRenderedPageBreak/>
        <w:t>PDS4 Labels for STATIC CDF Data Files</w:t>
      </w:r>
      <w:bookmarkEnd w:id="446"/>
    </w:p>
    <w:p w:rsidR="004C4030" w:rsidRPr="004C4030" w:rsidRDefault="004C4030" w:rsidP="004C4030">
      <w:r>
        <w:t>This appendix describes the way that the metadata provided in the STATIC PDS4 label files may be used to understand the internal physical and logical structure of the STATIC data files, and how those labels may be used to access the data directly.</w:t>
      </w:r>
    </w:p>
    <w:p w:rsidR="004C4030" w:rsidRDefault="004C4030" w:rsidP="004C4030">
      <w:pPr>
        <w:pStyle w:val="Appendix2"/>
      </w:pPr>
      <w:bookmarkStart w:id="447" w:name="_Toc527634605"/>
      <w:bookmarkStart w:id="448" w:name="_Toc80013044"/>
      <w:r>
        <w:t>CDF Formatted Data Files</w:t>
      </w:r>
      <w:bookmarkEnd w:id="447"/>
      <w:bookmarkEnd w:id="448"/>
    </w:p>
    <w:p w:rsidR="004C4030" w:rsidRDefault="004C4030" w:rsidP="004C4030">
      <w:r w:rsidRPr="004B72A9">
        <w:t xml:space="preserve">Common Data Format (CDF) </w:t>
      </w:r>
      <w:r>
        <w:t>is a s</w:t>
      </w:r>
      <w:r w:rsidRPr="004B72A9">
        <w:t>elf-describing data format for the storage of scalar and multidimensional data in a platform- and discipline-independent way</w:t>
      </w:r>
      <w:r>
        <w:t xml:space="preserve">. It has both </w:t>
      </w:r>
      <w:r w:rsidRPr="004B72A9">
        <w:t xml:space="preserve">library and toolkit </w:t>
      </w:r>
      <w:r>
        <w:t>support for the most commonly used platforms and programming languages. For the PDS archive, CDF files are required meet CDF-A specification with the PDS extensions [CDF-A]. In addition, the MAVEN mission includes other attributes in the CDF file as defined in the MAVEN archive CDF document [MAVEN CDF].</w:t>
      </w:r>
    </w:p>
    <w:p w:rsidR="004C4030" w:rsidRDefault="004C4030" w:rsidP="004C4030">
      <w:pPr>
        <w:pStyle w:val="Appendix2"/>
      </w:pPr>
      <w:bookmarkStart w:id="449" w:name="_Toc420619893"/>
      <w:bookmarkStart w:id="450" w:name="_Toc458595728"/>
      <w:r>
        <w:tab/>
      </w:r>
      <w:bookmarkStart w:id="451" w:name="_Toc527634606"/>
      <w:bookmarkStart w:id="452" w:name="_Toc80013045"/>
      <w:r>
        <w:t>CDF and PDS4 Metadata</w:t>
      </w:r>
      <w:bookmarkEnd w:id="449"/>
      <w:bookmarkEnd w:id="450"/>
      <w:bookmarkEnd w:id="451"/>
      <w:bookmarkEnd w:id="452"/>
    </w:p>
    <w:p w:rsidR="004C4030" w:rsidRDefault="004C4030" w:rsidP="004C4030">
      <w:r>
        <w:t>The PDS4 product label is an XML file that accompanies the CDF file. The PDS4 labels are designed to enable data users to read the CDF files without the use of a CDF reader or any awareness that the data are stored in a CDF file. Since the data consist of multiple data parameters (arrays) which have very specific relationships, the label describes both the physical structure of the data file, as well as the logical relationships between data parameters. This section describes the approach used to document both the physical structure and logical relationships.</w:t>
      </w:r>
    </w:p>
    <w:p w:rsidR="00A15535" w:rsidRPr="003F5191" w:rsidRDefault="00A15535" w:rsidP="00A15535">
      <w:pPr>
        <w:pStyle w:val="Appendix2"/>
        <w:numPr>
          <w:ilvl w:val="2"/>
          <w:numId w:val="3"/>
        </w:numPr>
        <w:tabs>
          <w:tab w:val="clear" w:pos="720"/>
        </w:tabs>
        <w:rPr>
          <w:sz w:val="24"/>
        </w:rPr>
      </w:pPr>
      <w:bookmarkStart w:id="453" w:name="_Toc420619894"/>
      <w:bookmarkStart w:id="454" w:name="_Toc458595729"/>
      <w:bookmarkStart w:id="455" w:name="_Toc527634607"/>
      <w:bookmarkStart w:id="456" w:name="_Toc80013046"/>
      <w:r w:rsidRPr="003F5191">
        <w:rPr>
          <w:sz w:val="24"/>
        </w:rPr>
        <w:t>PDS4 Label Structure</w:t>
      </w:r>
      <w:bookmarkEnd w:id="453"/>
      <w:bookmarkEnd w:id="454"/>
      <w:bookmarkEnd w:id="455"/>
      <w:bookmarkEnd w:id="456"/>
    </w:p>
    <w:p w:rsidR="00A15535" w:rsidRDefault="00A15535" w:rsidP="00A15535">
      <w:r>
        <w:t>The PDS label is subdivided into a series of separate sections or “areas”. Metadata describing the data parameters and their relationships are located in different areas of the label. Data parameters in the label are assigned a “local_identifier” and this identifier is referenced in the descriptions of the logical structure. A complete PDS4 label contains many areas. In this section we concentrate only on the areas which describe the physical structure and the logical relationships.</w:t>
      </w:r>
    </w:p>
    <w:p w:rsidR="00A15535" w:rsidRPr="0084351D" w:rsidRDefault="00A15535" w:rsidP="00A15535">
      <w:pPr>
        <w:pStyle w:val="Appendix3"/>
        <w:numPr>
          <w:ilvl w:val="4"/>
          <w:numId w:val="3"/>
        </w:numPr>
      </w:pPr>
      <w:bookmarkStart w:id="457" w:name="_Toc80013047"/>
      <w:r w:rsidRPr="0084351D">
        <w:t>PDS Label Physical Structure Description</w:t>
      </w:r>
      <w:bookmarkEnd w:id="457"/>
    </w:p>
    <w:p w:rsidR="00A15535" w:rsidRDefault="00A15535" w:rsidP="00A15535">
      <w:pPr>
        <w:pStyle w:val="Caption"/>
        <w:rPr>
          <w:i w:val="0"/>
        </w:rPr>
      </w:pPr>
      <w:r w:rsidRPr="003F5191">
        <w:rPr>
          <w:i w:val="0"/>
        </w:rPr>
        <w:t xml:space="preserve">The physical structure of the data files are described in the “File_Area_Observational” portion of the label. Each data parameter is described using an “Array” object. The Array object contains location, data type, size, and descriptive information for each parameter. An “Axis_Array” object is provided for each axis of an array. Axis_Array includes an “axis_name” which is either set to the name of the CDF value associated with the axis or to the value “index” if the parameter is itself an independent variable. For each Array the “name” is the name assigned to the parameter (“variable” in CDF terms) in the CDF file. This is also assigned to “local_identifier” since a variable name is unique within a CDF. </w:t>
      </w:r>
      <w:r w:rsidR="00F73ACF">
        <w:rPr>
          <w:i w:val="0"/>
        </w:rPr>
        <w:fldChar w:fldCharType="begin"/>
      </w:r>
      <w:r w:rsidR="00F73ACF">
        <w:rPr>
          <w:i w:val="0"/>
        </w:rPr>
        <w:instrText xml:space="preserve"> REF _Ref64081890 \h </w:instrText>
      </w:r>
      <w:r w:rsidR="00F73ACF">
        <w:rPr>
          <w:i w:val="0"/>
        </w:rPr>
      </w:r>
      <w:r w:rsidR="00F73ACF">
        <w:rPr>
          <w:i w:val="0"/>
        </w:rPr>
        <w:fldChar w:fldCharType="separate"/>
      </w:r>
      <w:r w:rsidR="00F73ACF">
        <w:t xml:space="preserve">Figure </w:t>
      </w:r>
      <w:r w:rsidR="00F73ACF">
        <w:rPr>
          <w:noProof/>
        </w:rPr>
        <w:t>6</w:t>
      </w:r>
      <w:r w:rsidR="00F73ACF">
        <w:rPr>
          <w:i w:val="0"/>
        </w:rPr>
        <w:fldChar w:fldCharType="end"/>
      </w:r>
      <w:r>
        <w:rPr>
          <w:i w:val="0"/>
        </w:rPr>
        <w:t xml:space="preserve"> </w:t>
      </w:r>
      <w:r w:rsidRPr="003F5191">
        <w:rPr>
          <w:i w:val="0"/>
        </w:rPr>
        <w:t>contains sample Array objects.</w:t>
      </w:r>
    </w:p>
    <w:p w:rsidR="00A15535" w:rsidRDefault="00A15535">
      <w:pPr>
        <w:spacing w:after="0"/>
        <w:jc w:val="left"/>
        <w:rPr>
          <w:snapToGrid w:val="0"/>
        </w:rPr>
      </w:pPr>
      <w:r>
        <w:rPr>
          <w:i/>
        </w:rPr>
        <w:br w:type="page"/>
      </w:r>
    </w:p>
    <w:p w:rsidR="00A15535" w:rsidRDefault="00A15535" w:rsidP="00A15535">
      <w:pPr>
        <w:pStyle w:val="Caption"/>
        <w:rPr>
          <w:i w:val="0"/>
        </w:rPr>
      </w:pPr>
      <w:r>
        <w:rPr>
          <w:noProof/>
        </w:rPr>
        <w:lastRenderedPageBreak/>
        <mc:AlternateContent>
          <mc:Choice Requires="wps">
            <w:drawing>
              <wp:anchor distT="0" distB="0" distL="114300" distR="114300" simplePos="0" relativeHeight="251655680" behindDoc="0" locked="0" layoutInCell="1" allowOverlap="1" wp14:anchorId="13C61AEB" wp14:editId="32035C8C">
                <wp:simplePos x="0" y="0"/>
                <wp:positionH relativeFrom="margin">
                  <wp:posOffset>-12700</wp:posOffset>
                </wp:positionH>
                <wp:positionV relativeFrom="margin">
                  <wp:posOffset>-226060</wp:posOffset>
                </wp:positionV>
                <wp:extent cx="6012180" cy="7004050"/>
                <wp:effectExtent l="0" t="0" r="2667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004050"/>
                        </a:xfrm>
                        <a:prstGeom prst="rect">
                          <a:avLst/>
                        </a:prstGeom>
                        <a:solidFill>
                          <a:srgbClr val="FFFFFF"/>
                        </a:solidFill>
                        <a:ln w="9525">
                          <a:solidFill>
                            <a:srgbClr val="000000"/>
                          </a:solidFill>
                          <a:miter lim="800000"/>
                          <a:headEnd/>
                          <a:tailEnd/>
                        </a:ln>
                      </wps:spPr>
                      <wps:txbx>
                        <w:txbxContent>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&lt;Array&gt;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name&gt;</w:t>
                            </w:r>
                            <w:proofErr w:type="gramEnd"/>
                            <w:r w:rsidRPr="00A15535">
                              <w:rPr>
                                <w:rFonts w:ascii="Courier New" w:hAnsi="Courier New" w:cs="Courier New"/>
                                <w:sz w:val="19"/>
                                <w:szCs w:val="19"/>
                              </w:rPr>
                              <w:t>TT2000&lt;/name&gt;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&lt;local_identifier&gt;epoch&lt;/local_identifier&gt;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&lt;offset unit="byte"&gt;86386&lt;/offset&gt;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axes&gt;</w:t>
                            </w:r>
                            <w:proofErr w:type="gramEnd"/>
                            <w:r w:rsidRPr="00A15535">
                              <w:rPr>
                                <w:rFonts w:ascii="Courier New" w:hAnsi="Courier New" w:cs="Courier New"/>
                                <w:sz w:val="19"/>
                                <w:szCs w:val="19"/>
                              </w:rPr>
                              <w:t>1&lt;/axes&gt;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&lt;axis_index_order&gt;Last Index Fastest&lt;/axis_index_order&gt;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description</w:t>
                            </w:r>
                            <w:proofErr w:type="gramEnd"/>
                            <w:r w:rsidRPr="00A15535">
                              <w:rPr>
                                <w:rFonts w:ascii="Courier New" w:hAnsi="Courier New" w:cs="Courier New"/>
                                <w:sz w:val="19"/>
                                <w:szCs w:val="19"/>
                              </w:rPr>
                              <w:t>&gt;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UTC time from 01-Jan-2000 12:00:00.000 (including leap seconds), stored as an integer in nanoseconds.</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&lt;/description&gt;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&lt;Element_Array&gt;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&lt;data_type&gt;SignedMSB8&lt;/data_type&gt;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unit&gt;</w:t>
                            </w:r>
                            <w:proofErr w:type="gramEnd"/>
                            <w:r w:rsidRPr="00A15535">
                              <w:rPr>
                                <w:rFonts w:ascii="Courier New" w:hAnsi="Courier New" w:cs="Courier New"/>
                                <w:sz w:val="19"/>
                                <w:szCs w:val="19"/>
                              </w:rPr>
                              <w:t>nanosec&lt;/unit&gt;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&lt;/Element_Array&gt;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&lt;axis_name&gt;epoch&lt;/axis_name&gt;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elements&gt;</w:t>
                            </w:r>
                            <w:proofErr w:type="gramEnd"/>
                            <w:r w:rsidRPr="00A15535">
                              <w:rPr>
                                <w:rFonts w:ascii="Courier New" w:hAnsi="Courier New" w:cs="Courier New"/>
                                <w:sz w:val="19"/>
                                <w:szCs w:val="19"/>
                              </w:rPr>
                              <w:t>21600&lt;/elements&gt;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&lt;sequence_number&gt;1&lt;/sequence_number&gt;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&lt;/Axis_Array&gt;</w:t>
                            </w:r>
                          </w:p>
                          <w:p w:rsidR="008A6F3D" w:rsidRDefault="008A6F3D" w:rsidP="00A15535">
                            <w:pPr>
                              <w:spacing w:after="0"/>
                              <w:rPr>
                                <w:rFonts w:ascii="Courier New" w:hAnsi="Courier New" w:cs="Courier New"/>
                                <w:sz w:val="19"/>
                                <w:szCs w:val="19"/>
                              </w:rPr>
                            </w:pPr>
                            <w:r w:rsidRPr="00A15535">
                              <w:rPr>
                                <w:rFonts w:ascii="Courier New" w:hAnsi="Courier New" w:cs="Courier New"/>
                                <w:sz w:val="19"/>
                                <w:szCs w:val="19"/>
                              </w:rPr>
                              <w:t>&lt;/Array&gt;</w:t>
                            </w:r>
                          </w:p>
                          <w:p w:rsidR="008A6F3D" w:rsidRDefault="008A6F3D" w:rsidP="00A15535">
                            <w:pPr>
                              <w:spacing w:after="0"/>
                              <w:rPr>
                                <w:rFonts w:ascii="Courier New" w:hAnsi="Courier New" w:cs="Courier New"/>
                                <w:sz w:val="19"/>
                                <w:szCs w:val="19"/>
                              </w:rPr>
                            </w:pPr>
                            <w:r>
                              <w:rPr>
                                <w:rFonts w:ascii="Courier New" w:hAnsi="Courier New" w:cs="Courier New"/>
                                <w:sz w:val="19"/>
                                <w:szCs w:val="19"/>
                              </w:rPr>
                              <w: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&lt;Array&gt;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name&gt;</w:t>
                            </w:r>
                            <w:proofErr w:type="gramEnd"/>
                            <w:r w:rsidRPr="00F73ACF">
                              <w:rPr>
                                <w:rFonts w:ascii="Courier New" w:hAnsi="Courier New" w:cs="Courier New"/>
                                <w:sz w:val="19"/>
                                <w:szCs w:val="19"/>
                              </w:rPr>
                              <w:t>Energy flux&lt;/name&gt;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&lt;local_identifier&gt;eflux&lt;/local_identifier&gt;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&lt;offset unit="byte"&gt;36430692&lt;/offset&gt;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axes&gt;</w:t>
                            </w:r>
                            <w:proofErr w:type="gramEnd"/>
                            <w:r w:rsidRPr="00F73ACF">
                              <w:rPr>
                                <w:rFonts w:ascii="Courier New" w:hAnsi="Courier New" w:cs="Courier New"/>
                                <w:sz w:val="19"/>
                                <w:szCs w:val="19"/>
                              </w:rPr>
                              <w:t>3&lt;/axes&gt;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&lt;axis_index_order&gt;Last Index Fastest&lt;/axis_index_order&gt;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description</w:t>
                            </w:r>
                            <w:proofErr w:type="gramEnd"/>
                            <w:r w:rsidRPr="00F73ACF">
                              <w:rPr>
                                <w:rFonts w:ascii="Courier New" w:hAnsi="Courier New" w:cs="Courier New"/>
                                <w:sz w:val="19"/>
                                <w:szCs w:val="19"/>
                              </w:rPr>
                              <w:t>&gt;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Differential energy flux array with dimensions (NUM_DISTS, NENERGY, NMASS)</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&lt;/description&gt;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&lt;Element_Array&gt;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&lt;data_type&gt;IEEE754MSBSingle&lt;/data_type&gt;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unit&gt;</w:t>
                            </w:r>
                            <w:proofErr w:type="gramEnd"/>
                            <w:r w:rsidRPr="00F73ACF">
                              <w:rPr>
                                <w:rFonts w:ascii="Courier New" w:hAnsi="Courier New" w:cs="Courier New"/>
                                <w:sz w:val="19"/>
                                <w:szCs w:val="19"/>
                              </w:rPr>
                              <w:t>eV/(cm^2-s-sr-eV)&lt;/unit&gt;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&lt;/Element_Array&gt;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&lt;axis_name&gt;epoch&lt;/axis_name&gt;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elements&gt;</w:t>
                            </w:r>
                            <w:proofErr w:type="gramEnd"/>
                            <w:r w:rsidRPr="00F73ACF">
                              <w:rPr>
                                <w:rFonts w:ascii="Courier New" w:hAnsi="Courier New" w:cs="Courier New"/>
                                <w:sz w:val="19"/>
                                <w:szCs w:val="19"/>
                              </w:rPr>
                              <w:t>21600&lt;/elements&gt;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&lt;sequence_number&gt;1&lt;/sequence_number&gt;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&lt;axis_name&gt;mass&lt;/axis_name&gt;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elements&gt;</w:t>
                            </w:r>
                            <w:proofErr w:type="gramEnd"/>
                            <w:r w:rsidRPr="00F73ACF">
                              <w:rPr>
                                <w:rFonts w:ascii="Courier New" w:hAnsi="Courier New" w:cs="Courier New"/>
                                <w:sz w:val="19"/>
                                <w:szCs w:val="19"/>
                              </w:rPr>
                              <w:t>2&lt;/elements&gt;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&lt;sequence_number&gt;2&lt;/sequence_number&gt;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&lt;axis_name&gt;energy&lt;/axis_name&gt;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elements&gt;</w:t>
                            </w:r>
                            <w:proofErr w:type="gramEnd"/>
                            <w:r w:rsidRPr="00F73ACF">
                              <w:rPr>
                                <w:rFonts w:ascii="Courier New" w:hAnsi="Courier New" w:cs="Courier New"/>
                                <w:sz w:val="19"/>
                                <w:szCs w:val="19"/>
                              </w:rPr>
                              <w:t>64&lt;/elements&gt;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&lt;sequence_number&gt;3&lt;/sequence_number&gt;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3F5191" w:rsidRDefault="008A6F3D" w:rsidP="00F73ACF">
                            <w:pPr>
                              <w:spacing w:after="0"/>
                              <w:rPr>
                                <w:rFonts w:ascii="Courier New" w:hAnsi="Courier New" w:cs="Courier New"/>
                                <w:sz w:val="19"/>
                                <w:szCs w:val="19"/>
                              </w:rPr>
                            </w:pPr>
                            <w:r w:rsidRPr="00F73ACF">
                              <w:rPr>
                                <w:rFonts w:ascii="Courier New" w:hAnsi="Courier New" w:cs="Courier New"/>
                                <w:sz w:val="19"/>
                                <w:szCs w:val="19"/>
                              </w:rPr>
                              <w:t>&lt;/Array&gt;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61AEB" id="Text Box 32" o:spid="_x0000_s1094" type="#_x0000_t202" style="position:absolute;left:0;text-align:left;margin-left:-1pt;margin-top:-17.8pt;width:473.4pt;height:55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NYLwIAAFs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">
                <v:textbox>
                  <w:txbxContent>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&lt;Array&gt;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name&gt;</w:t>
                      </w:r>
                      <w:proofErr w:type="gramEnd"/>
                      <w:r w:rsidRPr="00A15535">
                        <w:rPr>
                          <w:rFonts w:ascii="Courier New" w:hAnsi="Courier New" w:cs="Courier New"/>
                          <w:sz w:val="19"/>
                          <w:szCs w:val="19"/>
                        </w:rPr>
                        <w:t>TT2000&lt;/name&gt;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&lt;local_identifier&gt;epoch&lt;/local_identifier&gt;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&lt;offset unit="byte"&gt;86386&lt;/offset&gt;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axes&gt;</w:t>
                      </w:r>
                      <w:proofErr w:type="gramEnd"/>
                      <w:r w:rsidRPr="00A15535">
                        <w:rPr>
                          <w:rFonts w:ascii="Courier New" w:hAnsi="Courier New" w:cs="Courier New"/>
                          <w:sz w:val="19"/>
                          <w:szCs w:val="19"/>
                        </w:rPr>
                        <w:t>1&lt;/axes&gt;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&lt;axis_index_order&gt;Last Index Fastest&lt;/axis_index_order&gt;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description</w:t>
                      </w:r>
                      <w:proofErr w:type="gramEnd"/>
                      <w:r w:rsidRPr="00A15535">
                        <w:rPr>
                          <w:rFonts w:ascii="Courier New" w:hAnsi="Courier New" w:cs="Courier New"/>
                          <w:sz w:val="19"/>
                          <w:szCs w:val="19"/>
                        </w:rPr>
                        <w:t>&gt;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UTC time from 01-Jan-2000 12:00:00.000 (including leap seconds), stored as an integer in nanoseconds.</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&lt;/description&gt;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&lt;Element_Array&gt;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&lt;data_type&gt;SignedMSB8&lt;/data_type&gt;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unit&gt;</w:t>
                      </w:r>
                      <w:proofErr w:type="gramEnd"/>
                      <w:r w:rsidRPr="00A15535">
                        <w:rPr>
                          <w:rFonts w:ascii="Courier New" w:hAnsi="Courier New" w:cs="Courier New"/>
                          <w:sz w:val="19"/>
                          <w:szCs w:val="19"/>
                        </w:rPr>
                        <w:t>nanosec&lt;/unit&gt;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&lt;/Element_Array&gt;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&lt;Axis_Array&gt;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&lt;axis_name&gt;epoch&lt;/axis_name&gt;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w:t>
                      </w:r>
                      <w:proofErr w:type="gramStart"/>
                      <w:r w:rsidRPr="00A15535">
                        <w:rPr>
                          <w:rFonts w:ascii="Courier New" w:hAnsi="Courier New" w:cs="Courier New"/>
                          <w:sz w:val="19"/>
                          <w:szCs w:val="19"/>
                        </w:rPr>
                        <w:t>elements&gt;</w:t>
                      </w:r>
                      <w:proofErr w:type="gramEnd"/>
                      <w:r w:rsidRPr="00A15535">
                        <w:rPr>
                          <w:rFonts w:ascii="Courier New" w:hAnsi="Courier New" w:cs="Courier New"/>
                          <w:sz w:val="19"/>
                          <w:szCs w:val="19"/>
                        </w:rPr>
                        <w:t>21600&lt;/elements&gt;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&lt;sequence_number&gt;1&lt;/sequence_number&gt;</w:t>
                      </w:r>
                    </w:p>
                    <w:p w:rsidR="008A6F3D" w:rsidRPr="00A15535" w:rsidRDefault="008A6F3D" w:rsidP="00A15535">
                      <w:pPr>
                        <w:spacing w:after="0"/>
                        <w:rPr>
                          <w:rFonts w:ascii="Courier New" w:hAnsi="Courier New" w:cs="Courier New"/>
                          <w:sz w:val="19"/>
                          <w:szCs w:val="19"/>
                        </w:rPr>
                      </w:pPr>
                      <w:r w:rsidRPr="00A15535">
                        <w:rPr>
                          <w:rFonts w:ascii="Courier New" w:hAnsi="Courier New" w:cs="Courier New"/>
                          <w:sz w:val="19"/>
                          <w:szCs w:val="19"/>
                        </w:rPr>
                        <w:t xml:space="preserve">   &lt;/Axis_Array&gt;</w:t>
                      </w:r>
                    </w:p>
                    <w:p w:rsidR="008A6F3D" w:rsidRDefault="008A6F3D" w:rsidP="00A15535">
                      <w:pPr>
                        <w:spacing w:after="0"/>
                        <w:rPr>
                          <w:rFonts w:ascii="Courier New" w:hAnsi="Courier New" w:cs="Courier New"/>
                          <w:sz w:val="19"/>
                          <w:szCs w:val="19"/>
                        </w:rPr>
                      </w:pPr>
                      <w:r w:rsidRPr="00A15535">
                        <w:rPr>
                          <w:rFonts w:ascii="Courier New" w:hAnsi="Courier New" w:cs="Courier New"/>
                          <w:sz w:val="19"/>
                          <w:szCs w:val="19"/>
                        </w:rPr>
                        <w:t>&lt;/Array&gt;</w:t>
                      </w:r>
                    </w:p>
                    <w:p w:rsidR="008A6F3D" w:rsidRDefault="008A6F3D" w:rsidP="00A15535">
                      <w:pPr>
                        <w:spacing w:after="0"/>
                        <w:rPr>
                          <w:rFonts w:ascii="Courier New" w:hAnsi="Courier New" w:cs="Courier New"/>
                          <w:sz w:val="19"/>
                          <w:szCs w:val="19"/>
                        </w:rPr>
                      </w:pPr>
                      <w:r>
                        <w:rPr>
                          <w:rFonts w:ascii="Courier New" w:hAnsi="Courier New" w:cs="Courier New"/>
                          <w:sz w:val="19"/>
                          <w:szCs w:val="19"/>
                        </w:rPr>
                        <w: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&lt;Array&gt;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name&gt;</w:t>
                      </w:r>
                      <w:proofErr w:type="gramEnd"/>
                      <w:r w:rsidRPr="00F73ACF">
                        <w:rPr>
                          <w:rFonts w:ascii="Courier New" w:hAnsi="Courier New" w:cs="Courier New"/>
                          <w:sz w:val="19"/>
                          <w:szCs w:val="19"/>
                        </w:rPr>
                        <w:t>Energy flux&lt;/name&gt;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&lt;local_identifier&gt;eflux&lt;/local_identifier&gt;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&lt;offset unit="byte"&gt;36430692&lt;/offset&gt;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axes&gt;</w:t>
                      </w:r>
                      <w:proofErr w:type="gramEnd"/>
                      <w:r w:rsidRPr="00F73ACF">
                        <w:rPr>
                          <w:rFonts w:ascii="Courier New" w:hAnsi="Courier New" w:cs="Courier New"/>
                          <w:sz w:val="19"/>
                          <w:szCs w:val="19"/>
                        </w:rPr>
                        <w:t>3&lt;/axes&gt;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&lt;axis_index_order&gt;Last Index Fastest&lt;/axis_index_order&gt;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description</w:t>
                      </w:r>
                      <w:proofErr w:type="gramEnd"/>
                      <w:r w:rsidRPr="00F73ACF">
                        <w:rPr>
                          <w:rFonts w:ascii="Courier New" w:hAnsi="Courier New" w:cs="Courier New"/>
                          <w:sz w:val="19"/>
                          <w:szCs w:val="19"/>
                        </w:rPr>
                        <w:t>&gt;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Differential energy flux array with dimensions (NUM_DISTS, NENERGY, NMASS)</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&lt;/description&gt;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&lt;Element_Array&gt;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&lt;data_type&gt;IEEE754MSBSingle&lt;/data_type&gt;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unit&gt;</w:t>
                      </w:r>
                      <w:proofErr w:type="gramEnd"/>
                      <w:r w:rsidRPr="00F73ACF">
                        <w:rPr>
                          <w:rFonts w:ascii="Courier New" w:hAnsi="Courier New" w:cs="Courier New"/>
                          <w:sz w:val="19"/>
                          <w:szCs w:val="19"/>
                        </w:rPr>
                        <w:t>eV/(cm^2-s-sr-eV)&lt;/unit&gt;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&lt;/Element_Array&gt;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&lt;axis_name&gt;epoch&lt;/axis_name&gt;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elements&gt;</w:t>
                      </w:r>
                      <w:proofErr w:type="gramEnd"/>
                      <w:r w:rsidRPr="00F73ACF">
                        <w:rPr>
                          <w:rFonts w:ascii="Courier New" w:hAnsi="Courier New" w:cs="Courier New"/>
                          <w:sz w:val="19"/>
                          <w:szCs w:val="19"/>
                        </w:rPr>
                        <w:t>21600&lt;/elements&gt;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&lt;sequence_number&gt;1&lt;/sequence_number&gt;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&lt;axis_name&gt;mass&lt;/axis_name&gt;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elements&gt;</w:t>
                      </w:r>
                      <w:proofErr w:type="gramEnd"/>
                      <w:r w:rsidRPr="00F73ACF">
                        <w:rPr>
                          <w:rFonts w:ascii="Courier New" w:hAnsi="Courier New" w:cs="Courier New"/>
                          <w:sz w:val="19"/>
                          <w:szCs w:val="19"/>
                        </w:rPr>
                        <w:t>2&lt;/elements&gt;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&lt;sequence_number&gt;2&lt;/sequence_number&gt;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&lt;axis_name&gt;energy&lt;/axis_name&gt;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w:t>
                      </w:r>
                      <w:proofErr w:type="gramStart"/>
                      <w:r w:rsidRPr="00F73ACF">
                        <w:rPr>
                          <w:rFonts w:ascii="Courier New" w:hAnsi="Courier New" w:cs="Courier New"/>
                          <w:sz w:val="19"/>
                          <w:szCs w:val="19"/>
                        </w:rPr>
                        <w:t>elements&gt;</w:t>
                      </w:r>
                      <w:proofErr w:type="gramEnd"/>
                      <w:r w:rsidRPr="00F73ACF">
                        <w:rPr>
                          <w:rFonts w:ascii="Courier New" w:hAnsi="Courier New" w:cs="Courier New"/>
                          <w:sz w:val="19"/>
                          <w:szCs w:val="19"/>
                        </w:rPr>
                        <w:t>64&lt;/elements&gt;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&lt;sequence_number&gt;3&lt;/sequence_number&gt;</w:t>
                      </w:r>
                    </w:p>
                    <w:p w:rsidR="008A6F3D" w:rsidRPr="00F73ACF" w:rsidRDefault="008A6F3D" w:rsidP="00F73ACF">
                      <w:pPr>
                        <w:spacing w:after="0"/>
                        <w:rPr>
                          <w:rFonts w:ascii="Courier New" w:hAnsi="Courier New" w:cs="Courier New"/>
                          <w:sz w:val="19"/>
                          <w:szCs w:val="19"/>
                        </w:rPr>
                      </w:pPr>
                      <w:r w:rsidRPr="00F73ACF">
                        <w:rPr>
                          <w:rFonts w:ascii="Courier New" w:hAnsi="Courier New" w:cs="Courier New"/>
                          <w:sz w:val="19"/>
                          <w:szCs w:val="19"/>
                        </w:rPr>
                        <w:t xml:space="preserve">   &lt;/Axis_Array&gt;</w:t>
                      </w:r>
                    </w:p>
                    <w:p w:rsidR="008A6F3D" w:rsidRPr="003F5191" w:rsidRDefault="008A6F3D" w:rsidP="00F73ACF">
                      <w:pPr>
                        <w:spacing w:after="0"/>
                        <w:rPr>
                          <w:rFonts w:ascii="Courier New" w:hAnsi="Courier New" w:cs="Courier New"/>
                          <w:sz w:val="19"/>
                          <w:szCs w:val="19"/>
                        </w:rPr>
                      </w:pPr>
                      <w:r w:rsidRPr="00F73ACF">
                        <w:rPr>
                          <w:rFonts w:ascii="Courier New" w:hAnsi="Courier New" w:cs="Courier New"/>
                          <w:sz w:val="19"/>
                          <w:szCs w:val="19"/>
                        </w:rPr>
                        <w:t>&lt;/Array&gt;</w:t>
                      </w:r>
                    </w:p>
                  </w:txbxContent>
                </v:textbox>
                <w10:wrap anchorx="margin" anchory="margin"/>
              </v:shape>
            </w:pict>
          </mc:Fallback>
        </mc:AlternateContent>
      </w:r>
    </w:p>
    <w:p w:rsidR="005073AC" w:rsidRDefault="005073AC"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411E9"/>
    <w:p w:rsidR="00F73ACF" w:rsidRDefault="00F73ACF" w:rsidP="00F73ACF">
      <w:pPr>
        <w:pStyle w:val="Caption"/>
      </w:pPr>
      <w:bookmarkStart w:id="458" w:name="_Ref64081890"/>
      <w:bookmarkStart w:id="459" w:name="_Toc80013060"/>
      <w:r>
        <w:t xml:space="preserve">Figure </w:t>
      </w:r>
      <w:fldSimple w:instr=" SEQ Figure \* ARABIC ">
        <w:r w:rsidR="004A710D">
          <w:rPr>
            <w:noProof/>
          </w:rPr>
          <w:t>6</w:t>
        </w:r>
      </w:fldSimple>
      <w:bookmarkEnd w:id="458"/>
      <w:r>
        <w:t>. Sample PDS4 Array objects.</w:t>
      </w:r>
      <w:bookmarkEnd w:id="459"/>
    </w:p>
    <w:p w:rsidR="00F73ACF" w:rsidRDefault="00F73ACF" w:rsidP="00F73ACF"/>
    <w:p w:rsidR="00F73ACF" w:rsidRPr="0084351D" w:rsidRDefault="00F73ACF" w:rsidP="00F73ACF">
      <w:pPr>
        <w:pStyle w:val="Appendix3"/>
        <w:numPr>
          <w:ilvl w:val="4"/>
          <w:numId w:val="3"/>
        </w:numPr>
      </w:pPr>
      <w:bookmarkStart w:id="460" w:name="_Toc80013048"/>
      <w:r>
        <w:lastRenderedPageBreak/>
        <w:t>Parameter Logical Relationships</w:t>
      </w:r>
      <w:bookmarkEnd w:id="460"/>
    </w:p>
    <w:p w:rsidR="00F73ACF" w:rsidRDefault="00F73ACF" w:rsidP="00F73ACF">
      <w:r>
        <w:t xml:space="preserve">The Discipline_Area may contain objects which are specific to a discipline. The logical relationships of parameters is often specific to the types of observations, so is described in the Discipline_Area. </w:t>
      </w:r>
    </w:p>
    <w:p w:rsidR="00F73ACF" w:rsidRDefault="00F73ACF" w:rsidP="00F73ACF">
      <w:r>
        <w:t xml:space="preserve">The Alternate_Values object is used to indicate arrays which are functionally interchangeable. Note that this does not mean that the arrays are equivalent, only that they serve the same function. For example, this object may be used to associate multiple time arrays included in a data file. An Alternate_Values object contains a series of Data_Values objects which reference arrays by Local_Internal_Reference. Each of the Data_Values array within a single Alternate_Values must have the same dimensions. </w:t>
      </w:r>
      <w:r>
        <w:fldChar w:fldCharType="begin"/>
      </w:r>
      <w:r>
        <w:instrText xml:space="preserve"> REF _Ref64082148 \h </w:instrText>
      </w:r>
      <w:r>
        <w:fldChar w:fldCharType="separate"/>
      </w:r>
      <w:r>
        <w:t xml:space="preserve">Figure </w:t>
      </w:r>
      <w:r>
        <w:rPr>
          <w:noProof/>
        </w:rPr>
        <w:t>7</w:t>
      </w:r>
      <w:r>
        <w:fldChar w:fldCharType="end"/>
      </w:r>
      <w:r>
        <w:t xml:space="preserve"> contains a sample Alternate_Values object.</w:t>
      </w:r>
      <w:r w:rsidRPr="00E31508">
        <w:t xml:space="preserve"> </w:t>
      </w:r>
      <w:r>
        <w:t xml:space="preserve">The Alternate_Values object is defined in the “alt” discipline schema (LID = </w:t>
      </w:r>
      <w:r w:rsidRPr="00ED07ED">
        <w:t>urn</w:t>
      </w:r>
      <w:proofErr w:type="gramStart"/>
      <w:r w:rsidRPr="00ED07ED">
        <w:t>:nasa:pds:system</w:t>
      </w:r>
      <w:proofErr w:type="gramEnd"/>
      <w:r w:rsidRPr="00ED07ED">
        <w:t>_bundle:xml_schema:alt-xml_schema</w:t>
      </w:r>
      <w:r>
        <w:t>).</w:t>
      </w:r>
    </w:p>
    <w:p w:rsidR="00F73ACF" w:rsidRDefault="00F73ACF" w:rsidP="00F73ACF">
      <w:r>
        <w:rPr>
          <w:noProof/>
        </w:rPr>
        <mc:AlternateContent>
          <mc:Choice Requires="wps">
            <w:drawing>
              <wp:anchor distT="0" distB="0" distL="114300" distR="114300" simplePos="0" relativeHeight="251659776" behindDoc="0" locked="0" layoutInCell="1" allowOverlap="1" wp14:anchorId="7A53A1FE" wp14:editId="757A842F">
                <wp:simplePos x="0" y="0"/>
                <wp:positionH relativeFrom="margin">
                  <wp:posOffset>-254000</wp:posOffset>
                </wp:positionH>
                <wp:positionV relativeFrom="paragraph">
                  <wp:posOffset>144145</wp:posOffset>
                </wp:positionV>
                <wp:extent cx="6607810" cy="3651250"/>
                <wp:effectExtent l="0" t="0" r="21590" b="2540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3651250"/>
                        </a:xfrm>
                        <a:prstGeom prst="rect">
                          <a:avLst/>
                        </a:prstGeom>
                        <a:solidFill>
                          <a:srgbClr val="FFFFFF"/>
                        </a:solidFill>
                        <a:ln w="9525">
                          <a:solidFill>
                            <a:srgbClr val="000000"/>
                          </a:solidFill>
                          <a:miter lim="800000"/>
                          <a:headEnd/>
                          <a:tailEnd/>
                        </a:ln>
                      </wps:spPr>
                      <wps:txbx>
                        <w:txbxContent>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Alternate_Values&gt;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:name</w:t>
                            </w:r>
                            <w:proofErr w:type="gramEnd"/>
                            <w:r w:rsidRPr="00F73ACF">
                              <w:rPr>
                                <w:rFonts w:ascii="Courier New" w:hAnsi="Courier New" w:cs="Courier New"/>
                                <w:sz w:val="20"/>
                                <w:szCs w:val="22"/>
                              </w:rPr>
                              <w:t>&gt;time values&lt;/alt:name&gt;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Data_Values&gt;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Local_Internal_Reference&gt;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_identifier_reference&gt;epoch&lt;/alt:local_identifier_reference&gt;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_reference_type&gt;data_values_to_data_values&lt;/alt:local_reference_type&gt;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:Data</w:t>
                            </w:r>
                            <w:proofErr w:type="gramEnd"/>
                            <w:r w:rsidRPr="00F73ACF">
                              <w:rPr>
                                <w:rFonts w:ascii="Courier New" w:hAnsi="Courier New" w:cs="Courier New"/>
                                <w:sz w:val="20"/>
                                <w:szCs w:val="22"/>
                              </w:rPr>
                              <w:t>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Data_Values&gt;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Local_Internal_Reference&gt;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_identifier_reference&gt;time_met&lt;/alt:local_identifier_reference&gt;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_reference_type&gt;data_values_to_data_values&lt;/alt:local_reference_type&gt;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:Data</w:t>
                            </w:r>
                            <w:proofErr w:type="gramEnd"/>
                            <w:r w:rsidRPr="00F73ACF">
                              <w:rPr>
                                <w:rFonts w:ascii="Courier New" w:hAnsi="Courier New" w:cs="Courier New"/>
                                <w:sz w:val="20"/>
                                <w:szCs w:val="22"/>
                              </w:rPr>
                              <w:t>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Data_Values&gt;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Local_Internal_Reference&gt;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_identifier_reference&gt;time_unix&lt;/alt:local_identifier_reference&gt;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_reference_type&gt;data_values_to_data_values&lt;/alt:local_reference_type&gt;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:Data</w:t>
                            </w:r>
                            <w:proofErr w:type="gramEnd"/>
                            <w:r w:rsidRPr="00F73ACF">
                              <w:rPr>
                                <w:rFonts w:ascii="Courier New" w:hAnsi="Courier New" w:cs="Courier New"/>
                                <w:sz w:val="20"/>
                                <w:szCs w:val="22"/>
                              </w:rPr>
                              <w:t>_Values&gt;</w:t>
                            </w:r>
                          </w:p>
                          <w:p w:rsidR="008A6F3D" w:rsidRPr="003F5191"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&lt;/alt</w:t>
                            </w:r>
                            <w:proofErr w:type="gramStart"/>
                            <w:r w:rsidRPr="00F73ACF">
                              <w:rPr>
                                <w:rFonts w:ascii="Courier New" w:hAnsi="Courier New" w:cs="Courier New"/>
                                <w:sz w:val="20"/>
                                <w:szCs w:val="22"/>
                              </w:rPr>
                              <w:t>:Alternate</w:t>
                            </w:r>
                            <w:proofErr w:type="gramEnd"/>
                            <w:r w:rsidRPr="00F73ACF">
                              <w:rPr>
                                <w:rFonts w:ascii="Courier New" w:hAnsi="Courier New" w:cs="Courier New"/>
                                <w:sz w:val="20"/>
                                <w:szCs w:val="22"/>
                              </w:rPr>
                              <w:t>_Values&gt;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3A1FE" id="Text Box 6" o:spid="_x0000_s1095" type="#_x0000_t202" style="position:absolute;left:0;text-align:left;margin-left:-20pt;margin-top:11.35pt;width:520.3pt;height:28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JBLwIAAFo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">
                <v:textbox>
                  <w:txbxContent>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Alternate_Values&gt;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:name</w:t>
                      </w:r>
                      <w:proofErr w:type="gramEnd"/>
                      <w:r w:rsidRPr="00F73ACF">
                        <w:rPr>
                          <w:rFonts w:ascii="Courier New" w:hAnsi="Courier New" w:cs="Courier New"/>
                          <w:sz w:val="20"/>
                          <w:szCs w:val="22"/>
                        </w:rPr>
                        <w:t>&gt;time values&lt;/alt:name&gt;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Data_Values&gt;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Local_Internal_Reference&gt;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_identifier_reference&gt;epoch&lt;/alt:local_identifier_reference&gt;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_reference_type&gt;data_values_to_data_values&lt;/alt:local_reference_type&gt;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:Data</w:t>
                      </w:r>
                      <w:proofErr w:type="gramEnd"/>
                      <w:r w:rsidRPr="00F73ACF">
                        <w:rPr>
                          <w:rFonts w:ascii="Courier New" w:hAnsi="Courier New" w:cs="Courier New"/>
                          <w:sz w:val="20"/>
                          <w:szCs w:val="22"/>
                        </w:rPr>
                        <w:t>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Data_Values&gt;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Local_Internal_Reference&gt;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_identifier_reference&gt;time_met&lt;/alt:local_identifier_reference&gt;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_reference_type&gt;data_values_to_data_values&lt;/alt:local_reference_type&gt;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:Data</w:t>
                      </w:r>
                      <w:proofErr w:type="gramEnd"/>
                      <w:r w:rsidRPr="00F73ACF">
                        <w:rPr>
                          <w:rFonts w:ascii="Courier New" w:hAnsi="Courier New" w:cs="Courier New"/>
                          <w:sz w:val="20"/>
                          <w:szCs w:val="22"/>
                        </w:rPr>
                        <w:t>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Data_Values&gt;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w:t>
                      </w:r>
                      <w:proofErr w:type="gramStart"/>
                      <w:r w:rsidRPr="00F73ACF">
                        <w:rPr>
                          <w:rFonts w:ascii="Courier New" w:hAnsi="Courier New" w:cs="Courier New"/>
                          <w:sz w:val="20"/>
                          <w:szCs w:val="22"/>
                        </w:rPr>
                        <w:t>alt:</w:t>
                      </w:r>
                      <w:proofErr w:type="gramEnd"/>
                      <w:r w:rsidRPr="00F73ACF">
                        <w:rPr>
                          <w:rFonts w:ascii="Courier New" w:hAnsi="Courier New" w:cs="Courier New"/>
                          <w:sz w:val="20"/>
                          <w:szCs w:val="22"/>
                        </w:rPr>
                        <w:t>Local_Internal_Reference&gt;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_identifier_reference&gt;time_unix&lt;/alt:local_identifier_reference&gt;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_reference_type&gt;data_values_to_data_values&lt;/alt:local_reference_type&gt;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:Local</w:t>
                      </w:r>
                      <w:proofErr w:type="gramEnd"/>
                      <w:r w:rsidRPr="00F73ACF">
                        <w:rPr>
                          <w:rFonts w:ascii="Courier New" w:hAnsi="Courier New" w:cs="Courier New"/>
                          <w:sz w:val="20"/>
                          <w:szCs w:val="22"/>
                        </w:rPr>
                        <w:t>_Internal_Reference&gt;</w:t>
                      </w:r>
                    </w:p>
                    <w:p w:rsidR="008A6F3D" w:rsidRPr="00F73ACF"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 xml:space="preserve">   &lt;/alt</w:t>
                      </w:r>
                      <w:proofErr w:type="gramStart"/>
                      <w:r w:rsidRPr="00F73ACF">
                        <w:rPr>
                          <w:rFonts w:ascii="Courier New" w:hAnsi="Courier New" w:cs="Courier New"/>
                          <w:sz w:val="20"/>
                          <w:szCs w:val="22"/>
                        </w:rPr>
                        <w:t>:Data</w:t>
                      </w:r>
                      <w:proofErr w:type="gramEnd"/>
                      <w:r w:rsidRPr="00F73ACF">
                        <w:rPr>
                          <w:rFonts w:ascii="Courier New" w:hAnsi="Courier New" w:cs="Courier New"/>
                          <w:sz w:val="20"/>
                          <w:szCs w:val="22"/>
                        </w:rPr>
                        <w:t>_Values&gt;</w:t>
                      </w:r>
                    </w:p>
                    <w:p w:rsidR="008A6F3D" w:rsidRPr="003F5191" w:rsidRDefault="008A6F3D" w:rsidP="00F73ACF">
                      <w:pPr>
                        <w:spacing w:after="0"/>
                        <w:jc w:val="left"/>
                        <w:rPr>
                          <w:rFonts w:ascii="Courier New" w:hAnsi="Courier New" w:cs="Courier New"/>
                          <w:sz w:val="20"/>
                          <w:szCs w:val="22"/>
                        </w:rPr>
                      </w:pPr>
                      <w:r w:rsidRPr="00F73ACF">
                        <w:rPr>
                          <w:rFonts w:ascii="Courier New" w:hAnsi="Courier New" w:cs="Courier New"/>
                          <w:sz w:val="20"/>
                          <w:szCs w:val="22"/>
                        </w:rPr>
                        <w:t>&lt;/alt</w:t>
                      </w:r>
                      <w:proofErr w:type="gramStart"/>
                      <w:r w:rsidRPr="00F73ACF">
                        <w:rPr>
                          <w:rFonts w:ascii="Courier New" w:hAnsi="Courier New" w:cs="Courier New"/>
                          <w:sz w:val="20"/>
                          <w:szCs w:val="22"/>
                        </w:rPr>
                        <w:t>:Alternate</w:t>
                      </w:r>
                      <w:proofErr w:type="gramEnd"/>
                      <w:r w:rsidRPr="00F73ACF">
                        <w:rPr>
                          <w:rFonts w:ascii="Courier New" w:hAnsi="Courier New" w:cs="Courier New"/>
                          <w:sz w:val="20"/>
                          <w:szCs w:val="22"/>
                        </w:rPr>
                        <w:t>_Values&gt;</w:t>
                      </w:r>
                    </w:p>
                  </w:txbxContent>
                </v:textbox>
                <w10:wrap anchorx="margin"/>
              </v:shape>
            </w:pict>
          </mc:Fallback>
        </mc:AlternateContent>
      </w:r>
    </w:p>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 w:rsidR="00F73ACF" w:rsidRDefault="00F73ACF" w:rsidP="00F73ACF">
      <w:pPr>
        <w:pStyle w:val="Caption"/>
      </w:pPr>
      <w:bookmarkStart w:id="461" w:name="_Ref64082148"/>
      <w:bookmarkStart w:id="462" w:name="_Toc80013061"/>
      <w:r>
        <w:t xml:space="preserve">Figure </w:t>
      </w:r>
      <w:fldSimple w:instr=" SEQ Figure \* ARABIC ">
        <w:r w:rsidR="004A710D">
          <w:rPr>
            <w:noProof/>
          </w:rPr>
          <w:t>7</w:t>
        </w:r>
      </w:fldSimple>
      <w:bookmarkEnd w:id="461"/>
      <w:r>
        <w:t>. Sample Alternate_Values object</w:t>
      </w:r>
      <w:bookmarkEnd w:id="462"/>
    </w:p>
    <w:p w:rsidR="00394D0D" w:rsidRDefault="00394D0D" w:rsidP="00394D0D"/>
    <w:p w:rsidR="00394D0D" w:rsidRDefault="00394D0D" w:rsidP="00394D0D">
      <w:pPr>
        <w:pStyle w:val="Appendix3"/>
        <w:numPr>
          <w:ilvl w:val="4"/>
          <w:numId w:val="3"/>
        </w:numPr>
      </w:pPr>
      <w:bookmarkStart w:id="463" w:name="_Toc80013049"/>
      <w:r>
        <w:t>Constant Values</w:t>
      </w:r>
      <w:bookmarkEnd w:id="463"/>
    </w:p>
    <w:p w:rsidR="00394D0D" w:rsidRDefault="00394D0D" w:rsidP="00394D0D">
      <w:r>
        <w:t xml:space="preserve">In some cases constants have been included as data parameters in the data files. These parameters would an array with a single axis, which contains a single element if they were described in the File_Area_Observational portion of the label. Instead, the values of constant data parameters are listed in the Mission_Area of the label. This information is provided in a “Parameter” object. </w:t>
      </w:r>
      <w:r>
        <w:lastRenderedPageBreak/>
        <w:fldChar w:fldCharType="begin"/>
      </w:r>
      <w:r>
        <w:instrText xml:space="preserve"> REF _Ref64082688 \h </w:instrText>
      </w:r>
      <w:r>
        <w:fldChar w:fldCharType="separate"/>
      </w:r>
      <w:r>
        <w:t xml:space="preserve">Figure </w:t>
      </w:r>
      <w:r>
        <w:rPr>
          <w:noProof/>
        </w:rPr>
        <w:t>8</w:t>
      </w:r>
      <w:r>
        <w:fldChar w:fldCharType="end"/>
      </w:r>
      <w:r>
        <w:t xml:space="preserve"> contains sample Parameter objects. The Parameter object is defined in the MAVEN mission schema (LID = </w:t>
      </w:r>
      <w:r w:rsidRPr="00EF468A">
        <w:t>urn</w:t>
      </w:r>
      <w:proofErr w:type="gramStart"/>
      <w:r w:rsidRPr="00EF468A">
        <w:t>:nasa:pds:system</w:t>
      </w:r>
      <w:proofErr w:type="gramEnd"/>
      <w:r w:rsidRPr="00EF468A">
        <w:t>_bundle:xml_schema:mvn-xml_schema</w:t>
      </w:r>
      <w:r>
        <w:t>).</w:t>
      </w:r>
    </w:p>
    <w:p w:rsidR="00394D0D" w:rsidRDefault="00394D0D" w:rsidP="00394D0D">
      <w:r>
        <w:rPr>
          <w:noProof/>
        </w:rPr>
        <mc:AlternateContent>
          <mc:Choice Requires="wps">
            <w:drawing>
              <wp:anchor distT="0" distB="0" distL="114300" distR="114300" simplePos="0" relativeHeight="251661824" behindDoc="0" locked="0" layoutInCell="1" allowOverlap="1" wp14:anchorId="030571E8" wp14:editId="02EF8330">
                <wp:simplePos x="0" y="0"/>
                <wp:positionH relativeFrom="margin">
                  <wp:posOffset>0</wp:posOffset>
                </wp:positionH>
                <wp:positionV relativeFrom="paragraph">
                  <wp:posOffset>248920</wp:posOffset>
                </wp:positionV>
                <wp:extent cx="6607810" cy="2286000"/>
                <wp:effectExtent l="0" t="0" r="21590" b="1905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2286000"/>
                        </a:xfrm>
                        <a:prstGeom prst="rect">
                          <a:avLst/>
                        </a:prstGeom>
                        <a:solidFill>
                          <a:srgbClr val="FFFFFF"/>
                        </a:solidFill>
                        <a:ln w="9525">
                          <a:solidFill>
                            <a:srgbClr val="000000"/>
                          </a:solidFill>
                          <a:miter lim="800000"/>
                          <a:headEnd/>
                          <a:tailEnd/>
                        </a:ln>
                      </wps:spPr>
                      <wps:txbx>
                        <w:txbxContent>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w:t>
                            </w:r>
                            <w:proofErr w:type="gramStart"/>
                            <w:r w:rsidRPr="00394D0D">
                              <w:rPr>
                                <w:rFonts w:ascii="Courier New" w:hAnsi="Courier New" w:cs="Courier New"/>
                                <w:sz w:val="20"/>
                              </w:rPr>
                              <w:t>mvn:</w:t>
                            </w:r>
                            <w:proofErr w:type="gramEnd"/>
                            <w:r w:rsidRPr="00394D0D">
                              <w:rPr>
                                <w:rFonts w:ascii="Courier New" w:hAnsi="Courier New" w:cs="Courier New"/>
                                <w:sz w:val="20"/>
                              </w:rPr>
                              <w:t>Parameter&gt;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:name</w:t>
                            </w:r>
                            <w:proofErr w:type="gramEnd"/>
                            <w:r w:rsidRPr="00394D0D">
                              <w:rPr>
                                <w:rFonts w:ascii="Courier New" w:hAnsi="Courier New" w:cs="Courier New"/>
                                <w:sz w:val="20"/>
                              </w:rPr>
                              <w:t>&gt;nenergy&lt;/mvn:name&gt;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:description</w:t>
                            </w:r>
                            <w:proofErr w:type="gramEnd"/>
                            <w:r w:rsidRPr="00394D0D">
                              <w:rPr>
                                <w:rFonts w:ascii="Courier New" w:hAnsi="Courier New" w:cs="Courier New"/>
                                <w:sz w:val="20"/>
                              </w:rPr>
                              <w:t>&gt;Number of energy bins&lt;/mvn:description&gt;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:value</w:t>
                            </w:r>
                            <w:proofErr w:type="gramEnd"/>
                            <w:r w:rsidRPr="00394D0D">
                              <w:rPr>
                                <w:rFonts w:ascii="Courier New" w:hAnsi="Courier New" w:cs="Courier New"/>
                                <w:sz w:val="20"/>
                              </w:rPr>
                              <w:t>&gt;64&lt;/mvn:value&gt;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&lt;/mvn</w:t>
                            </w:r>
                            <w:proofErr w:type="gramStart"/>
                            <w:r w:rsidRPr="00394D0D">
                              <w:rPr>
                                <w:rFonts w:ascii="Courier New" w:hAnsi="Courier New" w:cs="Courier New"/>
                                <w:sz w:val="20"/>
                              </w:rPr>
                              <w:t>:Parameter</w:t>
                            </w:r>
                            <w:proofErr w:type="gramEnd"/>
                            <w:r w:rsidRPr="00394D0D">
                              <w:rPr>
                                <w:rFonts w:ascii="Courier New" w:hAnsi="Courier New" w:cs="Courier New"/>
                                <w:sz w:val="20"/>
                              </w:rPr>
                              <w:t>&gt;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w:t>
                            </w:r>
                            <w:proofErr w:type="gramStart"/>
                            <w:r w:rsidRPr="00394D0D">
                              <w:rPr>
                                <w:rFonts w:ascii="Courier New" w:hAnsi="Courier New" w:cs="Courier New"/>
                                <w:sz w:val="20"/>
                              </w:rPr>
                              <w:t>mvn:</w:t>
                            </w:r>
                            <w:proofErr w:type="gramEnd"/>
                            <w:r w:rsidRPr="00394D0D">
                              <w:rPr>
                                <w:rFonts w:ascii="Courier New" w:hAnsi="Courier New" w:cs="Courier New"/>
                                <w:sz w:val="20"/>
                              </w:rPr>
                              <w:t>Parameter&gt;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:name</w:t>
                            </w:r>
                            <w:proofErr w:type="gramEnd"/>
                            <w:r w:rsidRPr="00394D0D">
                              <w:rPr>
                                <w:rFonts w:ascii="Courier New" w:hAnsi="Courier New" w:cs="Courier New"/>
                                <w:sz w:val="20"/>
                              </w:rPr>
                              <w:t>&gt;nbins&lt;/mvn:name&gt;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:description</w:t>
                            </w:r>
                            <w:proofErr w:type="gramEnd"/>
                            <w:r w:rsidRPr="00394D0D">
                              <w:rPr>
                                <w:rFonts w:ascii="Courier New" w:hAnsi="Courier New" w:cs="Courier New"/>
                                <w:sz w:val="20"/>
                              </w:rPr>
                              <w:t>&gt;Number of solid angle bins&lt;/mvn:description&gt;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:value</w:t>
                            </w:r>
                            <w:proofErr w:type="gramEnd"/>
                            <w:r w:rsidRPr="00394D0D">
                              <w:rPr>
                                <w:rFonts w:ascii="Courier New" w:hAnsi="Courier New" w:cs="Courier New"/>
                                <w:sz w:val="20"/>
                              </w:rPr>
                              <w:t>&gt;1&lt;/mvn:value&gt;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&lt;/mvn</w:t>
                            </w:r>
                            <w:proofErr w:type="gramStart"/>
                            <w:r w:rsidRPr="00394D0D">
                              <w:rPr>
                                <w:rFonts w:ascii="Courier New" w:hAnsi="Courier New" w:cs="Courier New"/>
                                <w:sz w:val="20"/>
                              </w:rPr>
                              <w:t>:Parameter</w:t>
                            </w:r>
                            <w:proofErr w:type="gramEnd"/>
                            <w:r w:rsidRPr="00394D0D">
                              <w:rPr>
                                <w:rFonts w:ascii="Courier New" w:hAnsi="Courier New" w:cs="Courier New"/>
                                <w:sz w:val="20"/>
                              </w:rPr>
                              <w:t>&gt;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w:t>
                            </w:r>
                            <w:proofErr w:type="gramStart"/>
                            <w:r w:rsidRPr="00394D0D">
                              <w:rPr>
                                <w:rFonts w:ascii="Courier New" w:hAnsi="Courier New" w:cs="Courier New"/>
                                <w:sz w:val="20"/>
                              </w:rPr>
                              <w:t>mvn:</w:t>
                            </w:r>
                            <w:proofErr w:type="gramEnd"/>
                            <w:r w:rsidRPr="00394D0D">
                              <w:rPr>
                                <w:rFonts w:ascii="Courier New" w:hAnsi="Courier New" w:cs="Courier New"/>
                                <w:sz w:val="20"/>
                              </w:rPr>
                              <w:t>Parameter&gt;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:name</w:t>
                            </w:r>
                            <w:proofErr w:type="gramEnd"/>
                            <w:r w:rsidRPr="00394D0D">
                              <w:rPr>
                                <w:rFonts w:ascii="Courier New" w:hAnsi="Courier New" w:cs="Courier New"/>
                                <w:sz w:val="20"/>
                              </w:rPr>
                              <w:t>&gt;nmass&lt;/mvn:name&gt;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:description</w:t>
                            </w:r>
                            <w:proofErr w:type="gramEnd"/>
                            <w:r w:rsidRPr="00394D0D">
                              <w:rPr>
                                <w:rFonts w:ascii="Courier New" w:hAnsi="Courier New" w:cs="Courier New"/>
                                <w:sz w:val="20"/>
                              </w:rPr>
                              <w:t>&gt;Number of mass bins&lt;/mvn:description&gt;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:value</w:t>
                            </w:r>
                            <w:proofErr w:type="gramEnd"/>
                            <w:r w:rsidRPr="00394D0D">
                              <w:rPr>
                                <w:rFonts w:ascii="Courier New" w:hAnsi="Courier New" w:cs="Courier New"/>
                                <w:sz w:val="20"/>
                              </w:rPr>
                              <w:t>&gt;2&lt;/mvn:value&gt;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&lt;/mvn</w:t>
                            </w:r>
                            <w:proofErr w:type="gramStart"/>
                            <w:r w:rsidRPr="00394D0D">
                              <w:rPr>
                                <w:rFonts w:ascii="Courier New" w:hAnsi="Courier New" w:cs="Courier New"/>
                                <w:sz w:val="20"/>
                              </w:rPr>
                              <w:t>:Parameter</w:t>
                            </w:r>
                            <w:proofErr w:type="gramEnd"/>
                            <w:r w:rsidRPr="00394D0D">
                              <w:rPr>
                                <w:rFonts w:ascii="Courier New" w:hAnsi="Courier New" w:cs="Courier New"/>
                                <w:sz w:val="20"/>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571E8" id="Text Box 7" o:spid="_x0000_s1096" type="#_x0000_t202" style="position:absolute;left:0;text-align:left;margin-left:0;margin-top:19.6pt;width:520.3pt;height:180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">
                <v:textbox>
                  <w:txbxContent>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w:t>
                      </w:r>
                      <w:proofErr w:type="gramStart"/>
                      <w:r w:rsidRPr="00394D0D">
                        <w:rPr>
                          <w:rFonts w:ascii="Courier New" w:hAnsi="Courier New" w:cs="Courier New"/>
                          <w:sz w:val="20"/>
                        </w:rPr>
                        <w:t>mvn:</w:t>
                      </w:r>
                      <w:proofErr w:type="gramEnd"/>
                      <w:r w:rsidRPr="00394D0D">
                        <w:rPr>
                          <w:rFonts w:ascii="Courier New" w:hAnsi="Courier New" w:cs="Courier New"/>
                          <w:sz w:val="20"/>
                        </w:rPr>
                        <w:t>Parameter&gt;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:name</w:t>
                      </w:r>
                      <w:proofErr w:type="gramEnd"/>
                      <w:r w:rsidRPr="00394D0D">
                        <w:rPr>
                          <w:rFonts w:ascii="Courier New" w:hAnsi="Courier New" w:cs="Courier New"/>
                          <w:sz w:val="20"/>
                        </w:rPr>
                        <w:t>&gt;nenergy&lt;/mvn:name&gt;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:description</w:t>
                      </w:r>
                      <w:proofErr w:type="gramEnd"/>
                      <w:r w:rsidRPr="00394D0D">
                        <w:rPr>
                          <w:rFonts w:ascii="Courier New" w:hAnsi="Courier New" w:cs="Courier New"/>
                          <w:sz w:val="20"/>
                        </w:rPr>
                        <w:t>&gt;Number of energy bins&lt;/mvn:description&gt;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:value</w:t>
                      </w:r>
                      <w:proofErr w:type="gramEnd"/>
                      <w:r w:rsidRPr="00394D0D">
                        <w:rPr>
                          <w:rFonts w:ascii="Courier New" w:hAnsi="Courier New" w:cs="Courier New"/>
                          <w:sz w:val="20"/>
                        </w:rPr>
                        <w:t>&gt;64&lt;/mvn:value&gt;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&lt;/mvn</w:t>
                      </w:r>
                      <w:proofErr w:type="gramStart"/>
                      <w:r w:rsidRPr="00394D0D">
                        <w:rPr>
                          <w:rFonts w:ascii="Courier New" w:hAnsi="Courier New" w:cs="Courier New"/>
                          <w:sz w:val="20"/>
                        </w:rPr>
                        <w:t>:Parameter</w:t>
                      </w:r>
                      <w:proofErr w:type="gramEnd"/>
                      <w:r w:rsidRPr="00394D0D">
                        <w:rPr>
                          <w:rFonts w:ascii="Courier New" w:hAnsi="Courier New" w:cs="Courier New"/>
                          <w:sz w:val="20"/>
                        </w:rPr>
                        <w:t>&gt;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w:t>
                      </w:r>
                      <w:proofErr w:type="gramStart"/>
                      <w:r w:rsidRPr="00394D0D">
                        <w:rPr>
                          <w:rFonts w:ascii="Courier New" w:hAnsi="Courier New" w:cs="Courier New"/>
                          <w:sz w:val="20"/>
                        </w:rPr>
                        <w:t>mvn:</w:t>
                      </w:r>
                      <w:proofErr w:type="gramEnd"/>
                      <w:r w:rsidRPr="00394D0D">
                        <w:rPr>
                          <w:rFonts w:ascii="Courier New" w:hAnsi="Courier New" w:cs="Courier New"/>
                          <w:sz w:val="20"/>
                        </w:rPr>
                        <w:t>Parameter&gt;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:name</w:t>
                      </w:r>
                      <w:proofErr w:type="gramEnd"/>
                      <w:r w:rsidRPr="00394D0D">
                        <w:rPr>
                          <w:rFonts w:ascii="Courier New" w:hAnsi="Courier New" w:cs="Courier New"/>
                          <w:sz w:val="20"/>
                        </w:rPr>
                        <w:t>&gt;nbins&lt;/mvn:name&gt;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:description</w:t>
                      </w:r>
                      <w:proofErr w:type="gramEnd"/>
                      <w:r w:rsidRPr="00394D0D">
                        <w:rPr>
                          <w:rFonts w:ascii="Courier New" w:hAnsi="Courier New" w:cs="Courier New"/>
                          <w:sz w:val="20"/>
                        </w:rPr>
                        <w:t>&gt;Number of solid angle bins&lt;/mvn:description&gt;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:value</w:t>
                      </w:r>
                      <w:proofErr w:type="gramEnd"/>
                      <w:r w:rsidRPr="00394D0D">
                        <w:rPr>
                          <w:rFonts w:ascii="Courier New" w:hAnsi="Courier New" w:cs="Courier New"/>
                          <w:sz w:val="20"/>
                        </w:rPr>
                        <w:t>&gt;1&lt;/mvn:value&gt;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&lt;/mvn</w:t>
                      </w:r>
                      <w:proofErr w:type="gramStart"/>
                      <w:r w:rsidRPr="00394D0D">
                        <w:rPr>
                          <w:rFonts w:ascii="Courier New" w:hAnsi="Courier New" w:cs="Courier New"/>
                          <w:sz w:val="20"/>
                        </w:rPr>
                        <w:t>:Parameter</w:t>
                      </w:r>
                      <w:proofErr w:type="gramEnd"/>
                      <w:r w:rsidRPr="00394D0D">
                        <w:rPr>
                          <w:rFonts w:ascii="Courier New" w:hAnsi="Courier New" w:cs="Courier New"/>
                          <w:sz w:val="20"/>
                        </w:rPr>
                        <w:t>&gt;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w:t>
                      </w:r>
                      <w:proofErr w:type="gramStart"/>
                      <w:r w:rsidRPr="00394D0D">
                        <w:rPr>
                          <w:rFonts w:ascii="Courier New" w:hAnsi="Courier New" w:cs="Courier New"/>
                          <w:sz w:val="20"/>
                        </w:rPr>
                        <w:t>mvn:</w:t>
                      </w:r>
                      <w:proofErr w:type="gramEnd"/>
                      <w:r w:rsidRPr="00394D0D">
                        <w:rPr>
                          <w:rFonts w:ascii="Courier New" w:hAnsi="Courier New" w:cs="Courier New"/>
                          <w:sz w:val="20"/>
                        </w:rPr>
                        <w:t>Parameter&gt;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:name</w:t>
                      </w:r>
                      <w:proofErr w:type="gramEnd"/>
                      <w:r w:rsidRPr="00394D0D">
                        <w:rPr>
                          <w:rFonts w:ascii="Courier New" w:hAnsi="Courier New" w:cs="Courier New"/>
                          <w:sz w:val="20"/>
                        </w:rPr>
                        <w:t>&gt;nmass&lt;/mvn:name&gt;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:description</w:t>
                      </w:r>
                      <w:proofErr w:type="gramEnd"/>
                      <w:r w:rsidRPr="00394D0D">
                        <w:rPr>
                          <w:rFonts w:ascii="Courier New" w:hAnsi="Courier New" w:cs="Courier New"/>
                          <w:sz w:val="20"/>
                        </w:rPr>
                        <w:t>&gt;Number of mass bins&lt;/mvn:description&gt;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 xml:space="preserve">   &lt;mvn</w:t>
                      </w:r>
                      <w:proofErr w:type="gramStart"/>
                      <w:r w:rsidRPr="00394D0D">
                        <w:rPr>
                          <w:rFonts w:ascii="Courier New" w:hAnsi="Courier New" w:cs="Courier New"/>
                          <w:sz w:val="20"/>
                        </w:rPr>
                        <w:t>:value</w:t>
                      </w:r>
                      <w:proofErr w:type="gramEnd"/>
                      <w:r w:rsidRPr="00394D0D">
                        <w:rPr>
                          <w:rFonts w:ascii="Courier New" w:hAnsi="Courier New" w:cs="Courier New"/>
                          <w:sz w:val="20"/>
                        </w:rPr>
                        <w:t>&gt;2&lt;/mvn:value&gt;</w:t>
                      </w:r>
                    </w:p>
                    <w:p w:rsidR="008A6F3D" w:rsidRPr="00394D0D" w:rsidRDefault="008A6F3D" w:rsidP="00394D0D">
                      <w:pPr>
                        <w:spacing w:after="0"/>
                        <w:jc w:val="left"/>
                        <w:rPr>
                          <w:rFonts w:ascii="Courier New" w:hAnsi="Courier New" w:cs="Courier New"/>
                          <w:sz w:val="20"/>
                        </w:rPr>
                      </w:pPr>
                      <w:r w:rsidRPr="00394D0D">
                        <w:rPr>
                          <w:rFonts w:ascii="Courier New" w:hAnsi="Courier New" w:cs="Courier New"/>
                          <w:sz w:val="20"/>
                        </w:rPr>
                        <w:t>&lt;/mvn</w:t>
                      </w:r>
                      <w:proofErr w:type="gramStart"/>
                      <w:r w:rsidRPr="00394D0D">
                        <w:rPr>
                          <w:rFonts w:ascii="Courier New" w:hAnsi="Courier New" w:cs="Courier New"/>
                          <w:sz w:val="20"/>
                        </w:rPr>
                        <w:t>:Parameter</w:t>
                      </w:r>
                      <w:proofErr w:type="gramEnd"/>
                      <w:r w:rsidRPr="00394D0D">
                        <w:rPr>
                          <w:rFonts w:ascii="Courier New" w:hAnsi="Courier New" w:cs="Courier New"/>
                          <w:sz w:val="20"/>
                        </w:rPr>
                        <w:t>&gt;</w:t>
                      </w:r>
                    </w:p>
                  </w:txbxContent>
                </v:textbox>
                <w10:wrap anchorx="margin"/>
              </v:shape>
            </w:pict>
          </mc:Fallback>
        </mc:AlternateContent>
      </w:r>
    </w:p>
    <w:p w:rsidR="00394D0D" w:rsidRDefault="00394D0D" w:rsidP="00394D0D"/>
    <w:p w:rsidR="00394D0D" w:rsidRPr="00394D0D" w:rsidRDefault="00394D0D" w:rsidP="00394D0D"/>
    <w:p w:rsidR="00394D0D" w:rsidRDefault="00394D0D" w:rsidP="00394D0D"/>
    <w:p w:rsidR="00394D0D" w:rsidRDefault="00394D0D" w:rsidP="00394D0D"/>
    <w:p w:rsidR="00394D0D" w:rsidRDefault="00394D0D" w:rsidP="00394D0D"/>
    <w:p w:rsidR="00394D0D" w:rsidRDefault="00394D0D" w:rsidP="00394D0D"/>
    <w:p w:rsidR="00394D0D" w:rsidRDefault="00394D0D" w:rsidP="00394D0D"/>
    <w:p w:rsidR="00394D0D" w:rsidRDefault="00394D0D" w:rsidP="00394D0D"/>
    <w:p w:rsidR="00394D0D" w:rsidRDefault="00394D0D" w:rsidP="00394D0D"/>
    <w:p w:rsidR="00394D0D" w:rsidRDefault="00394D0D" w:rsidP="00394D0D"/>
    <w:p w:rsidR="00394D0D" w:rsidRPr="00394D0D" w:rsidRDefault="00394D0D" w:rsidP="00394D0D">
      <w:pPr>
        <w:pStyle w:val="Caption"/>
      </w:pPr>
      <w:bookmarkStart w:id="464" w:name="_Ref64082688"/>
      <w:bookmarkStart w:id="465" w:name="_Toc80013062"/>
      <w:r>
        <w:t xml:space="preserve">Figure </w:t>
      </w:r>
      <w:fldSimple w:instr=" SEQ Figure \* ARABIC ">
        <w:r w:rsidR="004A710D">
          <w:rPr>
            <w:noProof/>
          </w:rPr>
          <w:t>8</w:t>
        </w:r>
      </w:fldSimple>
      <w:bookmarkEnd w:id="464"/>
      <w:r>
        <w:t>. Sample Parameter objects</w:t>
      </w:r>
      <w:bookmarkEnd w:id="465"/>
    </w:p>
    <w:p w:rsidR="00B44385" w:rsidRDefault="00B44385" w:rsidP="00A15535"/>
    <w:p w:rsidR="008D0794" w:rsidRDefault="008D0794">
      <w:pPr>
        <w:spacing w:after="0"/>
        <w:jc w:val="left"/>
      </w:pPr>
      <w:r>
        <w:br w:type="page"/>
      </w:r>
    </w:p>
    <w:p w:rsidR="008D0794" w:rsidRDefault="008D0794" w:rsidP="008D0794">
      <w:pPr>
        <w:pStyle w:val="Appendix1"/>
        <w:numPr>
          <w:ilvl w:val="0"/>
          <w:numId w:val="0"/>
        </w:numPr>
        <w:ind w:left="90"/>
      </w:pPr>
      <w:bookmarkStart w:id="466" w:name="_Toc80013050"/>
      <w:r>
        <w:lastRenderedPageBreak/>
        <w:t>Appendix G</w:t>
      </w:r>
      <w:r>
        <w:tab/>
        <w:t>User’s Guide</w:t>
      </w:r>
      <w:bookmarkEnd w:id="466"/>
    </w:p>
    <w:p w:rsidR="008D0794" w:rsidRDefault="008D0794" w:rsidP="008D0794">
      <w:r>
        <w:t xml:space="preserve">This appendix contains information that will of use to users of these data. </w:t>
      </w:r>
      <w:r w:rsidR="00D16ED4">
        <w:t>This information applies to multiple STATIC data types found in the archive. The information is</w:t>
      </w:r>
      <w:r>
        <w:t xml:space="preserve"> organized in the form of a FAQ.</w:t>
      </w:r>
    </w:p>
    <w:p w:rsidR="008D0794" w:rsidRDefault="008D0794" w:rsidP="008D0794"/>
    <w:p w:rsidR="008D0794" w:rsidRDefault="00A879CA" w:rsidP="00A879CA">
      <w:pPr>
        <w:pStyle w:val="Appendix2"/>
        <w:numPr>
          <w:ilvl w:val="0"/>
          <w:numId w:val="0"/>
        </w:numPr>
      </w:pPr>
      <w:bookmarkStart w:id="467" w:name="_Toc80013051"/>
      <w:r>
        <w:t>G.1</w:t>
      </w:r>
      <w:r>
        <w:tab/>
      </w:r>
      <w:r w:rsidR="008D0794">
        <w:t>Frequently Asked Questions</w:t>
      </w:r>
      <w:bookmarkEnd w:id="467"/>
    </w:p>
    <w:p w:rsidR="008D0794" w:rsidRDefault="008D0794" w:rsidP="008D0794"/>
    <w:p w:rsidR="0005527A" w:rsidRDefault="0005527A" w:rsidP="00A879CA">
      <w:pPr>
        <w:pStyle w:val="Appendix2"/>
        <w:numPr>
          <w:ilvl w:val="0"/>
          <w:numId w:val="0"/>
        </w:numPr>
        <w:rPr>
          <w:sz w:val="24"/>
        </w:rPr>
      </w:pPr>
      <w:bookmarkStart w:id="468" w:name="_Toc80013052"/>
      <w:r>
        <w:rPr>
          <w:sz w:val="24"/>
        </w:rPr>
        <w:t>G.1.1. How can the average mass of a mass bin be determined?</w:t>
      </w:r>
      <w:bookmarkEnd w:id="468"/>
    </w:p>
    <w:p w:rsidR="0005527A" w:rsidRDefault="0005527A" w:rsidP="0005527A">
      <w:r>
        <w:t>This information is in the “mass_arr” element of the CDF structures. For</w:t>
      </w:r>
      <w:r w:rsidR="009F73E7">
        <w:t xml:space="preserve"> example, when you load c6 data</w:t>
      </w:r>
      <w:r>
        <w:t xml:space="preserve"> the c6 structure, mvn_c6_dat, has the array element: mvn_c6_dat.mass_</w:t>
      </w:r>
      <w:proofErr w:type="gramStart"/>
      <w:r>
        <w:t>arr[</w:t>
      </w:r>
      <w:proofErr w:type="gramEnd"/>
      <w:r>
        <w:t>*,*,*] with dimensions 28,</w:t>
      </w:r>
      <w:r w:rsidR="009F73E7">
        <w:t xml:space="preserve"> </w:t>
      </w:r>
      <w:r>
        <w:t>32,</w:t>
      </w:r>
      <w:r w:rsidR="009F73E7">
        <w:t xml:space="preserve"> </w:t>
      </w:r>
      <w:r>
        <w:t>64.</w:t>
      </w:r>
    </w:p>
    <w:p w:rsidR="0005527A" w:rsidRDefault="0005527A" w:rsidP="0005527A">
      <w:r>
        <w:t>The first dimension is the sweep index number, swp_ind, of the data of interest.</w:t>
      </w:r>
    </w:p>
    <w:p w:rsidR="0005527A" w:rsidRDefault="0005527A" w:rsidP="0005527A">
      <w:r>
        <w:t>To get the mass array for a c6 product, you do the following.</w:t>
      </w:r>
    </w:p>
    <w:p w:rsidR="0005527A" w:rsidRDefault="0005527A" w:rsidP="0005527A">
      <w:r>
        <w:t>mass_arr = mvn_c6_</w:t>
      </w:r>
      <w:proofErr w:type="gramStart"/>
      <w:r>
        <w:t>dat[</w:t>
      </w:r>
      <w:proofErr w:type="gramEnd"/>
      <w:r>
        <w:t xml:space="preserve">mvn_c6_dat.swp_ind[i],*,*]   where "i" is the time index in the file, generally a number between 0 and 21600.  There are typically </w:t>
      </w:r>
      <w:proofErr w:type="gramStart"/>
      <w:r>
        <w:t>21600  4</w:t>
      </w:r>
      <w:proofErr w:type="gramEnd"/>
      <w:r>
        <w:t>-sec c6 measurements in a day - ie. 21600 = 24*60*60/4</w:t>
      </w:r>
    </w:p>
    <w:p w:rsidR="0005527A" w:rsidRDefault="0005527A" w:rsidP="0005527A">
      <w:proofErr w:type="gramStart"/>
      <w:r>
        <w:t>this</w:t>
      </w:r>
      <w:proofErr w:type="gramEnd"/>
      <w:r>
        <w:t xml:space="preserve"> is basically the same as the tof_arr and twt_arr arrays except instead of the swp_ind one uses the mlut_ind</w:t>
      </w:r>
    </w:p>
    <w:p w:rsidR="0005527A" w:rsidRDefault="0005527A" w:rsidP="0005527A">
      <w:r>
        <w:t>tof_arr = mvn_c6_</w:t>
      </w:r>
      <w:proofErr w:type="gramStart"/>
      <w:r>
        <w:t>dat[</w:t>
      </w:r>
      <w:proofErr w:type="gramEnd"/>
      <w:r>
        <w:t>mvn_c6_dat.mlut_ind[i],*,*]</w:t>
      </w:r>
    </w:p>
    <w:p w:rsidR="008A6F3D" w:rsidRDefault="0005527A" w:rsidP="00A879CA">
      <w:pPr>
        <w:pStyle w:val="Appendix2"/>
        <w:numPr>
          <w:ilvl w:val="0"/>
          <w:numId w:val="0"/>
        </w:numPr>
        <w:rPr>
          <w:sz w:val="24"/>
        </w:rPr>
      </w:pPr>
      <w:r>
        <w:rPr>
          <w:sz w:val="24"/>
        </w:rPr>
        <w:t xml:space="preserve"> </w:t>
      </w:r>
    </w:p>
    <w:p w:rsidR="00A879CA" w:rsidRDefault="0005527A" w:rsidP="00A879CA">
      <w:pPr>
        <w:pStyle w:val="Appendix2"/>
        <w:numPr>
          <w:ilvl w:val="0"/>
          <w:numId w:val="0"/>
        </w:numPr>
        <w:rPr>
          <w:sz w:val="24"/>
        </w:rPr>
      </w:pPr>
      <w:bookmarkStart w:id="469" w:name="_Toc80013053"/>
      <w:r>
        <w:rPr>
          <w:sz w:val="24"/>
        </w:rPr>
        <w:t>G.1.2</w:t>
      </w:r>
      <w:r w:rsidR="00A879CA">
        <w:rPr>
          <w:sz w:val="24"/>
        </w:rPr>
        <w:t>. What is the procedure for deriving higher level products from the raw count matricies?</w:t>
      </w:r>
      <w:bookmarkEnd w:id="469"/>
    </w:p>
    <w:p w:rsidR="008D0794" w:rsidRDefault="00A879CA" w:rsidP="008D0794">
      <w:r>
        <w:t xml:space="preserve">The data included in this archive include both raw counts and calibrated </w:t>
      </w:r>
      <w:r w:rsidR="0017707B">
        <w:t xml:space="preserve">energy fluxes. </w:t>
      </w:r>
      <w:r w:rsidR="008D0794">
        <w:t>The basic conversion to physical units is given by</w:t>
      </w:r>
    </w:p>
    <w:p w:rsidR="008D0794" w:rsidRDefault="008D0794" w:rsidP="008D0794">
      <w:proofErr w:type="gramStart"/>
      <w:r>
        <w:t>eflux</w:t>
      </w:r>
      <w:proofErr w:type="gramEnd"/>
      <w:r>
        <w:t xml:space="preserve"> = (data-bkg)*dead/(gf*eff*dt)</w:t>
      </w:r>
    </w:p>
    <w:p w:rsidR="008D0794" w:rsidRDefault="008D0794" w:rsidP="008D0794">
      <w:r>
        <w:t xml:space="preserve">where </w:t>
      </w:r>
      <w:r w:rsidR="002166BB">
        <w:t>“data”</w:t>
      </w:r>
      <w:r>
        <w:t xml:space="preserve"> is the counts array, </w:t>
      </w:r>
      <w:r w:rsidR="002166BB">
        <w:t>“bkg” is the background array, “dead” is the deadtime array, “gf”</w:t>
      </w:r>
      <w:r>
        <w:t xml:space="preserve"> </w:t>
      </w:r>
      <w:r w:rsidR="002166BB">
        <w:t>is the geometric factor array, “eff”</w:t>
      </w:r>
      <w:r>
        <w:t xml:space="preserve"> is the efficiency array, and "dt" is the integration array.</w:t>
      </w:r>
    </w:p>
    <w:p w:rsidR="008D0794" w:rsidRDefault="0017707B" w:rsidP="008D0794">
      <w:r>
        <w:t>Note that some arrays in the CDF</w:t>
      </w:r>
      <w:r w:rsidR="008D0794">
        <w:t xml:space="preserve"> are used to index other</w:t>
      </w:r>
      <w:r>
        <w:t xml:space="preserve"> arrays in order to make the CDF</w:t>
      </w:r>
      <w:r w:rsidR="008D0794">
        <w:t xml:space="preserve">s smaller. This is </w:t>
      </w:r>
      <w:r>
        <w:t>discussed in greater detail in Section 2.3 above</w:t>
      </w:r>
      <w:r w:rsidR="008D0794">
        <w:t>.</w:t>
      </w:r>
    </w:p>
    <w:p w:rsidR="008D0794" w:rsidRDefault="008D0794" w:rsidP="008D0794">
      <w:r>
        <w:t xml:space="preserve">All other physical quantities can be derived </w:t>
      </w:r>
      <w:r w:rsidR="002338B9">
        <w:t xml:space="preserve">via unit conversion </w:t>
      </w:r>
      <w:r>
        <w:t xml:space="preserve">from eflux and the spacecraft potential. There are many books on this subject. </w:t>
      </w:r>
      <w:r w:rsidR="00D16ED4">
        <w:t>An example is</w:t>
      </w:r>
      <w:r>
        <w:t xml:space="preserve"> </w:t>
      </w:r>
      <w:r w:rsidR="002166BB">
        <w:t>“</w:t>
      </w:r>
      <w:r>
        <w:t>Calibration Techniques for In-Situ Particle Instruments</w:t>
      </w:r>
      <w:r w:rsidR="002166BB">
        <w:t>”</w:t>
      </w:r>
      <w:r w:rsidR="00D16ED4">
        <w:t>, M. Wüest, D. S. Evans, and R. von Steiger (Eds.), ISSI Scientific Report, SR-007, International Space Science Institute, September 2007</w:t>
      </w:r>
      <w:r>
        <w:t xml:space="preserve">. There are other </w:t>
      </w:r>
      <w:r w:rsidR="008A6F3D">
        <w:t>ISSI books that cover this too.</w:t>
      </w:r>
    </w:p>
    <w:p w:rsidR="008D0794" w:rsidRDefault="008D0794" w:rsidP="008D0794">
      <w:r>
        <w:t xml:space="preserve">Here is an example of converting from counts (which are referred to as </w:t>
      </w:r>
      <w:r w:rsidR="002166BB">
        <w:t>‘</w:t>
      </w:r>
      <w:r>
        <w:t>data</w:t>
      </w:r>
      <w:r w:rsidR="002166BB">
        <w:t>’</w:t>
      </w:r>
      <w:r>
        <w:t xml:space="preserve"> below) for the c6 data product.</w:t>
      </w:r>
      <w:r w:rsidR="002166BB">
        <w:t xml:space="preserve"> The functions included in this procedure (n_</w:t>
      </w:r>
      <w:proofErr w:type="gramStart"/>
      <w:r w:rsidR="002166BB">
        <w:t>elements(</w:t>
      </w:r>
      <w:proofErr w:type="gramEnd"/>
      <w:r w:rsidR="002166BB">
        <w:t>), reform(), etc.</w:t>
      </w:r>
      <w:r w:rsidR="003C4D1E">
        <w:t>)</w:t>
      </w:r>
      <w:r w:rsidR="002166BB">
        <w:t xml:space="preserve"> are IDL </w:t>
      </w:r>
      <w:r w:rsidR="002166BB">
        <w:lastRenderedPageBreak/>
        <w:t xml:space="preserve">functions. </w:t>
      </w:r>
      <w:r>
        <w:t xml:space="preserve">The data structure in the c6 CDF file is loaded into the </w:t>
      </w:r>
      <w:r w:rsidR="002166BB">
        <w:t>IDL</w:t>
      </w:r>
      <w:r>
        <w:t xml:space="preserve"> structure called </w:t>
      </w:r>
      <w:r w:rsidR="002166BB">
        <w:t>“mvn_c6_dat”.</w:t>
      </w:r>
      <w:r w:rsidR="007368B5">
        <w:t xml:space="preserve"> The other values are arrays </w:t>
      </w:r>
      <w:r w:rsidR="003C4D1E">
        <w:t xml:space="preserve">that are </w:t>
      </w:r>
      <w:r w:rsidR="007368B5">
        <w:t>included in the data file</w:t>
      </w:r>
      <w:r w:rsidR="003C4D1E">
        <w:t>s</w:t>
      </w:r>
      <w:r w:rsidR="007368B5">
        <w:t>.</w:t>
      </w:r>
    </w:p>
    <w:p w:rsidR="008D0794" w:rsidRDefault="008D0794" w:rsidP="003C4D1E">
      <w:pPr>
        <w:spacing w:after="0"/>
        <w:ind w:left="720"/>
      </w:pPr>
      <w:proofErr w:type="gramStart"/>
      <w:r>
        <w:t>npts</w:t>
      </w:r>
      <w:proofErr w:type="gramEnd"/>
      <w:r>
        <w:t xml:space="preserve"> = n_elements(mvn_c6_dat.time)</w:t>
      </w:r>
    </w:p>
    <w:p w:rsidR="008D0794" w:rsidRDefault="008D0794" w:rsidP="003C4D1E">
      <w:pPr>
        <w:spacing w:after="0"/>
        <w:ind w:left="720"/>
      </w:pPr>
      <w:proofErr w:type="gramStart"/>
      <w:r>
        <w:t>mode</w:t>
      </w:r>
      <w:proofErr w:type="gramEnd"/>
      <w:r>
        <w:t xml:space="preserve"> = mvn_c6_dat.mode</w:t>
      </w:r>
    </w:p>
    <w:p w:rsidR="008D0794" w:rsidRDefault="008D0794" w:rsidP="003C4D1E">
      <w:pPr>
        <w:spacing w:after="0"/>
        <w:ind w:left="720"/>
      </w:pPr>
      <w:proofErr w:type="gramStart"/>
      <w:r>
        <w:t>rate</w:t>
      </w:r>
      <w:proofErr w:type="gramEnd"/>
      <w:r>
        <w:t xml:space="preserve"> = mvn_c6_dat.rate</w:t>
      </w:r>
    </w:p>
    <w:p w:rsidR="008D0794" w:rsidRDefault="008D0794" w:rsidP="003C4D1E">
      <w:pPr>
        <w:spacing w:after="0"/>
        <w:ind w:left="720"/>
      </w:pPr>
      <w:proofErr w:type="gramStart"/>
      <w:r>
        <w:t>iswp</w:t>
      </w:r>
      <w:proofErr w:type="gramEnd"/>
      <w:r>
        <w:t xml:space="preserve"> = mvn_c6_dat.swp_ind</w:t>
      </w:r>
    </w:p>
    <w:p w:rsidR="008D0794" w:rsidRDefault="008D0794" w:rsidP="003C4D1E">
      <w:pPr>
        <w:spacing w:after="0"/>
        <w:ind w:left="720"/>
      </w:pPr>
      <w:proofErr w:type="gramStart"/>
      <w:r>
        <w:t>ieff</w:t>
      </w:r>
      <w:proofErr w:type="gramEnd"/>
      <w:r>
        <w:t xml:space="preserve"> = mvn_c6_dat.eff_ind</w:t>
      </w:r>
    </w:p>
    <w:p w:rsidR="008D0794" w:rsidRDefault="008D0794" w:rsidP="003C4D1E">
      <w:pPr>
        <w:spacing w:after="0"/>
        <w:ind w:left="720"/>
      </w:pPr>
      <w:proofErr w:type="gramStart"/>
      <w:r>
        <w:t>iatt</w:t>
      </w:r>
      <w:proofErr w:type="gramEnd"/>
      <w:r>
        <w:t xml:space="preserve"> = mvn_c6_dat.att_ind</w:t>
      </w:r>
    </w:p>
    <w:p w:rsidR="008D0794" w:rsidRDefault="008D0794" w:rsidP="003C4D1E">
      <w:pPr>
        <w:spacing w:after="0"/>
        <w:ind w:left="720"/>
      </w:pPr>
      <w:proofErr w:type="gramStart"/>
      <w:r>
        <w:t>mlut</w:t>
      </w:r>
      <w:proofErr w:type="gramEnd"/>
      <w:r>
        <w:t xml:space="preserve"> = mvn_c6_dat.mlut_ind</w:t>
      </w:r>
    </w:p>
    <w:p w:rsidR="008D0794" w:rsidRDefault="008D0794" w:rsidP="003C4D1E">
      <w:pPr>
        <w:spacing w:after="0"/>
        <w:ind w:left="720"/>
      </w:pPr>
      <w:proofErr w:type="gramStart"/>
      <w:r>
        <w:t>twt  =</w:t>
      </w:r>
      <w:proofErr w:type="gramEnd"/>
      <w:r>
        <w:t xml:space="preserve"> mvn_c6_dat.twt_arr[mlut,*,*]</w:t>
      </w:r>
    </w:p>
    <w:p w:rsidR="008D0794" w:rsidRDefault="008D0794" w:rsidP="003C4D1E">
      <w:pPr>
        <w:spacing w:after="0"/>
        <w:ind w:left="720"/>
      </w:pPr>
      <w:proofErr w:type="gramStart"/>
      <w:r>
        <w:t>nenergy</w:t>
      </w:r>
      <w:proofErr w:type="gramEnd"/>
      <w:r>
        <w:t xml:space="preserve"> = mvn_c6_dat.nenergy</w:t>
      </w:r>
    </w:p>
    <w:p w:rsidR="008D0794" w:rsidRDefault="008D0794" w:rsidP="003C4D1E">
      <w:pPr>
        <w:spacing w:after="0"/>
        <w:ind w:left="720"/>
      </w:pPr>
      <w:proofErr w:type="gramStart"/>
      <w:r>
        <w:t>nmass</w:t>
      </w:r>
      <w:proofErr w:type="gramEnd"/>
      <w:r>
        <w:t xml:space="preserve"> = mvn_c6_dat.nmass</w:t>
      </w:r>
    </w:p>
    <w:p w:rsidR="008D0794" w:rsidRDefault="008D0794" w:rsidP="003C4D1E">
      <w:pPr>
        <w:spacing w:after="0"/>
        <w:ind w:left="720"/>
      </w:pPr>
      <w:r>
        <w:t>eprom_ver = mvn_c6_dat.eprom_ver</w:t>
      </w:r>
    </w:p>
    <w:p w:rsidR="008D0794" w:rsidRDefault="008D0794" w:rsidP="003C4D1E">
      <w:pPr>
        <w:spacing w:after="0"/>
        <w:ind w:left="720"/>
      </w:pPr>
      <w:proofErr w:type="gramStart"/>
      <w:r>
        <w:t>scpot</w:t>
      </w:r>
      <w:proofErr w:type="gramEnd"/>
      <w:r>
        <w:t xml:space="preserve"> = mvn_c6_dat.sc_pot</w:t>
      </w:r>
    </w:p>
    <w:p w:rsidR="008D0794" w:rsidRDefault="008D0794" w:rsidP="003C4D1E">
      <w:pPr>
        <w:spacing w:after="0"/>
        <w:ind w:left="720"/>
      </w:pPr>
      <w:proofErr w:type="gramStart"/>
      <w:r>
        <w:t>qf</w:t>
      </w:r>
      <w:proofErr w:type="gramEnd"/>
      <w:r>
        <w:t xml:space="preserve"> = (mvn_c6_dat.quality_flag and 128)/128 or (mvn_c6_dat.quality_flag and 64)/64</w:t>
      </w:r>
    </w:p>
    <w:p w:rsidR="008D0794" w:rsidRDefault="008D0794" w:rsidP="003C4D1E">
      <w:pPr>
        <w:spacing w:after="0"/>
        <w:ind w:left="720"/>
      </w:pPr>
    </w:p>
    <w:p w:rsidR="008D0794" w:rsidRDefault="008D0794" w:rsidP="003C4D1E">
      <w:pPr>
        <w:spacing w:after="0"/>
        <w:ind w:left="720"/>
      </w:pPr>
      <w:proofErr w:type="gramStart"/>
      <w:r>
        <w:t>time</w:t>
      </w:r>
      <w:proofErr w:type="gramEnd"/>
      <w:r>
        <w:t xml:space="preserve"> = (mvn_c6_dat.time + mvn_c6_dat.end_time)/2.</w:t>
      </w:r>
    </w:p>
    <w:p w:rsidR="008D0794" w:rsidRDefault="008D0794" w:rsidP="003C4D1E">
      <w:pPr>
        <w:spacing w:after="0"/>
        <w:ind w:left="720"/>
      </w:pPr>
      <w:proofErr w:type="gramStart"/>
      <w:r>
        <w:t>data</w:t>
      </w:r>
      <w:proofErr w:type="gramEnd"/>
      <w:r>
        <w:t xml:space="preserve"> = mvn_c6_dat.data</w:t>
      </w:r>
    </w:p>
    <w:p w:rsidR="008D0794" w:rsidRDefault="008D0794" w:rsidP="003C4D1E">
      <w:pPr>
        <w:spacing w:after="0"/>
        <w:ind w:left="720"/>
      </w:pPr>
      <w:proofErr w:type="gramStart"/>
      <w:r>
        <w:t>energy</w:t>
      </w:r>
      <w:proofErr w:type="gramEnd"/>
      <w:r>
        <w:t xml:space="preserve"> = reform(mvn_c6_dat.energy[iswp,*,0])</w:t>
      </w:r>
    </w:p>
    <w:p w:rsidR="008D0794" w:rsidRDefault="008D0794" w:rsidP="003C4D1E">
      <w:pPr>
        <w:spacing w:after="0"/>
        <w:ind w:left="720"/>
      </w:pPr>
      <w:proofErr w:type="gramStart"/>
      <w:r>
        <w:t>mass</w:t>
      </w:r>
      <w:proofErr w:type="gramEnd"/>
      <w:r>
        <w:t xml:space="preserve"> = total(mvn_c6_dat.mass_arr[iswp,*,*],2)/nenergy</w:t>
      </w:r>
    </w:p>
    <w:p w:rsidR="008D0794" w:rsidRDefault="008D0794" w:rsidP="003C4D1E">
      <w:pPr>
        <w:spacing w:after="0"/>
        <w:ind w:left="720"/>
      </w:pPr>
    </w:p>
    <w:p w:rsidR="008D0794" w:rsidRDefault="008D0794" w:rsidP="003C4D1E">
      <w:pPr>
        <w:spacing w:after="0"/>
        <w:ind w:left="720"/>
      </w:pPr>
      <w:proofErr w:type="gramStart"/>
      <w:r>
        <w:t>bkg</w:t>
      </w:r>
      <w:proofErr w:type="gramEnd"/>
      <w:r>
        <w:t xml:space="preserve"> = mvn_c6_dat.bkg</w:t>
      </w:r>
    </w:p>
    <w:p w:rsidR="008D0794" w:rsidRDefault="008D0794" w:rsidP="003C4D1E">
      <w:pPr>
        <w:spacing w:after="0"/>
        <w:ind w:left="720"/>
      </w:pPr>
      <w:proofErr w:type="gramStart"/>
      <w:r>
        <w:t>dead</w:t>
      </w:r>
      <w:proofErr w:type="gramEnd"/>
      <w:r>
        <w:t xml:space="preserve"> = mvn_c6_dat.dead</w:t>
      </w:r>
    </w:p>
    <w:p w:rsidR="008D0794" w:rsidRDefault="008D0794" w:rsidP="003C4D1E">
      <w:pPr>
        <w:spacing w:after="0"/>
        <w:ind w:left="1800" w:hanging="1080"/>
        <w:jc w:val="left"/>
      </w:pPr>
      <w:r>
        <w:t>gf = reform(mvn_c6_dat.gf[iswp,*,0]*((iatt eq 0)#replicate(1.,nenergy)) + mvn_c6_dat.gf[iswp,*,1]*((iatt eq 1)#replicate(1.,nenergy)) + mvn_c6_dat.gf[iswp,*,2]*((iatt eq 2)#replicate(1.,nenergy)) + mvn_c6_dat.gf[iswp,*,3]*((iatt eq 3)#replicate(1.,nenergy)), npts*nenergy)#replicate(1.,nmass)</w:t>
      </w:r>
    </w:p>
    <w:p w:rsidR="008D0794" w:rsidRDefault="008D0794" w:rsidP="003C4D1E">
      <w:pPr>
        <w:spacing w:after="0"/>
        <w:ind w:left="720"/>
      </w:pPr>
      <w:proofErr w:type="gramStart"/>
      <w:r>
        <w:t>gf</w:t>
      </w:r>
      <w:proofErr w:type="gramEnd"/>
      <w:r>
        <w:t xml:space="preserve"> = mvn_c6_dat.geom_factor*reform(gf,npts,nenergy,nmass)</w:t>
      </w:r>
    </w:p>
    <w:p w:rsidR="008D0794" w:rsidRDefault="008D0794" w:rsidP="003C4D1E">
      <w:pPr>
        <w:spacing w:after="0"/>
        <w:ind w:left="720"/>
      </w:pPr>
      <w:proofErr w:type="gramStart"/>
      <w:r>
        <w:t>eff</w:t>
      </w:r>
      <w:proofErr w:type="gramEnd"/>
      <w:r>
        <w:t xml:space="preserve"> = mvn_c6_dat.eff[ieff,*,*]</w:t>
      </w:r>
    </w:p>
    <w:p w:rsidR="008D0794" w:rsidRDefault="008D0794" w:rsidP="003C4D1E">
      <w:pPr>
        <w:spacing w:after="0"/>
        <w:ind w:left="720"/>
      </w:pPr>
      <w:proofErr w:type="gramStart"/>
      <w:r>
        <w:t>dt</w:t>
      </w:r>
      <w:proofErr w:type="gramEnd"/>
      <w:r>
        <w:t xml:space="preserve"> = float(mvn_c6_dat.integ_t#replicate(1.,nenergy*nmass))</w:t>
      </w:r>
    </w:p>
    <w:p w:rsidR="008D0794" w:rsidRDefault="008D0794" w:rsidP="003C4D1E">
      <w:pPr>
        <w:spacing w:after="0"/>
        <w:ind w:left="720"/>
      </w:pPr>
    </w:p>
    <w:p w:rsidR="008D0794" w:rsidRDefault="008D0794" w:rsidP="003C4D1E">
      <w:pPr>
        <w:ind w:left="720"/>
      </w:pPr>
      <w:proofErr w:type="gramStart"/>
      <w:r>
        <w:t>eflux</w:t>
      </w:r>
      <w:proofErr w:type="gramEnd"/>
      <w:r>
        <w:t xml:space="preserve"> = (data-bkg)*dead/(gf*eff*dt)</w:t>
      </w:r>
    </w:p>
    <w:p w:rsidR="008D0794" w:rsidRDefault="008D0794" w:rsidP="008D0794">
      <w:r>
        <w:t xml:space="preserve">Lastly, the basic structure of the CDFs was constructed to make the cdf files small and to allow for changes in calibrations over time. For example the </w:t>
      </w:r>
      <w:r w:rsidR="003C4D1E">
        <w:t>“eff”</w:t>
      </w:r>
      <w:r>
        <w:t xml:space="preserve"> array was designed to allow for efficiency degradation, but so far t</w:t>
      </w:r>
      <w:r w:rsidR="003C4D1E">
        <w:t>hat has not been needed. The “dead”</w:t>
      </w:r>
      <w:r>
        <w:t xml:space="preserve"> element was not initially filled in and required some complicated coding to incorporate this instrumental affect with automated software. The </w:t>
      </w:r>
      <w:r w:rsidR="003C4D1E">
        <w:t>“bkg”</w:t>
      </w:r>
      <w:r>
        <w:t xml:space="preserve"> or background arrays are only now ready to be filled in. The level of complexity in calculating these bkg arrays took a couple years to develop. There are additional </w:t>
      </w:r>
      <w:r w:rsidR="003C4D1E">
        <w:t>“non-ideal”</w:t>
      </w:r>
      <w:r>
        <w:t xml:space="preserve"> behaviors of STATIC that may eventually be incorporated into the CDFs.  One example we call </w:t>
      </w:r>
      <w:r w:rsidR="003C4D1E">
        <w:t xml:space="preserve">“ion suppression” – </w:t>
      </w:r>
      <w:r>
        <w:t xml:space="preserve">an unexpected change in surface properties of the sensor that impacts low energy measurements &lt;10 eV.  Inflight calibrations to quantify this effect are ongoing </w:t>
      </w:r>
      <w:r w:rsidR="003C4D1E">
        <w:t xml:space="preserve">as of May 2021 </w:t>
      </w:r>
      <w:r>
        <w:t>and are only incorporated into higher level data products, such as density and temperature, when coded into functions that operate on the data. Level 3 data products are expected to be available later this year.</w:t>
      </w:r>
    </w:p>
    <w:p w:rsidR="00354883" w:rsidRDefault="00354883" w:rsidP="00354883">
      <w:pPr>
        <w:pStyle w:val="Appendix2"/>
        <w:numPr>
          <w:ilvl w:val="0"/>
          <w:numId w:val="0"/>
        </w:numPr>
        <w:rPr>
          <w:sz w:val="24"/>
        </w:rPr>
      </w:pPr>
      <w:bookmarkStart w:id="470" w:name="_Toc80013054"/>
      <w:r>
        <w:rPr>
          <w:sz w:val="24"/>
        </w:rPr>
        <w:lastRenderedPageBreak/>
        <w:t xml:space="preserve">G.1.3. Why are STATIC energy fluxes </w:t>
      </w:r>
      <w:r w:rsidR="0073514D">
        <w:rPr>
          <w:sz w:val="24"/>
        </w:rPr>
        <w:t xml:space="preserve">lower than those for </w:t>
      </w:r>
      <w:r>
        <w:rPr>
          <w:sz w:val="24"/>
        </w:rPr>
        <w:t>SWIA</w:t>
      </w:r>
      <w:r w:rsidR="0073514D">
        <w:rPr>
          <w:sz w:val="24"/>
        </w:rPr>
        <w:t xml:space="preserve"> onboardsvyspec</w:t>
      </w:r>
      <w:r w:rsidR="00AE2E2A">
        <w:rPr>
          <w:sz w:val="24"/>
        </w:rPr>
        <w:t xml:space="preserve"> for the same observation</w:t>
      </w:r>
      <w:r>
        <w:rPr>
          <w:sz w:val="24"/>
        </w:rPr>
        <w:t>?</w:t>
      </w:r>
      <w:bookmarkEnd w:id="470"/>
    </w:p>
    <w:p w:rsidR="008701A2" w:rsidRDefault="00354883" w:rsidP="00354883">
      <w:r>
        <w:t>First, STATIC is not designed to be a solar wind instrument.  It is heavil</w:t>
      </w:r>
      <w:r w:rsidR="0073514D">
        <w:t xml:space="preserve">y saturated in the solar wind – </w:t>
      </w:r>
      <w:r>
        <w:t xml:space="preserve">and often not pointed properly so it may not even measure the </w:t>
      </w:r>
      <w:r w:rsidR="005C1BCB">
        <w:t>solar wind</w:t>
      </w:r>
      <w:r>
        <w:t xml:space="preserve">.  </w:t>
      </w:r>
    </w:p>
    <w:p w:rsidR="008701A2" w:rsidRDefault="008701A2" w:rsidP="00354883">
      <w:r>
        <w:t xml:space="preserve">Secondly, STATIC and SWIA have different geometric factors and efficiencies, so the count rates will differ even if the differential energy flux were measured to be the same for a similar solid angle bin. </w:t>
      </w:r>
    </w:p>
    <w:p w:rsidR="00354883" w:rsidRDefault="005C1BCB" w:rsidP="00354883">
      <w:r>
        <w:t xml:space="preserve">Figure 9 </w:t>
      </w:r>
      <w:r w:rsidR="004A710D">
        <w:t xml:space="preserve">is provided below as a specific illustration of these points. In this case </w:t>
      </w:r>
      <w:r w:rsidR="00354883">
        <w:t>the pointing is fine and the deadtime and MCP droop corrections are moderat</w:t>
      </w:r>
      <w:r>
        <w:t xml:space="preserve">e – </w:t>
      </w:r>
      <w:r w:rsidR="00354883">
        <w:t xml:space="preserve">about a factor of 3 for these </w:t>
      </w:r>
      <w:r>
        <w:t>solar wind</w:t>
      </w:r>
      <w:r w:rsidR="00354883">
        <w:t xml:space="preserve"> data. </w:t>
      </w:r>
      <w:r>
        <w:t>R</w:t>
      </w:r>
      <w:r w:rsidR="00354883">
        <w:t xml:space="preserve">esults from three different STATIC data </w:t>
      </w:r>
      <w:r w:rsidR="0073514D">
        <w:t xml:space="preserve">products </w:t>
      </w:r>
      <w:r>
        <w:t>are consistent (</w:t>
      </w:r>
      <w:r w:rsidR="00354883">
        <w:t>bottom 3 panels</w:t>
      </w:r>
      <w:r>
        <w:t>)</w:t>
      </w:r>
      <w:r w:rsidR="00354883">
        <w:t xml:space="preserve">.  Note </w:t>
      </w:r>
      <w:r>
        <w:t xml:space="preserve">that </w:t>
      </w:r>
      <w:r w:rsidR="00354883">
        <w:t xml:space="preserve">the z-limit color scale </w:t>
      </w:r>
      <w:r>
        <w:t xml:space="preserve">has been reduced </w:t>
      </w:r>
      <w:r w:rsidR="00354883">
        <w:t>for better precision for comparison.  These are the average differential energy flux over STATIC's roughly 2</w:t>
      </w:r>
      <w:r>
        <w:t>π</w:t>
      </w:r>
      <w:r w:rsidR="00354883">
        <w:t xml:space="preserve"> </w:t>
      </w:r>
      <w:r w:rsidR="00AD7873">
        <w:t>field of view</w:t>
      </w:r>
      <w:r w:rsidR="00354883">
        <w:t>.  To create an integrated quantity over solid angle, one would multiply these numbers by the sol</w:t>
      </w:r>
      <w:r w:rsidR="0073514D">
        <w:t xml:space="preserve">id angle in the data structure – </w:t>
      </w:r>
      <w:r w:rsidR="00354883">
        <w:t>i</w:t>
      </w:r>
      <w:r w:rsidR="0073514D">
        <w:t>.</w:t>
      </w:r>
      <w:r w:rsidR="00354883">
        <w:t>e</w:t>
      </w:r>
      <w:r w:rsidR="0073514D">
        <w:t>.</w:t>
      </w:r>
      <w:r w:rsidR="00354883">
        <w:t xml:space="preserve"> the domega array. </w:t>
      </w:r>
    </w:p>
    <w:p w:rsidR="00354883" w:rsidRDefault="005C1BCB" w:rsidP="00354883">
      <w:r>
        <w:t>T</w:t>
      </w:r>
      <w:r w:rsidR="00354883">
        <w:t xml:space="preserve">wo different </w:t>
      </w:r>
      <w:r>
        <w:t>SWIA plots have been included for comparison:</w:t>
      </w:r>
      <w:r w:rsidR="00354883">
        <w:t xml:space="preserve"> mvn_swica_en_eflux and mvn_swifa_en_eflux</w:t>
      </w:r>
      <w:r>
        <w:t xml:space="preserve"> (panel</w:t>
      </w:r>
      <w:r w:rsidR="00354883">
        <w:t>s 1 and 2</w:t>
      </w:r>
      <w:r>
        <w:t>)</w:t>
      </w:r>
      <w:r w:rsidR="00354883">
        <w:t xml:space="preserve">.  Notice that the two plots differ from each other and from STATIC. This is due to an assumption about the solid angle encompassed by the measurements. </w:t>
      </w:r>
      <w:r w:rsidR="00180673">
        <w:t>“</w:t>
      </w:r>
      <w:proofErr w:type="gramStart"/>
      <w:r w:rsidR="00AD7873">
        <w:t>swifa</w:t>
      </w:r>
      <w:proofErr w:type="gramEnd"/>
      <w:r w:rsidR="00180673">
        <w:t>”</w:t>
      </w:r>
      <w:r w:rsidR="00AD7873">
        <w:t xml:space="preserve"> (p</w:t>
      </w:r>
      <w:r w:rsidR="00354883">
        <w:t>anel 2</w:t>
      </w:r>
      <w:r w:rsidR="00AD7873">
        <w:t>)</w:t>
      </w:r>
      <w:r w:rsidR="00354883">
        <w:t xml:space="preserve"> is </w:t>
      </w:r>
      <w:r>
        <w:t>SWIA</w:t>
      </w:r>
      <w:r w:rsidR="00354883">
        <w:t xml:space="preserve">'s high resolution measurement and is the average energy flux over a </w:t>
      </w:r>
      <w:r>
        <w:t>narrow</w:t>
      </w:r>
      <w:r w:rsidR="00354883">
        <w:t xml:space="preserve"> </w:t>
      </w:r>
      <w:r>
        <w:t>angular range surrounding the peak.</w:t>
      </w:r>
      <w:r w:rsidR="00354883">
        <w:t xml:space="preserve"> Since the solid angle is small, the differential energy flux averaged over solid angle where the beam is concentrated is large.  </w:t>
      </w:r>
      <w:r w:rsidR="00180673">
        <w:t>“</w:t>
      </w:r>
      <w:proofErr w:type="gramStart"/>
      <w:r w:rsidR="00180673">
        <w:t>s</w:t>
      </w:r>
      <w:r w:rsidR="00AD7873">
        <w:t>wica</w:t>
      </w:r>
      <w:proofErr w:type="gramEnd"/>
      <w:r w:rsidR="00180673">
        <w:t>”</w:t>
      </w:r>
      <w:r w:rsidR="00AD7873">
        <w:t xml:space="preserve"> (p</w:t>
      </w:r>
      <w:r w:rsidR="00354883">
        <w:t>anel 1</w:t>
      </w:r>
      <w:r w:rsidR="00AD7873">
        <w:t>)</w:t>
      </w:r>
      <w:r w:rsidR="00354883">
        <w:t xml:space="preserve"> </w:t>
      </w:r>
      <w:r w:rsidR="00AD7873">
        <w:t>covers the whole SWIA field of view. However,</w:t>
      </w:r>
      <w:r w:rsidR="00354883">
        <w:t xml:space="preserve"> there still seems to be a factor of perhaps 2 difference between STATIC and SWIA in the </w:t>
      </w:r>
      <w:r w:rsidR="00AD7873">
        <w:t>solar wind</w:t>
      </w:r>
      <w:r w:rsidR="00180673">
        <w:t>.</w:t>
      </w:r>
      <w:r w:rsidR="00354883">
        <w:t xml:space="preserve"> This could be saturation of STATIC</w:t>
      </w:r>
      <w:r w:rsidR="00180673">
        <w:t>,</w:t>
      </w:r>
      <w:r w:rsidR="00AD7873">
        <w:t xml:space="preserve"> </w:t>
      </w:r>
      <w:r w:rsidR="00354883">
        <w:t xml:space="preserve">but more likely </w:t>
      </w:r>
      <w:r w:rsidR="00180673">
        <w:t xml:space="preserve">is </w:t>
      </w:r>
      <w:r w:rsidR="00354883">
        <w:t xml:space="preserve">a coarse STATIC energy-angle sweep missing some of the </w:t>
      </w:r>
      <w:r w:rsidR="00AD7873">
        <w:t>solar wind</w:t>
      </w:r>
      <w:r w:rsidR="00180673">
        <w:t>. I</w:t>
      </w:r>
      <w:r w:rsidR="00354883">
        <w:t xml:space="preserve">t could </w:t>
      </w:r>
      <w:r w:rsidR="00180673">
        <w:t xml:space="preserve">also </w:t>
      </w:r>
      <w:r w:rsidR="00AD7873">
        <w:t>b</w:t>
      </w:r>
      <w:r w:rsidR="00354883">
        <w:t>e higher r</w:t>
      </w:r>
      <w:r w:rsidR="00180673">
        <w:t>esolution energy steps in SWIA.</w:t>
      </w:r>
      <w:r w:rsidR="00354883">
        <w:t xml:space="preserve"> Notice that in the </w:t>
      </w:r>
      <w:r w:rsidR="00180673">
        <w:t>magneto</w:t>
      </w:r>
      <w:r w:rsidR="00354883">
        <w:t>sheath the e</w:t>
      </w:r>
      <w:r w:rsidR="00AD7873">
        <w:t xml:space="preserve">nergy </w:t>
      </w:r>
      <w:r w:rsidR="00354883">
        <w:t>fluxes are pretty much the same for the STATIC panels and the top SWIA panel.  Real comparisons should only be made in the sheath where saturation effects and narrow beam being missed do not happen.</w:t>
      </w:r>
    </w:p>
    <w:p w:rsidR="005C1BCB" w:rsidRDefault="005C1BCB" w:rsidP="00354883">
      <w:r>
        <w:rPr>
          <w:noProof/>
        </w:rPr>
        <w:drawing>
          <wp:inline distT="0" distB="0" distL="0" distR="0">
            <wp:extent cx="5943600" cy="30753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41201_sta_swi_sw_compare_mafi.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75305"/>
                    </a:xfrm>
                    <a:prstGeom prst="rect">
                      <a:avLst/>
                    </a:prstGeom>
                  </pic:spPr>
                </pic:pic>
              </a:graphicData>
            </a:graphic>
          </wp:inline>
        </w:drawing>
      </w:r>
    </w:p>
    <w:p w:rsidR="00180673" w:rsidRDefault="004A710D" w:rsidP="004A710D">
      <w:pPr>
        <w:pStyle w:val="Caption"/>
      </w:pPr>
      <w:bookmarkStart w:id="471" w:name="_Toc80013063"/>
      <w:r>
        <w:lastRenderedPageBreak/>
        <w:t xml:space="preserve">Figure </w:t>
      </w:r>
      <w:fldSimple w:instr=" SEQ Figure \* ARABIC ">
        <w:r>
          <w:rPr>
            <w:noProof/>
          </w:rPr>
          <w:t>9</w:t>
        </w:r>
      </w:fldSimple>
      <w:r>
        <w:t>. Comparison of STATIC and SWIA measurements.</w:t>
      </w:r>
      <w:bookmarkEnd w:id="471"/>
    </w:p>
    <w:p w:rsidR="008701A2" w:rsidRDefault="008701A2" w:rsidP="008701A2">
      <w:r>
        <w:t xml:space="preserve">Here are some additional issues to keep in mind when working with STATIC data. If you treat energy flux properly as a vector, and the differential energy flux is uniform over look direction, then the total integrated energy flux is zero even though the differential energy flux from any one direction is finite. Sometimes we treat energy flux as a scalar – as an average of differential energy flux over some finite field of view. This later quantity is a measure of count rate.  So the first thing to think about is </w:t>
      </w:r>
      <w:proofErr w:type="gramStart"/>
      <w:r>
        <w:t>what are the units of energy flux that you are talking about</w:t>
      </w:r>
      <w:proofErr w:type="gramEnd"/>
      <w:r>
        <w:t>.</w:t>
      </w:r>
    </w:p>
    <w:p w:rsidR="008701A2" w:rsidRDefault="008701A2" w:rsidP="008701A2">
      <w:r>
        <w:t>Note that if you change reference frames, the energy flux vector will change, so it is not an invariant, whereas density is an invariant – at least in the non-relativistic approximation. This is true for both differential and total energy flux – they depend on reference frame.  If the energy flux is all coming from a single direction like the solar wind, then whether you treat it as a scalar or vector doesn't matter much, the numbers come out similar.</w:t>
      </w:r>
    </w:p>
    <w:p w:rsidR="008701A2" w:rsidRDefault="008701A2" w:rsidP="008701A2">
      <w:r>
        <w:t>And then there are complications with measured differential energy flux – which is the average differential energy flux over some finite solid angle. If the energy flux is a narrow beam, then the differential energy flux in a solid angle bin that is larger than the beam will give a value that depends on the size of the solid angle window.</w:t>
      </w:r>
    </w:p>
    <w:p w:rsidR="008701A2" w:rsidRDefault="008701A2" w:rsidP="008701A2">
      <w:r>
        <w:t>Not</w:t>
      </w:r>
      <w:r w:rsidR="00DD275A">
        <w:t>e</w:t>
      </w:r>
      <w:r>
        <w:t xml:space="preserve"> that the STATIC c0 product has no information about look direction, so it is impossible to properly treat a vector energy flux from c0 without some additional assumptions.</w:t>
      </w:r>
    </w:p>
    <w:p w:rsidR="008701A2" w:rsidRDefault="008701A2" w:rsidP="008701A2"/>
    <w:sectPr w:rsidR="008701A2" w:rsidSect="00250779">
      <w:headerReference w:type="default" r:id="rId24"/>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AF3" w:rsidRDefault="004B7AF3">
      <w:r>
        <w:separator/>
      </w:r>
    </w:p>
  </w:endnote>
  <w:endnote w:type="continuationSeparator" w:id="0">
    <w:p w:rsidR="004B7AF3" w:rsidRDefault="004B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dale Sans UI">
    <w:charset w:val="00"/>
    <w:family w:val="auto"/>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Palatino">
    <w:altName w:val="Book Antiqua"/>
    <w:charset w:val="00"/>
    <w:family w:val="auto"/>
    <w:pitch w:val="variable"/>
    <w:sig w:usb0="A00002FF" w:usb1="7800205A" w:usb2="14600000" w:usb3="00000000" w:csb0="00000193" w:csb1="00000000"/>
  </w:font>
  <w:font w:name="TT160t00">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auto"/>
    <w:pitch w:val="variable"/>
    <w:sig w:usb0="00000000"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Default="008A6F3D">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DD275A">
      <w:rPr>
        <w:rStyle w:val="PageNumber"/>
        <w:noProof/>
        <w:sz w:val="22"/>
      </w:rPr>
      <w:t>vii</w:t>
    </w:r>
    <w:r>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Default="008A6F3D">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DD275A">
      <w:rPr>
        <w:rStyle w:val="PageNumber"/>
        <w:noProof/>
        <w:sz w:val="22"/>
      </w:rPr>
      <w:t>14</w:t>
    </w:r>
    <w:r>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AF3" w:rsidRDefault="004B7AF3">
      <w:r>
        <w:separator/>
      </w:r>
    </w:p>
  </w:footnote>
  <w:footnote w:type="continuationSeparator" w:id="0">
    <w:p w:rsidR="004B7AF3" w:rsidRDefault="004B7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Default="008A6F3D">
    <w:pPr>
      <w:pStyle w:val="Header"/>
      <w:tabs>
        <w:tab w:val="clear" w:pos="4320"/>
        <w:tab w:val="clear" w:pos="8640"/>
        <w:tab w:val="right" w:pos="9360"/>
      </w:tabs>
      <w:jc w:val="left"/>
      <w:rPr>
        <w:rFonts w:ascii="Arial" w:hAnsi="Arial"/>
        <w:i/>
        <w:sz w:val="20"/>
      </w:rPr>
    </w:pPr>
    <w:r>
      <w:rPr>
        <w:rFonts w:ascii="Arial" w:hAnsi="Arial"/>
        <w:i/>
        <w:sz w:val="20"/>
      </w:rPr>
      <w:t xml:space="preserve">MAVEN </w:t>
    </w:r>
    <w:r>
      <w:rPr>
        <w:rFonts w:ascii="Arial" w:hAnsi="Arial"/>
        <w:i/>
        <w:sz w:val="20"/>
      </w:rPr>
      <w:tab/>
      <w:t>Solar Wind Ion Analyzer (STATIC) PDS Archive SIS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Default="008A6F3D" w:rsidP="005C508C">
    <w:pPr>
      <w:pStyle w:val="Header"/>
      <w:tabs>
        <w:tab w:val="clear" w:pos="4320"/>
        <w:tab w:val="clear" w:pos="8640"/>
        <w:tab w:val="left" w:pos="3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Default="008A6F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Default="008A6F3D" w:rsidP="00D27236">
    <w:pPr>
      <w:pStyle w:val="Header"/>
      <w:tabs>
        <w:tab w:val="clear" w:pos="4320"/>
        <w:tab w:val="clear" w:pos="8640"/>
        <w:tab w:val="right" w:pos="9630"/>
      </w:tabs>
      <w:jc w:val="left"/>
      <w:rPr>
        <w:rFonts w:ascii="Arial" w:hAnsi="Arial"/>
        <w:i/>
        <w:sz w:val="20"/>
      </w:rPr>
    </w:pPr>
    <w:r>
      <w:rPr>
        <w:rFonts w:ascii="Arial" w:hAnsi="Arial"/>
        <w:i/>
        <w:sz w:val="20"/>
      </w:rPr>
      <w:t>Supra-Thermal And Thermal Ion Composition</w:t>
    </w:r>
    <w:r w:rsidRPr="00B76C81">
      <w:rPr>
        <w:rFonts w:ascii="Arial" w:hAnsi="Arial"/>
        <w:i/>
        <w:sz w:val="20"/>
      </w:rPr>
      <w:t xml:space="preserve"> (</w:t>
    </w:r>
    <w:r>
      <w:rPr>
        <w:rFonts w:ascii="Arial" w:hAnsi="Arial"/>
        <w:i/>
        <w:sz w:val="20"/>
      </w:rPr>
      <w:t>STATIC</w:t>
    </w:r>
    <w:r w:rsidRPr="00B76C81">
      <w:rPr>
        <w:rFonts w:ascii="Arial" w:hAnsi="Arial"/>
        <w:i/>
        <w:sz w:val="20"/>
      </w:rPr>
      <w:t>)</w:t>
    </w:r>
    <w:r>
      <w:rPr>
        <w:rFonts w:ascii="Arial" w:hAnsi="Arial"/>
        <w:i/>
        <w:sz w:val="20"/>
      </w:rPr>
      <w:t xml:space="preserve"> Data Product and Archive Volume SIS</w:t>
    </w:r>
    <w:r>
      <w:rPr>
        <w:rFonts w:ascii="Arial" w:hAnsi="Arial"/>
        <w:i/>
        <w:sz w:val="20"/>
      </w:rPr>
      <w:tab/>
    </w:r>
  </w:p>
  <w:p w:rsidR="008A6F3D" w:rsidRDefault="008A6F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Default="008A6F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3D" w:rsidRPr="00FA53A9" w:rsidRDefault="008A6F3D" w:rsidP="00DB67FC">
    <w:pPr>
      <w:pStyle w:val="Header"/>
      <w:tabs>
        <w:tab w:val="clear" w:pos="4320"/>
        <w:tab w:val="clear" w:pos="8640"/>
        <w:tab w:val="right" w:pos="9630"/>
      </w:tabs>
      <w:jc w:val="left"/>
    </w:pPr>
    <w:r>
      <w:rPr>
        <w:rFonts w:ascii="Arial" w:hAnsi="Arial"/>
        <w:i/>
        <w:sz w:val="20"/>
      </w:rPr>
      <w:t>Supra-Thermal And Thermal Ion Composition</w:t>
    </w:r>
    <w:r w:rsidRPr="00B76C81">
      <w:rPr>
        <w:rFonts w:ascii="Arial" w:hAnsi="Arial"/>
        <w:i/>
        <w:sz w:val="20"/>
      </w:rPr>
      <w:t xml:space="preserve"> (</w:t>
    </w:r>
    <w:r>
      <w:rPr>
        <w:rFonts w:ascii="Arial" w:hAnsi="Arial"/>
        <w:i/>
        <w:sz w:val="20"/>
      </w:rPr>
      <w:t>STATIC</w:t>
    </w:r>
    <w:r w:rsidRPr="00B76C81">
      <w:rPr>
        <w:rFonts w:ascii="Arial" w:hAnsi="Arial"/>
        <w:i/>
        <w:sz w:val="20"/>
      </w:rPr>
      <w:t>)</w:t>
    </w:r>
    <w:r>
      <w:rPr>
        <w:rFonts w:ascii="Arial" w:hAnsi="Arial"/>
        <w:i/>
        <w:sz w:val="20"/>
      </w:rPr>
      <w:t xml:space="preserve"> Data Product and Archive Volume SIS</w:t>
    </w:r>
    <w:r>
      <w:rPr>
        <w:rFonts w:ascii="Arial" w:hAnsi="Arial"/>
        <w:i/>
        <w:sz w:val="20"/>
      </w:rPr>
      <w:tab/>
    </w:r>
  </w:p>
  <w:p w:rsidR="008A6F3D" w:rsidRDefault="008A6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07852"/>
    <w:multiLevelType w:val="hybridMultilevel"/>
    <w:tmpl w:val="8BF24BBE"/>
    <w:lvl w:ilvl="0" w:tplc="AE7E9DC6">
      <w:start w:val="1"/>
      <w:numFmt w:val="bullet"/>
      <w:lvlText w:val=""/>
      <w:lvlJc w:val="left"/>
      <w:pPr>
        <w:tabs>
          <w:tab w:val="num" w:pos="1440"/>
        </w:tabs>
        <w:ind w:left="1440" w:hanging="360"/>
      </w:pPr>
      <w:rPr>
        <w:rFonts w:ascii="Symbol" w:hAnsi="Symbol" w:hint="default"/>
      </w:rPr>
    </w:lvl>
    <w:lvl w:ilvl="1" w:tplc="4C049F7C" w:tentative="1">
      <w:start w:val="1"/>
      <w:numFmt w:val="bullet"/>
      <w:lvlText w:val="o"/>
      <w:lvlJc w:val="left"/>
      <w:pPr>
        <w:tabs>
          <w:tab w:val="num" w:pos="2160"/>
        </w:tabs>
        <w:ind w:left="2160" w:hanging="360"/>
      </w:pPr>
      <w:rPr>
        <w:rFonts w:ascii="Courier New" w:hAnsi="Courier New" w:cs="Courier" w:hint="default"/>
      </w:rPr>
    </w:lvl>
    <w:lvl w:ilvl="2" w:tplc="061CE0F0" w:tentative="1">
      <w:start w:val="1"/>
      <w:numFmt w:val="bullet"/>
      <w:lvlText w:val=""/>
      <w:lvlJc w:val="left"/>
      <w:pPr>
        <w:tabs>
          <w:tab w:val="num" w:pos="2880"/>
        </w:tabs>
        <w:ind w:left="2880" w:hanging="360"/>
      </w:pPr>
      <w:rPr>
        <w:rFonts w:ascii="Wingdings" w:hAnsi="Wingdings" w:hint="default"/>
      </w:rPr>
    </w:lvl>
    <w:lvl w:ilvl="3" w:tplc="0BE00DAA" w:tentative="1">
      <w:start w:val="1"/>
      <w:numFmt w:val="bullet"/>
      <w:lvlText w:val=""/>
      <w:lvlJc w:val="left"/>
      <w:pPr>
        <w:tabs>
          <w:tab w:val="num" w:pos="3600"/>
        </w:tabs>
        <w:ind w:left="3600" w:hanging="360"/>
      </w:pPr>
      <w:rPr>
        <w:rFonts w:ascii="Symbol" w:hAnsi="Symbol" w:hint="default"/>
      </w:rPr>
    </w:lvl>
    <w:lvl w:ilvl="4" w:tplc="AFC6E7F6" w:tentative="1">
      <w:start w:val="1"/>
      <w:numFmt w:val="bullet"/>
      <w:lvlText w:val="o"/>
      <w:lvlJc w:val="left"/>
      <w:pPr>
        <w:tabs>
          <w:tab w:val="num" w:pos="4320"/>
        </w:tabs>
        <w:ind w:left="4320" w:hanging="360"/>
      </w:pPr>
      <w:rPr>
        <w:rFonts w:ascii="Courier New" w:hAnsi="Courier New" w:cs="Courier" w:hint="default"/>
      </w:rPr>
    </w:lvl>
    <w:lvl w:ilvl="5" w:tplc="74D48564" w:tentative="1">
      <w:start w:val="1"/>
      <w:numFmt w:val="bullet"/>
      <w:lvlText w:val=""/>
      <w:lvlJc w:val="left"/>
      <w:pPr>
        <w:tabs>
          <w:tab w:val="num" w:pos="5040"/>
        </w:tabs>
        <w:ind w:left="5040" w:hanging="360"/>
      </w:pPr>
      <w:rPr>
        <w:rFonts w:ascii="Wingdings" w:hAnsi="Wingdings" w:hint="default"/>
      </w:rPr>
    </w:lvl>
    <w:lvl w:ilvl="6" w:tplc="B21ED682" w:tentative="1">
      <w:start w:val="1"/>
      <w:numFmt w:val="bullet"/>
      <w:lvlText w:val=""/>
      <w:lvlJc w:val="left"/>
      <w:pPr>
        <w:tabs>
          <w:tab w:val="num" w:pos="5760"/>
        </w:tabs>
        <w:ind w:left="5760" w:hanging="360"/>
      </w:pPr>
      <w:rPr>
        <w:rFonts w:ascii="Symbol" w:hAnsi="Symbol" w:hint="default"/>
      </w:rPr>
    </w:lvl>
    <w:lvl w:ilvl="7" w:tplc="BC268716" w:tentative="1">
      <w:start w:val="1"/>
      <w:numFmt w:val="bullet"/>
      <w:lvlText w:val="o"/>
      <w:lvlJc w:val="left"/>
      <w:pPr>
        <w:tabs>
          <w:tab w:val="num" w:pos="6480"/>
        </w:tabs>
        <w:ind w:left="6480" w:hanging="360"/>
      </w:pPr>
      <w:rPr>
        <w:rFonts w:ascii="Courier New" w:hAnsi="Courier New" w:cs="Courier" w:hint="default"/>
      </w:rPr>
    </w:lvl>
    <w:lvl w:ilvl="8" w:tplc="F8DA474A"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58176B0"/>
    <w:multiLevelType w:val="hybridMultilevel"/>
    <w:tmpl w:val="1F8CA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C6AC2"/>
    <w:multiLevelType w:val="hybridMultilevel"/>
    <w:tmpl w:val="A5B0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8411C"/>
    <w:multiLevelType w:val="multilevel"/>
    <w:tmpl w:val="10F27A7C"/>
    <w:lvl w:ilvl="0">
      <w:start w:val="1"/>
      <w:numFmt w:val="upperLetter"/>
      <w:pStyle w:val="Appendix1"/>
      <w:lvlText w:val="Appendix %1"/>
      <w:lvlJc w:val="left"/>
      <w:pPr>
        <w:tabs>
          <w:tab w:val="num" w:pos="1890"/>
        </w:tabs>
        <w:ind w:left="52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2034ED2"/>
    <w:multiLevelType w:val="hybridMultilevel"/>
    <w:tmpl w:val="16A2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5B15FB"/>
    <w:multiLevelType w:val="multilevel"/>
    <w:tmpl w:val="FB12689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990"/>
        </w:tabs>
        <w:ind w:left="990" w:hanging="720"/>
      </w:pPr>
    </w:lvl>
    <w:lvl w:ilvl="3">
      <w:start w:val="1"/>
      <w:numFmt w:val="decimal"/>
      <w:pStyle w:val="Heading4"/>
      <w:lvlText w:val="%1.%2.%3.%4"/>
      <w:lvlJc w:val="left"/>
      <w:pPr>
        <w:tabs>
          <w:tab w:val="num" w:pos="864"/>
        </w:tabs>
        <w:ind w:left="864" w:hanging="864"/>
      </w:pPr>
      <w:rPr>
        <w:color w:val="auto"/>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45464162"/>
    <w:multiLevelType w:val="hybridMultilevel"/>
    <w:tmpl w:val="03229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763BC5"/>
    <w:multiLevelType w:val="hybridMultilevel"/>
    <w:tmpl w:val="8850F51E"/>
    <w:lvl w:ilvl="0" w:tplc="6E228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7B18E9"/>
    <w:multiLevelType w:val="hybridMultilevel"/>
    <w:tmpl w:val="A5B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AC36AB"/>
    <w:multiLevelType w:val="hybridMultilevel"/>
    <w:tmpl w:val="46E410E0"/>
    <w:lvl w:ilvl="0" w:tplc="47ACE74A">
      <w:start w:val="1"/>
      <w:numFmt w:val="bullet"/>
      <w:pStyle w:val="BulletedNormal"/>
      <w:lvlText w:val=""/>
      <w:lvlJc w:val="left"/>
      <w:pPr>
        <w:ind w:left="1080" w:hanging="360"/>
      </w:pPr>
      <w:rPr>
        <w:rFonts w:ascii="Symbol" w:hAnsi="Symbol" w:hint="default"/>
      </w:rPr>
    </w:lvl>
    <w:lvl w:ilvl="1" w:tplc="A2A8935E">
      <w:start w:val="1"/>
      <w:numFmt w:val="bullet"/>
      <w:lvlText w:val="o"/>
      <w:lvlJc w:val="left"/>
      <w:pPr>
        <w:ind w:left="1440" w:hanging="360"/>
      </w:pPr>
      <w:rPr>
        <w:rFonts w:ascii="Courier New" w:hAnsi="Courier New" w:hint="default"/>
      </w:rPr>
    </w:lvl>
    <w:lvl w:ilvl="2" w:tplc="2ACE9AFC" w:tentative="1">
      <w:start w:val="1"/>
      <w:numFmt w:val="bullet"/>
      <w:lvlText w:val=""/>
      <w:lvlJc w:val="left"/>
      <w:pPr>
        <w:ind w:left="2160" w:hanging="360"/>
      </w:pPr>
      <w:rPr>
        <w:rFonts w:ascii="Wingdings" w:hAnsi="Wingdings" w:hint="default"/>
      </w:rPr>
    </w:lvl>
    <w:lvl w:ilvl="3" w:tplc="4F6EC10A" w:tentative="1">
      <w:start w:val="1"/>
      <w:numFmt w:val="bullet"/>
      <w:lvlText w:val=""/>
      <w:lvlJc w:val="left"/>
      <w:pPr>
        <w:ind w:left="2880" w:hanging="360"/>
      </w:pPr>
      <w:rPr>
        <w:rFonts w:ascii="Symbol" w:hAnsi="Symbol" w:hint="default"/>
      </w:rPr>
    </w:lvl>
    <w:lvl w:ilvl="4" w:tplc="1FF441F6" w:tentative="1">
      <w:start w:val="1"/>
      <w:numFmt w:val="bullet"/>
      <w:lvlText w:val="o"/>
      <w:lvlJc w:val="left"/>
      <w:pPr>
        <w:ind w:left="3600" w:hanging="360"/>
      </w:pPr>
      <w:rPr>
        <w:rFonts w:ascii="Courier New" w:hAnsi="Courier New" w:hint="default"/>
      </w:rPr>
    </w:lvl>
    <w:lvl w:ilvl="5" w:tplc="0F3E3DEE" w:tentative="1">
      <w:start w:val="1"/>
      <w:numFmt w:val="bullet"/>
      <w:lvlText w:val=""/>
      <w:lvlJc w:val="left"/>
      <w:pPr>
        <w:ind w:left="4320" w:hanging="360"/>
      </w:pPr>
      <w:rPr>
        <w:rFonts w:ascii="Wingdings" w:hAnsi="Wingdings" w:hint="default"/>
      </w:rPr>
    </w:lvl>
    <w:lvl w:ilvl="6" w:tplc="1E0E6BAE" w:tentative="1">
      <w:start w:val="1"/>
      <w:numFmt w:val="bullet"/>
      <w:lvlText w:val=""/>
      <w:lvlJc w:val="left"/>
      <w:pPr>
        <w:ind w:left="5040" w:hanging="360"/>
      </w:pPr>
      <w:rPr>
        <w:rFonts w:ascii="Symbol" w:hAnsi="Symbol" w:hint="default"/>
      </w:rPr>
    </w:lvl>
    <w:lvl w:ilvl="7" w:tplc="8662DAFE" w:tentative="1">
      <w:start w:val="1"/>
      <w:numFmt w:val="bullet"/>
      <w:lvlText w:val="o"/>
      <w:lvlJc w:val="left"/>
      <w:pPr>
        <w:ind w:left="5760" w:hanging="360"/>
      </w:pPr>
      <w:rPr>
        <w:rFonts w:ascii="Courier New" w:hAnsi="Courier New" w:hint="default"/>
      </w:rPr>
    </w:lvl>
    <w:lvl w:ilvl="8" w:tplc="D27A0BD4" w:tentative="1">
      <w:start w:val="1"/>
      <w:numFmt w:val="bullet"/>
      <w:lvlText w:val=""/>
      <w:lvlJc w:val="left"/>
      <w:pPr>
        <w:ind w:left="6480" w:hanging="360"/>
      </w:pPr>
      <w:rPr>
        <w:rFonts w:ascii="Wingdings" w:hAnsi="Wingdings" w:hint="default"/>
      </w:rPr>
    </w:lvl>
  </w:abstractNum>
  <w:abstractNum w:abstractNumId="10" w15:restartNumberingAfterBreak="0">
    <w:nsid w:val="7DE33777"/>
    <w:multiLevelType w:val="hybridMultilevel"/>
    <w:tmpl w:val="0396F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num>
  <w:num w:numId="11">
    <w:abstractNumId w:val="7"/>
  </w:num>
  <w:num w:numId="12">
    <w:abstractNumId w:val="2"/>
  </w:num>
  <w:num w:numId="13">
    <w:abstractNumId w:val="10"/>
  </w:num>
  <w:num w:numId="14">
    <w:abstractNumId w:val="6"/>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US" w:vendorID="6" w:dllVersion="2" w:checkStyle="1"/>
  <w:activeWritingStyle w:appName="MSWord" w:lang="sv-SE" w:vendorID="666" w:dllVersion="513" w:checkStyle="1"/>
  <w:activeWritingStyle w:appName="MSWord" w:lang="fr-FR" w:vendorID="65" w:dllVersion="514" w:checkStyle="1"/>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CD"/>
    <w:rsid w:val="0000019B"/>
    <w:rsid w:val="00000434"/>
    <w:rsid w:val="00003D61"/>
    <w:rsid w:val="000055F6"/>
    <w:rsid w:val="00006360"/>
    <w:rsid w:val="00006D82"/>
    <w:rsid w:val="00007ED5"/>
    <w:rsid w:val="00011572"/>
    <w:rsid w:val="00012002"/>
    <w:rsid w:val="00013109"/>
    <w:rsid w:val="00013736"/>
    <w:rsid w:val="00014520"/>
    <w:rsid w:val="00014627"/>
    <w:rsid w:val="00021CC2"/>
    <w:rsid w:val="000228A1"/>
    <w:rsid w:val="00023989"/>
    <w:rsid w:val="000247A9"/>
    <w:rsid w:val="00024A05"/>
    <w:rsid w:val="000251FF"/>
    <w:rsid w:val="00027A4F"/>
    <w:rsid w:val="00030D69"/>
    <w:rsid w:val="0003161B"/>
    <w:rsid w:val="00031643"/>
    <w:rsid w:val="00034F0E"/>
    <w:rsid w:val="000412F7"/>
    <w:rsid w:val="000420A1"/>
    <w:rsid w:val="000439F7"/>
    <w:rsid w:val="00046D88"/>
    <w:rsid w:val="00050E2F"/>
    <w:rsid w:val="0005103D"/>
    <w:rsid w:val="00051B9A"/>
    <w:rsid w:val="00053EB5"/>
    <w:rsid w:val="000551BD"/>
    <w:rsid w:val="0005522F"/>
    <w:rsid w:val="0005527A"/>
    <w:rsid w:val="00057645"/>
    <w:rsid w:val="00057751"/>
    <w:rsid w:val="00057AD7"/>
    <w:rsid w:val="00057D07"/>
    <w:rsid w:val="000608E7"/>
    <w:rsid w:val="0006156A"/>
    <w:rsid w:val="00063956"/>
    <w:rsid w:val="0006425F"/>
    <w:rsid w:val="000644DC"/>
    <w:rsid w:val="000660E9"/>
    <w:rsid w:val="00066709"/>
    <w:rsid w:val="00073A9D"/>
    <w:rsid w:val="00074D74"/>
    <w:rsid w:val="00075F9F"/>
    <w:rsid w:val="0007651A"/>
    <w:rsid w:val="00076758"/>
    <w:rsid w:val="00077999"/>
    <w:rsid w:val="00077A6C"/>
    <w:rsid w:val="00080026"/>
    <w:rsid w:val="00080612"/>
    <w:rsid w:val="000813B3"/>
    <w:rsid w:val="00081AF3"/>
    <w:rsid w:val="00081B8B"/>
    <w:rsid w:val="00081E6F"/>
    <w:rsid w:val="00084EB8"/>
    <w:rsid w:val="000853BA"/>
    <w:rsid w:val="000908DC"/>
    <w:rsid w:val="00090CE8"/>
    <w:rsid w:val="0009197B"/>
    <w:rsid w:val="000955FB"/>
    <w:rsid w:val="00097870"/>
    <w:rsid w:val="000A1D8B"/>
    <w:rsid w:val="000A1EFE"/>
    <w:rsid w:val="000A6847"/>
    <w:rsid w:val="000A75D8"/>
    <w:rsid w:val="000A77FB"/>
    <w:rsid w:val="000A7A3B"/>
    <w:rsid w:val="000B016C"/>
    <w:rsid w:val="000B0252"/>
    <w:rsid w:val="000B1EC8"/>
    <w:rsid w:val="000B2FB6"/>
    <w:rsid w:val="000B5617"/>
    <w:rsid w:val="000B5A7D"/>
    <w:rsid w:val="000B6F6B"/>
    <w:rsid w:val="000C3CE7"/>
    <w:rsid w:val="000C410D"/>
    <w:rsid w:val="000C4161"/>
    <w:rsid w:val="000C6170"/>
    <w:rsid w:val="000D190B"/>
    <w:rsid w:val="000D1F55"/>
    <w:rsid w:val="000D33FB"/>
    <w:rsid w:val="000D49B6"/>
    <w:rsid w:val="000E3950"/>
    <w:rsid w:val="000E61ED"/>
    <w:rsid w:val="000E7122"/>
    <w:rsid w:val="000E7FAD"/>
    <w:rsid w:val="000F10CC"/>
    <w:rsid w:val="000F26B4"/>
    <w:rsid w:val="000F39CA"/>
    <w:rsid w:val="000F518A"/>
    <w:rsid w:val="000F5DA9"/>
    <w:rsid w:val="000F686D"/>
    <w:rsid w:val="000F72CB"/>
    <w:rsid w:val="001018B4"/>
    <w:rsid w:val="00102184"/>
    <w:rsid w:val="001021F5"/>
    <w:rsid w:val="00102314"/>
    <w:rsid w:val="00102A7E"/>
    <w:rsid w:val="00103BAD"/>
    <w:rsid w:val="001079F5"/>
    <w:rsid w:val="00107F44"/>
    <w:rsid w:val="001103D3"/>
    <w:rsid w:val="00110699"/>
    <w:rsid w:val="00110E44"/>
    <w:rsid w:val="00111160"/>
    <w:rsid w:val="0011184E"/>
    <w:rsid w:val="001146F4"/>
    <w:rsid w:val="001149B9"/>
    <w:rsid w:val="00115137"/>
    <w:rsid w:val="00115857"/>
    <w:rsid w:val="0011622A"/>
    <w:rsid w:val="00120965"/>
    <w:rsid w:val="00120979"/>
    <w:rsid w:val="0012318B"/>
    <w:rsid w:val="00123320"/>
    <w:rsid w:val="001262B0"/>
    <w:rsid w:val="00126B26"/>
    <w:rsid w:val="0013022B"/>
    <w:rsid w:val="00130871"/>
    <w:rsid w:val="00130FB7"/>
    <w:rsid w:val="00132C5D"/>
    <w:rsid w:val="001330FA"/>
    <w:rsid w:val="00135133"/>
    <w:rsid w:val="0014230C"/>
    <w:rsid w:val="00142E0D"/>
    <w:rsid w:val="001432D4"/>
    <w:rsid w:val="00143815"/>
    <w:rsid w:val="001445CB"/>
    <w:rsid w:val="00144B75"/>
    <w:rsid w:val="00144BF5"/>
    <w:rsid w:val="00146087"/>
    <w:rsid w:val="00147234"/>
    <w:rsid w:val="00147A48"/>
    <w:rsid w:val="00151812"/>
    <w:rsid w:val="00153167"/>
    <w:rsid w:val="00154EFD"/>
    <w:rsid w:val="00155B2C"/>
    <w:rsid w:val="00156548"/>
    <w:rsid w:val="00160161"/>
    <w:rsid w:val="0016082D"/>
    <w:rsid w:val="00166148"/>
    <w:rsid w:val="001668BC"/>
    <w:rsid w:val="00171A0C"/>
    <w:rsid w:val="0017292F"/>
    <w:rsid w:val="001734F2"/>
    <w:rsid w:val="001736C0"/>
    <w:rsid w:val="00173947"/>
    <w:rsid w:val="00174F7C"/>
    <w:rsid w:val="00176744"/>
    <w:rsid w:val="00176766"/>
    <w:rsid w:val="0017707B"/>
    <w:rsid w:val="001802B4"/>
    <w:rsid w:val="001805E2"/>
    <w:rsid w:val="00180673"/>
    <w:rsid w:val="00181D8E"/>
    <w:rsid w:val="001823FD"/>
    <w:rsid w:val="001877A7"/>
    <w:rsid w:val="00190F6D"/>
    <w:rsid w:val="001918C7"/>
    <w:rsid w:val="0019206F"/>
    <w:rsid w:val="001925B3"/>
    <w:rsid w:val="0019371B"/>
    <w:rsid w:val="00194911"/>
    <w:rsid w:val="00195A73"/>
    <w:rsid w:val="00195EDE"/>
    <w:rsid w:val="00196FA5"/>
    <w:rsid w:val="001A0431"/>
    <w:rsid w:val="001A27D5"/>
    <w:rsid w:val="001A5B5E"/>
    <w:rsid w:val="001B0D57"/>
    <w:rsid w:val="001B33A3"/>
    <w:rsid w:val="001B51E1"/>
    <w:rsid w:val="001B6416"/>
    <w:rsid w:val="001C12E6"/>
    <w:rsid w:val="001C6B7F"/>
    <w:rsid w:val="001C6F32"/>
    <w:rsid w:val="001D0221"/>
    <w:rsid w:val="001D07D9"/>
    <w:rsid w:val="001D11E5"/>
    <w:rsid w:val="001D1582"/>
    <w:rsid w:val="001D2A6E"/>
    <w:rsid w:val="001D2DDC"/>
    <w:rsid w:val="001D36F5"/>
    <w:rsid w:val="001D3F98"/>
    <w:rsid w:val="001D4912"/>
    <w:rsid w:val="001D5BA4"/>
    <w:rsid w:val="001D6B3C"/>
    <w:rsid w:val="001D7432"/>
    <w:rsid w:val="001E095D"/>
    <w:rsid w:val="001E0E2B"/>
    <w:rsid w:val="001E2925"/>
    <w:rsid w:val="001E4D7B"/>
    <w:rsid w:val="001E6390"/>
    <w:rsid w:val="001E78D9"/>
    <w:rsid w:val="001F3D1C"/>
    <w:rsid w:val="001F7D40"/>
    <w:rsid w:val="00200289"/>
    <w:rsid w:val="0020078E"/>
    <w:rsid w:val="00200F30"/>
    <w:rsid w:val="002015A1"/>
    <w:rsid w:val="00203BEC"/>
    <w:rsid w:val="00203CB3"/>
    <w:rsid w:val="00204D7A"/>
    <w:rsid w:val="002064DE"/>
    <w:rsid w:val="00210A3B"/>
    <w:rsid w:val="00213066"/>
    <w:rsid w:val="00213896"/>
    <w:rsid w:val="00213B2A"/>
    <w:rsid w:val="0021443F"/>
    <w:rsid w:val="002144C2"/>
    <w:rsid w:val="002161EC"/>
    <w:rsid w:val="002166BB"/>
    <w:rsid w:val="0021706C"/>
    <w:rsid w:val="002201E2"/>
    <w:rsid w:val="002226EF"/>
    <w:rsid w:val="00223E0E"/>
    <w:rsid w:val="0022617E"/>
    <w:rsid w:val="002266AF"/>
    <w:rsid w:val="00231AC4"/>
    <w:rsid w:val="00231D79"/>
    <w:rsid w:val="00232B5C"/>
    <w:rsid w:val="0023300E"/>
    <w:rsid w:val="002338B9"/>
    <w:rsid w:val="00233DD3"/>
    <w:rsid w:val="00235D63"/>
    <w:rsid w:val="002361AD"/>
    <w:rsid w:val="002363B8"/>
    <w:rsid w:val="002373F0"/>
    <w:rsid w:val="00240679"/>
    <w:rsid w:val="00240D24"/>
    <w:rsid w:val="00240F8C"/>
    <w:rsid w:val="00242201"/>
    <w:rsid w:val="00243042"/>
    <w:rsid w:val="00244746"/>
    <w:rsid w:val="00246439"/>
    <w:rsid w:val="00250779"/>
    <w:rsid w:val="00251E0C"/>
    <w:rsid w:val="00256C71"/>
    <w:rsid w:val="00257683"/>
    <w:rsid w:val="0026026F"/>
    <w:rsid w:val="002604EF"/>
    <w:rsid w:val="00260800"/>
    <w:rsid w:val="00261006"/>
    <w:rsid w:val="0026340E"/>
    <w:rsid w:val="00264421"/>
    <w:rsid w:val="00270627"/>
    <w:rsid w:val="00271563"/>
    <w:rsid w:val="00274A46"/>
    <w:rsid w:val="00274B50"/>
    <w:rsid w:val="00275585"/>
    <w:rsid w:val="0027774A"/>
    <w:rsid w:val="0028483A"/>
    <w:rsid w:val="0028704A"/>
    <w:rsid w:val="00287B2A"/>
    <w:rsid w:val="00287BF6"/>
    <w:rsid w:val="00291D79"/>
    <w:rsid w:val="00291F50"/>
    <w:rsid w:val="00292DFB"/>
    <w:rsid w:val="00293C92"/>
    <w:rsid w:val="002943EA"/>
    <w:rsid w:val="0029704F"/>
    <w:rsid w:val="00297D3B"/>
    <w:rsid w:val="002A2308"/>
    <w:rsid w:val="002A62B2"/>
    <w:rsid w:val="002A7C6D"/>
    <w:rsid w:val="002B068A"/>
    <w:rsid w:val="002B07B3"/>
    <w:rsid w:val="002B3F93"/>
    <w:rsid w:val="002B4283"/>
    <w:rsid w:val="002B471F"/>
    <w:rsid w:val="002B771C"/>
    <w:rsid w:val="002C00F3"/>
    <w:rsid w:val="002C0791"/>
    <w:rsid w:val="002C0A27"/>
    <w:rsid w:val="002C416A"/>
    <w:rsid w:val="002C5E9E"/>
    <w:rsid w:val="002D1E79"/>
    <w:rsid w:val="002D2297"/>
    <w:rsid w:val="002D25D3"/>
    <w:rsid w:val="002D2FAC"/>
    <w:rsid w:val="002D35BA"/>
    <w:rsid w:val="002D4C72"/>
    <w:rsid w:val="002E028C"/>
    <w:rsid w:val="002E0A80"/>
    <w:rsid w:val="002E147C"/>
    <w:rsid w:val="002E3F63"/>
    <w:rsid w:val="002E4244"/>
    <w:rsid w:val="002E63F1"/>
    <w:rsid w:val="002F0753"/>
    <w:rsid w:val="002F0E2B"/>
    <w:rsid w:val="002F1737"/>
    <w:rsid w:val="002F353E"/>
    <w:rsid w:val="002F5D7B"/>
    <w:rsid w:val="002F7813"/>
    <w:rsid w:val="003033B4"/>
    <w:rsid w:val="00304368"/>
    <w:rsid w:val="00305CD6"/>
    <w:rsid w:val="00307715"/>
    <w:rsid w:val="00311547"/>
    <w:rsid w:val="00316909"/>
    <w:rsid w:val="00317C33"/>
    <w:rsid w:val="00322B5E"/>
    <w:rsid w:val="00322BBA"/>
    <w:rsid w:val="003243FE"/>
    <w:rsid w:val="00324C36"/>
    <w:rsid w:val="003254C9"/>
    <w:rsid w:val="0032594C"/>
    <w:rsid w:val="0033027C"/>
    <w:rsid w:val="00330674"/>
    <w:rsid w:val="00332389"/>
    <w:rsid w:val="00332E72"/>
    <w:rsid w:val="003360A3"/>
    <w:rsid w:val="003366E1"/>
    <w:rsid w:val="00337580"/>
    <w:rsid w:val="00340219"/>
    <w:rsid w:val="003413B8"/>
    <w:rsid w:val="003432BE"/>
    <w:rsid w:val="00344A8A"/>
    <w:rsid w:val="00345D1D"/>
    <w:rsid w:val="003505D8"/>
    <w:rsid w:val="00350E54"/>
    <w:rsid w:val="00352F7C"/>
    <w:rsid w:val="00353031"/>
    <w:rsid w:val="00354883"/>
    <w:rsid w:val="00357A59"/>
    <w:rsid w:val="00360D23"/>
    <w:rsid w:val="00360EB0"/>
    <w:rsid w:val="00362AEF"/>
    <w:rsid w:val="00362B7B"/>
    <w:rsid w:val="00371DFD"/>
    <w:rsid w:val="0037225A"/>
    <w:rsid w:val="00373BFF"/>
    <w:rsid w:val="00377FAE"/>
    <w:rsid w:val="003864B7"/>
    <w:rsid w:val="00386929"/>
    <w:rsid w:val="0038715F"/>
    <w:rsid w:val="00390023"/>
    <w:rsid w:val="00390E6C"/>
    <w:rsid w:val="00392448"/>
    <w:rsid w:val="00392BE0"/>
    <w:rsid w:val="00392CE6"/>
    <w:rsid w:val="00394D0D"/>
    <w:rsid w:val="00394F55"/>
    <w:rsid w:val="00397B33"/>
    <w:rsid w:val="003A0CE7"/>
    <w:rsid w:val="003A1CFE"/>
    <w:rsid w:val="003A2F9A"/>
    <w:rsid w:val="003A5B71"/>
    <w:rsid w:val="003B0AC9"/>
    <w:rsid w:val="003B0C6A"/>
    <w:rsid w:val="003B2F6C"/>
    <w:rsid w:val="003B30EF"/>
    <w:rsid w:val="003B3BB3"/>
    <w:rsid w:val="003B487E"/>
    <w:rsid w:val="003B6BFE"/>
    <w:rsid w:val="003B6F8F"/>
    <w:rsid w:val="003C0B4F"/>
    <w:rsid w:val="003C1447"/>
    <w:rsid w:val="003C4D1E"/>
    <w:rsid w:val="003D06A3"/>
    <w:rsid w:val="003D3B7F"/>
    <w:rsid w:val="003D526B"/>
    <w:rsid w:val="003D53D8"/>
    <w:rsid w:val="003D6644"/>
    <w:rsid w:val="003D77D3"/>
    <w:rsid w:val="003D7A02"/>
    <w:rsid w:val="003D7C4D"/>
    <w:rsid w:val="003E0435"/>
    <w:rsid w:val="003E4E09"/>
    <w:rsid w:val="003F0B5C"/>
    <w:rsid w:val="003F0B63"/>
    <w:rsid w:val="003F38C6"/>
    <w:rsid w:val="003F3B80"/>
    <w:rsid w:val="004003DB"/>
    <w:rsid w:val="004018E0"/>
    <w:rsid w:val="004032DC"/>
    <w:rsid w:val="00405075"/>
    <w:rsid w:val="00405832"/>
    <w:rsid w:val="004101C2"/>
    <w:rsid w:val="00410CA3"/>
    <w:rsid w:val="00410F94"/>
    <w:rsid w:val="0041434A"/>
    <w:rsid w:val="00414BEE"/>
    <w:rsid w:val="00414EE6"/>
    <w:rsid w:val="00415692"/>
    <w:rsid w:val="00415CCC"/>
    <w:rsid w:val="0041700E"/>
    <w:rsid w:val="00417730"/>
    <w:rsid w:val="0042061B"/>
    <w:rsid w:val="004212D3"/>
    <w:rsid w:val="004226F2"/>
    <w:rsid w:val="0042383B"/>
    <w:rsid w:val="004245E9"/>
    <w:rsid w:val="0042491D"/>
    <w:rsid w:val="00425866"/>
    <w:rsid w:val="004258F9"/>
    <w:rsid w:val="00425D4A"/>
    <w:rsid w:val="00430E69"/>
    <w:rsid w:val="00431B39"/>
    <w:rsid w:val="00434595"/>
    <w:rsid w:val="00435375"/>
    <w:rsid w:val="004363FE"/>
    <w:rsid w:val="00440784"/>
    <w:rsid w:val="00441388"/>
    <w:rsid w:val="00441B8B"/>
    <w:rsid w:val="00441E12"/>
    <w:rsid w:val="0044284A"/>
    <w:rsid w:val="00445E64"/>
    <w:rsid w:val="004467C2"/>
    <w:rsid w:val="004469B6"/>
    <w:rsid w:val="00446F8D"/>
    <w:rsid w:val="00450A8B"/>
    <w:rsid w:val="00451AF6"/>
    <w:rsid w:val="00451CA3"/>
    <w:rsid w:val="00456231"/>
    <w:rsid w:val="00456775"/>
    <w:rsid w:val="00456BC7"/>
    <w:rsid w:val="004621E0"/>
    <w:rsid w:val="0046321A"/>
    <w:rsid w:val="0046775F"/>
    <w:rsid w:val="00467B05"/>
    <w:rsid w:val="00474BB6"/>
    <w:rsid w:val="0047630B"/>
    <w:rsid w:val="004764F7"/>
    <w:rsid w:val="00485781"/>
    <w:rsid w:val="00485EFE"/>
    <w:rsid w:val="004866A0"/>
    <w:rsid w:val="00487389"/>
    <w:rsid w:val="00494E01"/>
    <w:rsid w:val="00495C3F"/>
    <w:rsid w:val="0049615B"/>
    <w:rsid w:val="0049742D"/>
    <w:rsid w:val="004A0457"/>
    <w:rsid w:val="004A0D1C"/>
    <w:rsid w:val="004A0D24"/>
    <w:rsid w:val="004A1E85"/>
    <w:rsid w:val="004A5204"/>
    <w:rsid w:val="004A52AC"/>
    <w:rsid w:val="004A65C9"/>
    <w:rsid w:val="004A69E7"/>
    <w:rsid w:val="004A6AF4"/>
    <w:rsid w:val="004A710D"/>
    <w:rsid w:val="004B0A2C"/>
    <w:rsid w:val="004B102A"/>
    <w:rsid w:val="004B3BF6"/>
    <w:rsid w:val="004B44A2"/>
    <w:rsid w:val="004B4EAC"/>
    <w:rsid w:val="004B539A"/>
    <w:rsid w:val="004B5DAC"/>
    <w:rsid w:val="004B5EEF"/>
    <w:rsid w:val="004B6C37"/>
    <w:rsid w:val="004B7545"/>
    <w:rsid w:val="004B7AF3"/>
    <w:rsid w:val="004C0505"/>
    <w:rsid w:val="004C25E8"/>
    <w:rsid w:val="004C25F7"/>
    <w:rsid w:val="004C4030"/>
    <w:rsid w:val="004C52F5"/>
    <w:rsid w:val="004C6853"/>
    <w:rsid w:val="004D16D7"/>
    <w:rsid w:val="004D1A0E"/>
    <w:rsid w:val="004D3130"/>
    <w:rsid w:val="004D64CD"/>
    <w:rsid w:val="004D697C"/>
    <w:rsid w:val="004D77FD"/>
    <w:rsid w:val="004D79A9"/>
    <w:rsid w:val="004E46EC"/>
    <w:rsid w:val="004F0435"/>
    <w:rsid w:val="004F07D3"/>
    <w:rsid w:val="004F11B3"/>
    <w:rsid w:val="004F2B0F"/>
    <w:rsid w:val="004F343E"/>
    <w:rsid w:val="004F3833"/>
    <w:rsid w:val="004F46D9"/>
    <w:rsid w:val="004F6278"/>
    <w:rsid w:val="005003D4"/>
    <w:rsid w:val="00502119"/>
    <w:rsid w:val="0050223D"/>
    <w:rsid w:val="00502C68"/>
    <w:rsid w:val="005039EB"/>
    <w:rsid w:val="0050408E"/>
    <w:rsid w:val="00504306"/>
    <w:rsid w:val="005045B2"/>
    <w:rsid w:val="005049AD"/>
    <w:rsid w:val="005050CA"/>
    <w:rsid w:val="005073AC"/>
    <w:rsid w:val="005100C1"/>
    <w:rsid w:val="00510B99"/>
    <w:rsid w:val="0051169D"/>
    <w:rsid w:val="00511D5E"/>
    <w:rsid w:val="00512F71"/>
    <w:rsid w:val="00513081"/>
    <w:rsid w:val="00513394"/>
    <w:rsid w:val="00513DB6"/>
    <w:rsid w:val="00514D71"/>
    <w:rsid w:val="00515606"/>
    <w:rsid w:val="00516164"/>
    <w:rsid w:val="00516C1B"/>
    <w:rsid w:val="00521A5A"/>
    <w:rsid w:val="00522160"/>
    <w:rsid w:val="00524C45"/>
    <w:rsid w:val="00524DDC"/>
    <w:rsid w:val="00525388"/>
    <w:rsid w:val="0053561D"/>
    <w:rsid w:val="0054141D"/>
    <w:rsid w:val="00541455"/>
    <w:rsid w:val="005425EE"/>
    <w:rsid w:val="005427EC"/>
    <w:rsid w:val="00543157"/>
    <w:rsid w:val="00543785"/>
    <w:rsid w:val="00543B0E"/>
    <w:rsid w:val="005441AB"/>
    <w:rsid w:val="0055057B"/>
    <w:rsid w:val="00551B50"/>
    <w:rsid w:val="0055293A"/>
    <w:rsid w:val="00554346"/>
    <w:rsid w:val="0055793F"/>
    <w:rsid w:val="00557EAE"/>
    <w:rsid w:val="00560C6E"/>
    <w:rsid w:val="005619D5"/>
    <w:rsid w:val="005621EF"/>
    <w:rsid w:val="005632C6"/>
    <w:rsid w:val="005636B1"/>
    <w:rsid w:val="005636CD"/>
    <w:rsid w:val="00563C8E"/>
    <w:rsid w:val="00564074"/>
    <w:rsid w:val="00565627"/>
    <w:rsid w:val="00565FD1"/>
    <w:rsid w:val="005670C8"/>
    <w:rsid w:val="00567924"/>
    <w:rsid w:val="00570BB4"/>
    <w:rsid w:val="005715C1"/>
    <w:rsid w:val="00572538"/>
    <w:rsid w:val="00573B4F"/>
    <w:rsid w:val="0057453A"/>
    <w:rsid w:val="00577B0F"/>
    <w:rsid w:val="00577C98"/>
    <w:rsid w:val="005802FB"/>
    <w:rsid w:val="00582B21"/>
    <w:rsid w:val="0058724C"/>
    <w:rsid w:val="005905C6"/>
    <w:rsid w:val="005913CE"/>
    <w:rsid w:val="00591EAC"/>
    <w:rsid w:val="005922D3"/>
    <w:rsid w:val="005A0187"/>
    <w:rsid w:val="005A07CF"/>
    <w:rsid w:val="005A19E0"/>
    <w:rsid w:val="005A1E91"/>
    <w:rsid w:val="005A32D0"/>
    <w:rsid w:val="005A360D"/>
    <w:rsid w:val="005A36C9"/>
    <w:rsid w:val="005A36CB"/>
    <w:rsid w:val="005A47B8"/>
    <w:rsid w:val="005A5B75"/>
    <w:rsid w:val="005A6296"/>
    <w:rsid w:val="005A7487"/>
    <w:rsid w:val="005A7672"/>
    <w:rsid w:val="005A7BF2"/>
    <w:rsid w:val="005B0941"/>
    <w:rsid w:val="005B234D"/>
    <w:rsid w:val="005B2A20"/>
    <w:rsid w:val="005B2B9E"/>
    <w:rsid w:val="005B4C66"/>
    <w:rsid w:val="005B71DE"/>
    <w:rsid w:val="005C1862"/>
    <w:rsid w:val="005C1BCB"/>
    <w:rsid w:val="005C4BA9"/>
    <w:rsid w:val="005C508C"/>
    <w:rsid w:val="005C52D7"/>
    <w:rsid w:val="005C5606"/>
    <w:rsid w:val="005C6049"/>
    <w:rsid w:val="005C63B4"/>
    <w:rsid w:val="005D0329"/>
    <w:rsid w:val="005D1643"/>
    <w:rsid w:val="005D76B2"/>
    <w:rsid w:val="005E532F"/>
    <w:rsid w:val="005E7381"/>
    <w:rsid w:val="005E7D47"/>
    <w:rsid w:val="005F0D9D"/>
    <w:rsid w:val="005F1BD4"/>
    <w:rsid w:val="005F2B55"/>
    <w:rsid w:val="005F511D"/>
    <w:rsid w:val="005F5E1B"/>
    <w:rsid w:val="005F6307"/>
    <w:rsid w:val="005F79C4"/>
    <w:rsid w:val="006013DD"/>
    <w:rsid w:val="00601B18"/>
    <w:rsid w:val="00601E37"/>
    <w:rsid w:val="00604AAA"/>
    <w:rsid w:val="00604CC3"/>
    <w:rsid w:val="00604E00"/>
    <w:rsid w:val="00604ECF"/>
    <w:rsid w:val="006059E6"/>
    <w:rsid w:val="006068E3"/>
    <w:rsid w:val="0060714A"/>
    <w:rsid w:val="0060750F"/>
    <w:rsid w:val="00607C00"/>
    <w:rsid w:val="00614B96"/>
    <w:rsid w:val="00615999"/>
    <w:rsid w:val="0061750F"/>
    <w:rsid w:val="00621BD1"/>
    <w:rsid w:val="00621D3E"/>
    <w:rsid w:val="00621EEA"/>
    <w:rsid w:val="00621FA7"/>
    <w:rsid w:val="00624502"/>
    <w:rsid w:val="006259EA"/>
    <w:rsid w:val="00625DDA"/>
    <w:rsid w:val="006315BA"/>
    <w:rsid w:val="00633615"/>
    <w:rsid w:val="006342EC"/>
    <w:rsid w:val="00636518"/>
    <w:rsid w:val="0063735F"/>
    <w:rsid w:val="0064221D"/>
    <w:rsid w:val="00643B90"/>
    <w:rsid w:val="00645925"/>
    <w:rsid w:val="00647EED"/>
    <w:rsid w:val="00650BDE"/>
    <w:rsid w:val="00651A28"/>
    <w:rsid w:val="00651EDF"/>
    <w:rsid w:val="00655071"/>
    <w:rsid w:val="00655809"/>
    <w:rsid w:val="006564D1"/>
    <w:rsid w:val="00657586"/>
    <w:rsid w:val="00657C68"/>
    <w:rsid w:val="00660199"/>
    <w:rsid w:val="006602C1"/>
    <w:rsid w:val="0066153B"/>
    <w:rsid w:val="00662120"/>
    <w:rsid w:val="006624F0"/>
    <w:rsid w:val="00663E14"/>
    <w:rsid w:val="00666310"/>
    <w:rsid w:val="00670122"/>
    <w:rsid w:val="00670364"/>
    <w:rsid w:val="00670807"/>
    <w:rsid w:val="00670C53"/>
    <w:rsid w:val="00671170"/>
    <w:rsid w:val="006716A7"/>
    <w:rsid w:val="00671DD0"/>
    <w:rsid w:val="00672304"/>
    <w:rsid w:val="00673A15"/>
    <w:rsid w:val="00673B71"/>
    <w:rsid w:val="00674F63"/>
    <w:rsid w:val="00676056"/>
    <w:rsid w:val="006769AC"/>
    <w:rsid w:val="006777D5"/>
    <w:rsid w:val="00680251"/>
    <w:rsid w:val="006819E3"/>
    <w:rsid w:val="00683F4B"/>
    <w:rsid w:val="00685EB1"/>
    <w:rsid w:val="00686A16"/>
    <w:rsid w:val="00686CBB"/>
    <w:rsid w:val="0068709E"/>
    <w:rsid w:val="006875F1"/>
    <w:rsid w:val="0068789F"/>
    <w:rsid w:val="00690512"/>
    <w:rsid w:val="00691BDA"/>
    <w:rsid w:val="00693AF4"/>
    <w:rsid w:val="00694340"/>
    <w:rsid w:val="00694C5B"/>
    <w:rsid w:val="00696D2A"/>
    <w:rsid w:val="00697EC0"/>
    <w:rsid w:val="006A05DE"/>
    <w:rsid w:val="006A08D5"/>
    <w:rsid w:val="006A1E27"/>
    <w:rsid w:val="006A351C"/>
    <w:rsid w:val="006A4F1D"/>
    <w:rsid w:val="006A51A5"/>
    <w:rsid w:val="006A7A1E"/>
    <w:rsid w:val="006A7EE3"/>
    <w:rsid w:val="006B1FBE"/>
    <w:rsid w:val="006B2937"/>
    <w:rsid w:val="006B54B3"/>
    <w:rsid w:val="006C4221"/>
    <w:rsid w:val="006C4B68"/>
    <w:rsid w:val="006C547C"/>
    <w:rsid w:val="006C574D"/>
    <w:rsid w:val="006C7AD4"/>
    <w:rsid w:val="006D32D5"/>
    <w:rsid w:val="006D3946"/>
    <w:rsid w:val="006D3C3D"/>
    <w:rsid w:val="006D3CCF"/>
    <w:rsid w:val="006E1BE9"/>
    <w:rsid w:val="006E1F6A"/>
    <w:rsid w:val="006E2B68"/>
    <w:rsid w:val="006E415B"/>
    <w:rsid w:val="006E4256"/>
    <w:rsid w:val="006E5E69"/>
    <w:rsid w:val="006E6DA7"/>
    <w:rsid w:val="006E70AB"/>
    <w:rsid w:val="006F0FF9"/>
    <w:rsid w:val="006F1A56"/>
    <w:rsid w:val="006F23DC"/>
    <w:rsid w:val="006F2CC6"/>
    <w:rsid w:val="006F3A54"/>
    <w:rsid w:val="006F554A"/>
    <w:rsid w:val="006F7B14"/>
    <w:rsid w:val="007031E0"/>
    <w:rsid w:val="007031E8"/>
    <w:rsid w:val="00704ADE"/>
    <w:rsid w:val="00705825"/>
    <w:rsid w:val="0071048C"/>
    <w:rsid w:val="00712121"/>
    <w:rsid w:val="00713214"/>
    <w:rsid w:val="0071519B"/>
    <w:rsid w:val="00717DEA"/>
    <w:rsid w:val="007202F6"/>
    <w:rsid w:val="0072086B"/>
    <w:rsid w:val="00720FFA"/>
    <w:rsid w:val="007217E5"/>
    <w:rsid w:val="00721F75"/>
    <w:rsid w:val="00722601"/>
    <w:rsid w:val="00724EA4"/>
    <w:rsid w:val="0072600A"/>
    <w:rsid w:val="007264E2"/>
    <w:rsid w:val="00726B26"/>
    <w:rsid w:val="00727A22"/>
    <w:rsid w:val="007321A5"/>
    <w:rsid w:val="00733E8E"/>
    <w:rsid w:val="0073514D"/>
    <w:rsid w:val="007368B5"/>
    <w:rsid w:val="00737441"/>
    <w:rsid w:val="00737650"/>
    <w:rsid w:val="00737D9F"/>
    <w:rsid w:val="007413FE"/>
    <w:rsid w:val="0074300F"/>
    <w:rsid w:val="00743EEE"/>
    <w:rsid w:val="0074491E"/>
    <w:rsid w:val="00744DE2"/>
    <w:rsid w:val="0074518F"/>
    <w:rsid w:val="0074703F"/>
    <w:rsid w:val="007478C4"/>
    <w:rsid w:val="00747C45"/>
    <w:rsid w:val="007518A8"/>
    <w:rsid w:val="00751D13"/>
    <w:rsid w:val="00752882"/>
    <w:rsid w:val="00756BC2"/>
    <w:rsid w:val="00756E93"/>
    <w:rsid w:val="00757DAF"/>
    <w:rsid w:val="00762861"/>
    <w:rsid w:val="00763208"/>
    <w:rsid w:val="00766700"/>
    <w:rsid w:val="0076751E"/>
    <w:rsid w:val="00770BAB"/>
    <w:rsid w:val="00774645"/>
    <w:rsid w:val="00776C6C"/>
    <w:rsid w:val="00776F30"/>
    <w:rsid w:val="007771CC"/>
    <w:rsid w:val="00780BE9"/>
    <w:rsid w:val="00782F3D"/>
    <w:rsid w:val="007831D9"/>
    <w:rsid w:val="007866B7"/>
    <w:rsid w:val="00791D9F"/>
    <w:rsid w:val="00792A6A"/>
    <w:rsid w:val="00793F2E"/>
    <w:rsid w:val="00794355"/>
    <w:rsid w:val="007955DA"/>
    <w:rsid w:val="00795C73"/>
    <w:rsid w:val="0079614E"/>
    <w:rsid w:val="007965B1"/>
    <w:rsid w:val="00797A50"/>
    <w:rsid w:val="007A0D8A"/>
    <w:rsid w:val="007A0E59"/>
    <w:rsid w:val="007A3311"/>
    <w:rsid w:val="007A3468"/>
    <w:rsid w:val="007A488E"/>
    <w:rsid w:val="007A4F4F"/>
    <w:rsid w:val="007A5376"/>
    <w:rsid w:val="007A6BA8"/>
    <w:rsid w:val="007B5D59"/>
    <w:rsid w:val="007C3C66"/>
    <w:rsid w:val="007C4036"/>
    <w:rsid w:val="007C5805"/>
    <w:rsid w:val="007C5D63"/>
    <w:rsid w:val="007E06AE"/>
    <w:rsid w:val="007E1C77"/>
    <w:rsid w:val="007E41E3"/>
    <w:rsid w:val="007E7A02"/>
    <w:rsid w:val="007F21D7"/>
    <w:rsid w:val="007F27C9"/>
    <w:rsid w:val="007F3E72"/>
    <w:rsid w:val="007F40C4"/>
    <w:rsid w:val="007F727F"/>
    <w:rsid w:val="008006F9"/>
    <w:rsid w:val="008011DB"/>
    <w:rsid w:val="008026B1"/>
    <w:rsid w:val="00802E2A"/>
    <w:rsid w:val="008049DD"/>
    <w:rsid w:val="00804BD1"/>
    <w:rsid w:val="00804DF6"/>
    <w:rsid w:val="00804FE7"/>
    <w:rsid w:val="00805BE4"/>
    <w:rsid w:val="008064F9"/>
    <w:rsid w:val="008106B3"/>
    <w:rsid w:val="0081123A"/>
    <w:rsid w:val="0081189C"/>
    <w:rsid w:val="00811B66"/>
    <w:rsid w:val="00814823"/>
    <w:rsid w:val="00815EF0"/>
    <w:rsid w:val="00820CA7"/>
    <w:rsid w:val="0082410B"/>
    <w:rsid w:val="00826D8C"/>
    <w:rsid w:val="00827B22"/>
    <w:rsid w:val="00832529"/>
    <w:rsid w:val="00833528"/>
    <w:rsid w:val="008339D2"/>
    <w:rsid w:val="00833F25"/>
    <w:rsid w:val="00834966"/>
    <w:rsid w:val="00834C08"/>
    <w:rsid w:val="008350AD"/>
    <w:rsid w:val="00835F1C"/>
    <w:rsid w:val="00841915"/>
    <w:rsid w:val="00842974"/>
    <w:rsid w:val="00844DAC"/>
    <w:rsid w:val="00845189"/>
    <w:rsid w:val="00845863"/>
    <w:rsid w:val="00845B54"/>
    <w:rsid w:val="00851D47"/>
    <w:rsid w:val="00853C15"/>
    <w:rsid w:val="00855540"/>
    <w:rsid w:val="00857C07"/>
    <w:rsid w:val="0086015B"/>
    <w:rsid w:val="008609D4"/>
    <w:rsid w:val="00861248"/>
    <w:rsid w:val="00861383"/>
    <w:rsid w:val="00864032"/>
    <w:rsid w:val="00864BDD"/>
    <w:rsid w:val="008654A8"/>
    <w:rsid w:val="00865806"/>
    <w:rsid w:val="008701A2"/>
    <w:rsid w:val="00870284"/>
    <w:rsid w:val="00872942"/>
    <w:rsid w:val="0087361B"/>
    <w:rsid w:val="00873E99"/>
    <w:rsid w:val="0087479E"/>
    <w:rsid w:val="00875FE8"/>
    <w:rsid w:val="00877B04"/>
    <w:rsid w:val="008800DB"/>
    <w:rsid w:val="0088131A"/>
    <w:rsid w:val="0088271A"/>
    <w:rsid w:val="008866ED"/>
    <w:rsid w:val="00887BC0"/>
    <w:rsid w:val="008918F0"/>
    <w:rsid w:val="008929E8"/>
    <w:rsid w:val="008930E3"/>
    <w:rsid w:val="008940F2"/>
    <w:rsid w:val="0089552A"/>
    <w:rsid w:val="008A1785"/>
    <w:rsid w:val="008A4C1C"/>
    <w:rsid w:val="008A5195"/>
    <w:rsid w:val="008A6F3D"/>
    <w:rsid w:val="008A73E0"/>
    <w:rsid w:val="008B1311"/>
    <w:rsid w:val="008B37EA"/>
    <w:rsid w:val="008B532D"/>
    <w:rsid w:val="008B6857"/>
    <w:rsid w:val="008C01CD"/>
    <w:rsid w:val="008C0DD7"/>
    <w:rsid w:val="008C1FAD"/>
    <w:rsid w:val="008C4105"/>
    <w:rsid w:val="008C586F"/>
    <w:rsid w:val="008C7F6B"/>
    <w:rsid w:val="008D0794"/>
    <w:rsid w:val="008D257D"/>
    <w:rsid w:val="008D3533"/>
    <w:rsid w:val="008D39E1"/>
    <w:rsid w:val="008D49EF"/>
    <w:rsid w:val="008D617F"/>
    <w:rsid w:val="008D61E7"/>
    <w:rsid w:val="008D75B1"/>
    <w:rsid w:val="008E1790"/>
    <w:rsid w:val="008E253A"/>
    <w:rsid w:val="008E523A"/>
    <w:rsid w:val="008E6F35"/>
    <w:rsid w:val="008F31C1"/>
    <w:rsid w:val="008F4F59"/>
    <w:rsid w:val="008F5139"/>
    <w:rsid w:val="009009F5"/>
    <w:rsid w:val="00900F74"/>
    <w:rsid w:val="009022A0"/>
    <w:rsid w:val="009039BD"/>
    <w:rsid w:val="009069DE"/>
    <w:rsid w:val="00910372"/>
    <w:rsid w:val="0091139F"/>
    <w:rsid w:val="00911B57"/>
    <w:rsid w:val="00911EE9"/>
    <w:rsid w:val="009137F5"/>
    <w:rsid w:val="009158CD"/>
    <w:rsid w:val="00916115"/>
    <w:rsid w:val="009168E6"/>
    <w:rsid w:val="00920F7E"/>
    <w:rsid w:val="009235EB"/>
    <w:rsid w:val="0092422B"/>
    <w:rsid w:val="009261A4"/>
    <w:rsid w:val="0092799C"/>
    <w:rsid w:val="00927C7E"/>
    <w:rsid w:val="00930BCD"/>
    <w:rsid w:val="0093436F"/>
    <w:rsid w:val="00943210"/>
    <w:rsid w:val="00943CBF"/>
    <w:rsid w:val="00943DAE"/>
    <w:rsid w:val="0094484E"/>
    <w:rsid w:val="00944F12"/>
    <w:rsid w:val="00945E89"/>
    <w:rsid w:val="0094681C"/>
    <w:rsid w:val="00946B4E"/>
    <w:rsid w:val="00947647"/>
    <w:rsid w:val="00950B06"/>
    <w:rsid w:val="00951B57"/>
    <w:rsid w:val="009568C6"/>
    <w:rsid w:val="00961F87"/>
    <w:rsid w:val="00962D74"/>
    <w:rsid w:val="00963AC0"/>
    <w:rsid w:val="009641A8"/>
    <w:rsid w:val="009644E0"/>
    <w:rsid w:val="00965738"/>
    <w:rsid w:val="009661B4"/>
    <w:rsid w:val="00966408"/>
    <w:rsid w:val="0096793B"/>
    <w:rsid w:val="009706E5"/>
    <w:rsid w:val="00971634"/>
    <w:rsid w:val="00971E99"/>
    <w:rsid w:val="0097216A"/>
    <w:rsid w:val="00974C38"/>
    <w:rsid w:val="009752A7"/>
    <w:rsid w:val="00984A83"/>
    <w:rsid w:val="009851A6"/>
    <w:rsid w:val="00985680"/>
    <w:rsid w:val="009869B3"/>
    <w:rsid w:val="0098745C"/>
    <w:rsid w:val="00990D0C"/>
    <w:rsid w:val="009938DC"/>
    <w:rsid w:val="0099563D"/>
    <w:rsid w:val="009957DE"/>
    <w:rsid w:val="009977A4"/>
    <w:rsid w:val="009A08AF"/>
    <w:rsid w:val="009A1CFE"/>
    <w:rsid w:val="009A1E3E"/>
    <w:rsid w:val="009A2E6E"/>
    <w:rsid w:val="009A3BBF"/>
    <w:rsid w:val="009A4BF5"/>
    <w:rsid w:val="009A5208"/>
    <w:rsid w:val="009A7D8D"/>
    <w:rsid w:val="009B0788"/>
    <w:rsid w:val="009B15D4"/>
    <w:rsid w:val="009B3134"/>
    <w:rsid w:val="009B3C27"/>
    <w:rsid w:val="009B5866"/>
    <w:rsid w:val="009B6DA0"/>
    <w:rsid w:val="009B7C10"/>
    <w:rsid w:val="009C0B81"/>
    <w:rsid w:val="009C3972"/>
    <w:rsid w:val="009C3B33"/>
    <w:rsid w:val="009C559C"/>
    <w:rsid w:val="009C6490"/>
    <w:rsid w:val="009C65CF"/>
    <w:rsid w:val="009D1926"/>
    <w:rsid w:val="009D311A"/>
    <w:rsid w:val="009D4012"/>
    <w:rsid w:val="009D4114"/>
    <w:rsid w:val="009D6779"/>
    <w:rsid w:val="009D6BF9"/>
    <w:rsid w:val="009D71FC"/>
    <w:rsid w:val="009D7265"/>
    <w:rsid w:val="009D7A95"/>
    <w:rsid w:val="009E0321"/>
    <w:rsid w:val="009E0536"/>
    <w:rsid w:val="009E0CA5"/>
    <w:rsid w:val="009E1BBF"/>
    <w:rsid w:val="009E3759"/>
    <w:rsid w:val="009E3820"/>
    <w:rsid w:val="009E3F94"/>
    <w:rsid w:val="009E59DC"/>
    <w:rsid w:val="009F55D0"/>
    <w:rsid w:val="009F563C"/>
    <w:rsid w:val="009F5AF8"/>
    <w:rsid w:val="009F73E7"/>
    <w:rsid w:val="00A028B7"/>
    <w:rsid w:val="00A0399D"/>
    <w:rsid w:val="00A10937"/>
    <w:rsid w:val="00A10EE7"/>
    <w:rsid w:val="00A117B8"/>
    <w:rsid w:val="00A1189D"/>
    <w:rsid w:val="00A12554"/>
    <w:rsid w:val="00A15535"/>
    <w:rsid w:val="00A16A08"/>
    <w:rsid w:val="00A17EB2"/>
    <w:rsid w:val="00A211C1"/>
    <w:rsid w:val="00A222E6"/>
    <w:rsid w:val="00A23275"/>
    <w:rsid w:val="00A2480F"/>
    <w:rsid w:val="00A2494D"/>
    <w:rsid w:val="00A25497"/>
    <w:rsid w:val="00A25F6E"/>
    <w:rsid w:val="00A2698D"/>
    <w:rsid w:val="00A27038"/>
    <w:rsid w:val="00A27936"/>
    <w:rsid w:val="00A27E36"/>
    <w:rsid w:val="00A31F0A"/>
    <w:rsid w:val="00A37143"/>
    <w:rsid w:val="00A40119"/>
    <w:rsid w:val="00A41331"/>
    <w:rsid w:val="00A41CAF"/>
    <w:rsid w:val="00A437DA"/>
    <w:rsid w:val="00A43CF7"/>
    <w:rsid w:val="00A448FE"/>
    <w:rsid w:val="00A46364"/>
    <w:rsid w:val="00A53009"/>
    <w:rsid w:val="00A54AB6"/>
    <w:rsid w:val="00A55FD2"/>
    <w:rsid w:val="00A60B2D"/>
    <w:rsid w:val="00A63CCA"/>
    <w:rsid w:val="00A6557B"/>
    <w:rsid w:val="00A65633"/>
    <w:rsid w:val="00A65807"/>
    <w:rsid w:val="00A65BD4"/>
    <w:rsid w:val="00A7158B"/>
    <w:rsid w:val="00A72280"/>
    <w:rsid w:val="00A72EC0"/>
    <w:rsid w:val="00A7473F"/>
    <w:rsid w:val="00A7596F"/>
    <w:rsid w:val="00A83E3E"/>
    <w:rsid w:val="00A843D2"/>
    <w:rsid w:val="00A84AE8"/>
    <w:rsid w:val="00A84D81"/>
    <w:rsid w:val="00A84ECB"/>
    <w:rsid w:val="00A84ED1"/>
    <w:rsid w:val="00A864D8"/>
    <w:rsid w:val="00A867CE"/>
    <w:rsid w:val="00A879CA"/>
    <w:rsid w:val="00A90F72"/>
    <w:rsid w:val="00A91E3E"/>
    <w:rsid w:val="00A92508"/>
    <w:rsid w:val="00A92CAB"/>
    <w:rsid w:val="00A96A3D"/>
    <w:rsid w:val="00A97194"/>
    <w:rsid w:val="00A97680"/>
    <w:rsid w:val="00AA0546"/>
    <w:rsid w:val="00AA1FB8"/>
    <w:rsid w:val="00AA2D78"/>
    <w:rsid w:val="00AA319E"/>
    <w:rsid w:val="00AA40DB"/>
    <w:rsid w:val="00AA4743"/>
    <w:rsid w:val="00AB4535"/>
    <w:rsid w:val="00AB4AAD"/>
    <w:rsid w:val="00AB516C"/>
    <w:rsid w:val="00AC032D"/>
    <w:rsid w:val="00AC2C7F"/>
    <w:rsid w:val="00AC2E3F"/>
    <w:rsid w:val="00AC2E7F"/>
    <w:rsid w:val="00AC6197"/>
    <w:rsid w:val="00AC7E08"/>
    <w:rsid w:val="00AD0A67"/>
    <w:rsid w:val="00AD51A7"/>
    <w:rsid w:val="00AD7873"/>
    <w:rsid w:val="00AD7EA8"/>
    <w:rsid w:val="00AE2DBA"/>
    <w:rsid w:val="00AE2E2A"/>
    <w:rsid w:val="00AE36D8"/>
    <w:rsid w:val="00AE469D"/>
    <w:rsid w:val="00AE51AF"/>
    <w:rsid w:val="00AE68B5"/>
    <w:rsid w:val="00AE6E1A"/>
    <w:rsid w:val="00AF0756"/>
    <w:rsid w:val="00AF0BE5"/>
    <w:rsid w:val="00AF0E3E"/>
    <w:rsid w:val="00AF1E43"/>
    <w:rsid w:val="00AF23A0"/>
    <w:rsid w:val="00AF3BD4"/>
    <w:rsid w:val="00AF5F1D"/>
    <w:rsid w:val="00AF6965"/>
    <w:rsid w:val="00AF75C8"/>
    <w:rsid w:val="00AF7611"/>
    <w:rsid w:val="00B006B3"/>
    <w:rsid w:val="00B015A8"/>
    <w:rsid w:val="00B06B73"/>
    <w:rsid w:val="00B06F1C"/>
    <w:rsid w:val="00B104C8"/>
    <w:rsid w:val="00B10FE8"/>
    <w:rsid w:val="00B133D3"/>
    <w:rsid w:val="00B161A8"/>
    <w:rsid w:val="00B162EA"/>
    <w:rsid w:val="00B212BA"/>
    <w:rsid w:val="00B22292"/>
    <w:rsid w:val="00B231FF"/>
    <w:rsid w:val="00B267C0"/>
    <w:rsid w:val="00B26E59"/>
    <w:rsid w:val="00B3463D"/>
    <w:rsid w:val="00B36272"/>
    <w:rsid w:val="00B40824"/>
    <w:rsid w:val="00B4092B"/>
    <w:rsid w:val="00B411EB"/>
    <w:rsid w:val="00B423F0"/>
    <w:rsid w:val="00B44385"/>
    <w:rsid w:val="00B44973"/>
    <w:rsid w:val="00B45135"/>
    <w:rsid w:val="00B45415"/>
    <w:rsid w:val="00B457BD"/>
    <w:rsid w:val="00B45CAE"/>
    <w:rsid w:val="00B45FB3"/>
    <w:rsid w:val="00B45FEB"/>
    <w:rsid w:val="00B47DB9"/>
    <w:rsid w:val="00B5040D"/>
    <w:rsid w:val="00B50865"/>
    <w:rsid w:val="00B519A0"/>
    <w:rsid w:val="00B55283"/>
    <w:rsid w:val="00B57643"/>
    <w:rsid w:val="00B6021C"/>
    <w:rsid w:val="00B62D4D"/>
    <w:rsid w:val="00B6360D"/>
    <w:rsid w:val="00B64337"/>
    <w:rsid w:val="00B64C28"/>
    <w:rsid w:val="00B70BE4"/>
    <w:rsid w:val="00B762AB"/>
    <w:rsid w:val="00B76C81"/>
    <w:rsid w:val="00B80044"/>
    <w:rsid w:val="00B81251"/>
    <w:rsid w:val="00B812D5"/>
    <w:rsid w:val="00B81AE6"/>
    <w:rsid w:val="00B83732"/>
    <w:rsid w:val="00B84C1E"/>
    <w:rsid w:val="00B85022"/>
    <w:rsid w:val="00B9070E"/>
    <w:rsid w:val="00B926C7"/>
    <w:rsid w:val="00B94748"/>
    <w:rsid w:val="00B96D95"/>
    <w:rsid w:val="00BA0803"/>
    <w:rsid w:val="00BA270F"/>
    <w:rsid w:val="00BA2E65"/>
    <w:rsid w:val="00BA32FB"/>
    <w:rsid w:val="00BA7565"/>
    <w:rsid w:val="00BA7B4B"/>
    <w:rsid w:val="00BA7C02"/>
    <w:rsid w:val="00BB0AFD"/>
    <w:rsid w:val="00BB12F9"/>
    <w:rsid w:val="00BB468A"/>
    <w:rsid w:val="00BB4CB5"/>
    <w:rsid w:val="00BB6D7E"/>
    <w:rsid w:val="00BB7335"/>
    <w:rsid w:val="00BB7A62"/>
    <w:rsid w:val="00BC3282"/>
    <w:rsid w:val="00BC4077"/>
    <w:rsid w:val="00BC60CC"/>
    <w:rsid w:val="00BD0B9D"/>
    <w:rsid w:val="00BD1885"/>
    <w:rsid w:val="00BD1E74"/>
    <w:rsid w:val="00BD214A"/>
    <w:rsid w:val="00BD2B56"/>
    <w:rsid w:val="00BD2DC7"/>
    <w:rsid w:val="00BD32C3"/>
    <w:rsid w:val="00BD3F54"/>
    <w:rsid w:val="00BD7BA9"/>
    <w:rsid w:val="00BE1CE3"/>
    <w:rsid w:val="00BE2317"/>
    <w:rsid w:val="00BF0092"/>
    <w:rsid w:val="00BF26C7"/>
    <w:rsid w:val="00BF2D4B"/>
    <w:rsid w:val="00BF5285"/>
    <w:rsid w:val="00BF559F"/>
    <w:rsid w:val="00BF6A40"/>
    <w:rsid w:val="00BF7491"/>
    <w:rsid w:val="00C006DA"/>
    <w:rsid w:val="00C04242"/>
    <w:rsid w:val="00C04A05"/>
    <w:rsid w:val="00C0579C"/>
    <w:rsid w:val="00C06743"/>
    <w:rsid w:val="00C11AA9"/>
    <w:rsid w:val="00C12561"/>
    <w:rsid w:val="00C15B25"/>
    <w:rsid w:val="00C15C5F"/>
    <w:rsid w:val="00C174E9"/>
    <w:rsid w:val="00C17771"/>
    <w:rsid w:val="00C20134"/>
    <w:rsid w:val="00C20409"/>
    <w:rsid w:val="00C242F5"/>
    <w:rsid w:val="00C2452B"/>
    <w:rsid w:val="00C24B00"/>
    <w:rsid w:val="00C250F6"/>
    <w:rsid w:val="00C263A1"/>
    <w:rsid w:val="00C27A6F"/>
    <w:rsid w:val="00C27E98"/>
    <w:rsid w:val="00C305C1"/>
    <w:rsid w:val="00C30885"/>
    <w:rsid w:val="00C320E6"/>
    <w:rsid w:val="00C34D94"/>
    <w:rsid w:val="00C36C73"/>
    <w:rsid w:val="00C424D3"/>
    <w:rsid w:val="00C47444"/>
    <w:rsid w:val="00C47ED2"/>
    <w:rsid w:val="00C50731"/>
    <w:rsid w:val="00C51D0B"/>
    <w:rsid w:val="00C52C7C"/>
    <w:rsid w:val="00C5519F"/>
    <w:rsid w:val="00C5756F"/>
    <w:rsid w:val="00C613F9"/>
    <w:rsid w:val="00C61B29"/>
    <w:rsid w:val="00C6316E"/>
    <w:rsid w:val="00C63EED"/>
    <w:rsid w:val="00C6461B"/>
    <w:rsid w:val="00C66931"/>
    <w:rsid w:val="00C6799E"/>
    <w:rsid w:val="00C71F3C"/>
    <w:rsid w:val="00C727F6"/>
    <w:rsid w:val="00C73BE4"/>
    <w:rsid w:val="00C7571F"/>
    <w:rsid w:val="00C758B0"/>
    <w:rsid w:val="00C758C1"/>
    <w:rsid w:val="00C75C6A"/>
    <w:rsid w:val="00C80197"/>
    <w:rsid w:val="00C80961"/>
    <w:rsid w:val="00C80BD7"/>
    <w:rsid w:val="00C81316"/>
    <w:rsid w:val="00C82793"/>
    <w:rsid w:val="00C83203"/>
    <w:rsid w:val="00C85BE0"/>
    <w:rsid w:val="00C87B6B"/>
    <w:rsid w:val="00C91076"/>
    <w:rsid w:val="00C91250"/>
    <w:rsid w:val="00C927A2"/>
    <w:rsid w:val="00C92C61"/>
    <w:rsid w:val="00C95A26"/>
    <w:rsid w:val="00C9645C"/>
    <w:rsid w:val="00CA00DB"/>
    <w:rsid w:val="00CA01D1"/>
    <w:rsid w:val="00CA0F6C"/>
    <w:rsid w:val="00CA1615"/>
    <w:rsid w:val="00CA44EB"/>
    <w:rsid w:val="00CA51BA"/>
    <w:rsid w:val="00CA5490"/>
    <w:rsid w:val="00CB498A"/>
    <w:rsid w:val="00CB54A6"/>
    <w:rsid w:val="00CB731A"/>
    <w:rsid w:val="00CC0D00"/>
    <w:rsid w:val="00CC1ADF"/>
    <w:rsid w:val="00CC3DD8"/>
    <w:rsid w:val="00CC6B29"/>
    <w:rsid w:val="00CD5356"/>
    <w:rsid w:val="00CE206F"/>
    <w:rsid w:val="00CE2CE3"/>
    <w:rsid w:val="00CE366A"/>
    <w:rsid w:val="00CE5855"/>
    <w:rsid w:val="00CE6C72"/>
    <w:rsid w:val="00CE6D0F"/>
    <w:rsid w:val="00CF0A0A"/>
    <w:rsid w:val="00CF3CE9"/>
    <w:rsid w:val="00CF504C"/>
    <w:rsid w:val="00D019E5"/>
    <w:rsid w:val="00D02804"/>
    <w:rsid w:val="00D02F79"/>
    <w:rsid w:val="00D043CB"/>
    <w:rsid w:val="00D0577C"/>
    <w:rsid w:val="00D0636D"/>
    <w:rsid w:val="00D0673F"/>
    <w:rsid w:val="00D07B88"/>
    <w:rsid w:val="00D10A71"/>
    <w:rsid w:val="00D10FF2"/>
    <w:rsid w:val="00D1106A"/>
    <w:rsid w:val="00D1287E"/>
    <w:rsid w:val="00D12DF9"/>
    <w:rsid w:val="00D1447E"/>
    <w:rsid w:val="00D1478F"/>
    <w:rsid w:val="00D15057"/>
    <w:rsid w:val="00D16ED4"/>
    <w:rsid w:val="00D210F9"/>
    <w:rsid w:val="00D216A6"/>
    <w:rsid w:val="00D218EA"/>
    <w:rsid w:val="00D22DFA"/>
    <w:rsid w:val="00D24F71"/>
    <w:rsid w:val="00D2578E"/>
    <w:rsid w:val="00D26ED1"/>
    <w:rsid w:val="00D27236"/>
    <w:rsid w:val="00D30A63"/>
    <w:rsid w:val="00D321BB"/>
    <w:rsid w:val="00D32FE2"/>
    <w:rsid w:val="00D337D5"/>
    <w:rsid w:val="00D357FC"/>
    <w:rsid w:val="00D37156"/>
    <w:rsid w:val="00D444D9"/>
    <w:rsid w:val="00D47AE1"/>
    <w:rsid w:val="00D50D31"/>
    <w:rsid w:val="00D516E9"/>
    <w:rsid w:val="00D526EA"/>
    <w:rsid w:val="00D5298C"/>
    <w:rsid w:val="00D52A22"/>
    <w:rsid w:val="00D52DFF"/>
    <w:rsid w:val="00D55495"/>
    <w:rsid w:val="00D555CB"/>
    <w:rsid w:val="00D603BE"/>
    <w:rsid w:val="00D626B2"/>
    <w:rsid w:val="00D626BF"/>
    <w:rsid w:val="00D63351"/>
    <w:rsid w:val="00D645BB"/>
    <w:rsid w:val="00D648D5"/>
    <w:rsid w:val="00D64AE9"/>
    <w:rsid w:val="00D65BE0"/>
    <w:rsid w:val="00D660BF"/>
    <w:rsid w:val="00D66766"/>
    <w:rsid w:val="00D67559"/>
    <w:rsid w:val="00D74379"/>
    <w:rsid w:val="00D74C78"/>
    <w:rsid w:val="00D778C4"/>
    <w:rsid w:val="00D81595"/>
    <w:rsid w:val="00D83091"/>
    <w:rsid w:val="00D8383F"/>
    <w:rsid w:val="00D84223"/>
    <w:rsid w:val="00D86336"/>
    <w:rsid w:val="00D8645A"/>
    <w:rsid w:val="00D8718C"/>
    <w:rsid w:val="00D87EE6"/>
    <w:rsid w:val="00D90BDB"/>
    <w:rsid w:val="00D93C88"/>
    <w:rsid w:val="00D94D6D"/>
    <w:rsid w:val="00D9503B"/>
    <w:rsid w:val="00D95230"/>
    <w:rsid w:val="00D960A8"/>
    <w:rsid w:val="00D96132"/>
    <w:rsid w:val="00DA0859"/>
    <w:rsid w:val="00DA1EA0"/>
    <w:rsid w:val="00DA38BC"/>
    <w:rsid w:val="00DA3946"/>
    <w:rsid w:val="00DA4492"/>
    <w:rsid w:val="00DA7BC5"/>
    <w:rsid w:val="00DB1A77"/>
    <w:rsid w:val="00DB2259"/>
    <w:rsid w:val="00DB277C"/>
    <w:rsid w:val="00DB2929"/>
    <w:rsid w:val="00DB402C"/>
    <w:rsid w:val="00DB47FE"/>
    <w:rsid w:val="00DB5CCD"/>
    <w:rsid w:val="00DB67FC"/>
    <w:rsid w:val="00DB6FEE"/>
    <w:rsid w:val="00DB76D1"/>
    <w:rsid w:val="00DB7833"/>
    <w:rsid w:val="00DC1B47"/>
    <w:rsid w:val="00DC2B4B"/>
    <w:rsid w:val="00DC75BD"/>
    <w:rsid w:val="00DD11AC"/>
    <w:rsid w:val="00DD275A"/>
    <w:rsid w:val="00DD3576"/>
    <w:rsid w:val="00DD4AE0"/>
    <w:rsid w:val="00DD6986"/>
    <w:rsid w:val="00DE2ACE"/>
    <w:rsid w:val="00DE3AC6"/>
    <w:rsid w:val="00DE3B35"/>
    <w:rsid w:val="00DE467E"/>
    <w:rsid w:val="00DE5287"/>
    <w:rsid w:val="00DE688B"/>
    <w:rsid w:val="00DE69DE"/>
    <w:rsid w:val="00DE7D2A"/>
    <w:rsid w:val="00DF2B92"/>
    <w:rsid w:val="00DF40BC"/>
    <w:rsid w:val="00DF42AF"/>
    <w:rsid w:val="00DF4FD0"/>
    <w:rsid w:val="00DF5A57"/>
    <w:rsid w:val="00E00A3D"/>
    <w:rsid w:val="00E015FF"/>
    <w:rsid w:val="00E01C53"/>
    <w:rsid w:val="00E05521"/>
    <w:rsid w:val="00E05610"/>
    <w:rsid w:val="00E056C4"/>
    <w:rsid w:val="00E058CA"/>
    <w:rsid w:val="00E05C5E"/>
    <w:rsid w:val="00E067BF"/>
    <w:rsid w:val="00E06CE0"/>
    <w:rsid w:val="00E1035C"/>
    <w:rsid w:val="00E10C75"/>
    <w:rsid w:val="00E11DCD"/>
    <w:rsid w:val="00E129B5"/>
    <w:rsid w:val="00E14FB3"/>
    <w:rsid w:val="00E15335"/>
    <w:rsid w:val="00E155F6"/>
    <w:rsid w:val="00E16425"/>
    <w:rsid w:val="00E16461"/>
    <w:rsid w:val="00E16933"/>
    <w:rsid w:val="00E239EF"/>
    <w:rsid w:val="00E23BAF"/>
    <w:rsid w:val="00E240AE"/>
    <w:rsid w:val="00E248F7"/>
    <w:rsid w:val="00E261F1"/>
    <w:rsid w:val="00E270B8"/>
    <w:rsid w:val="00E271F7"/>
    <w:rsid w:val="00E27BB0"/>
    <w:rsid w:val="00E32B1A"/>
    <w:rsid w:val="00E370D2"/>
    <w:rsid w:val="00E4189E"/>
    <w:rsid w:val="00E42511"/>
    <w:rsid w:val="00E43EC1"/>
    <w:rsid w:val="00E4511B"/>
    <w:rsid w:val="00E46B89"/>
    <w:rsid w:val="00E50448"/>
    <w:rsid w:val="00E52D57"/>
    <w:rsid w:val="00E55813"/>
    <w:rsid w:val="00E55BA0"/>
    <w:rsid w:val="00E572B4"/>
    <w:rsid w:val="00E602E6"/>
    <w:rsid w:val="00E610B9"/>
    <w:rsid w:val="00E61B09"/>
    <w:rsid w:val="00E6281D"/>
    <w:rsid w:val="00E64895"/>
    <w:rsid w:val="00E64ADE"/>
    <w:rsid w:val="00E64D23"/>
    <w:rsid w:val="00E65C73"/>
    <w:rsid w:val="00E66BAF"/>
    <w:rsid w:val="00E7259C"/>
    <w:rsid w:val="00E7315C"/>
    <w:rsid w:val="00E73C91"/>
    <w:rsid w:val="00E77E4C"/>
    <w:rsid w:val="00E82973"/>
    <w:rsid w:val="00E83A2C"/>
    <w:rsid w:val="00E8471E"/>
    <w:rsid w:val="00E85BBE"/>
    <w:rsid w:val="00E8708A"/>
    <w:rsid w:val="00E90737"/>
    <w:rsid w:val="00E931E8"/>
    <w:rsid w:val="00E9385E"/>
    <w:rsid w:val="00E941EA"/>
    <w:rsid w:val="00E94A34"/>
    <w:rsid w:val="00E951BC"/>
    <w:rsid w:val="00E9543C"/>
    <w:rsid w:val="00E97C42"/>
    <w:rsid w:val="00EA01F7"/>
    <w:rsid w:val="00EA232C"/>
    <w:rsid w:val="00EA23C1"/>
    <w:rsid w:val="00EA2557"/>
    <w:rsid w:val="00EA4591"/>
    <w:rsid w:val="00EA56C4"/>
    <w:rsid w:val="00EB1060"/>
    <w:rsid w:val="00EB142F"/>
    <w:rsid w:val="00EB5A39"/>
    <w:rsid w:val="00EB60A7"/>
    <w:rsid w:val="00EB63D9"/>
    <w:rsid w:val="00EB63DC"/>
    <w:rsid w:val="00EB7734"/>
    <w:rsid w:val="00EC42D8"/>
    <w:rsid w:val="00ED0869"/>
    <w:rsid w:val="00ED2B50"/>
    <w:rsid w:val="00ED599A"/>
    <w:rsid w:val="00EE0D3E"/>
    <w:rsid w:val="00EE14D3"/>
    <w:rsid w:val="00EE1601"/>
    <w:rsid w:val="00EE185A"/>
    <w:rsid w:val="00EE2171"/>
    <w:rsid w:val="00EE3127"/>
    <w:rsid w:val="00EE4A79"/>
    <w:rsid w:val="00EE69C6"/>
    <w:rsid w:val="00EE7562"/>
    <w:rsid w:val="00EF02E1"/>
    <w:rsid w:val="00EF1988"/>
    <w:rsid w:val="00EF2865"/>
    <w:rsid w:val="00EF2EB7"/>
    <w:rsid w:val="00EF30F2"/>
    <w:rsid w:val="00EF3100"/>
    <w:rsid w:val="00EF3A53"/>
    <w:rsid w:val="00EF499E"/>
    <w:rsid w:val="00EF4C59"/>
    <w:rsid w:val="00EF593D"/>
    <w:rsid w:val="00EF6E74"/>
    <w:rsid w:val="00F0040D"/>
    <w:rsid w:val="00F03A31"/>
    <w:rsid w:val="00F03D1C"/>
    <w:rsid w:val="00F04ABA"/>
    <w:rsid w:val="00F0573D"/>
    <w:rsid w:val="00F0579E"/>
    <w:rsid w:val="00F06874"/>
    <w:rsid w:val="00F0772B"/>
    <w:rsid w:val="00F10600"/>
    <w:rsid w:val="00F118D4"/>
    <w:rsid w:val="00F1538D"/>
    <w:rsid w:val="00F22E89"/>
    <w:rsid w:val="00F246E6"/>
    <w:rsid w:val="00F30B88"/>
    <w:rsid w:val="00F32109"/>
    <w:rsid w:val="00F33995"/>
    <w:rsid w:val="00F3462E"/>
    <w:rsid w:val="00F3468D"/>
    <w:rsid w:val="00F360D3"/>
    <w:rsid w:val="00F36B2D"/>
    <w:rsid w:val="00F3737D"/>
    <w:rsid w:val="00F379A0"/>
    <w:rsid w:val="00F379E4"/>
    <w:rsid w:val="00F37B6B"/>
    <w:rsid w:val="00F40147"/>
    <w:rsid w:val="00F411D8"/>
    <w:rsid w:val="00F411E9"/>
    <w:rsid w:val="00F41698"/>
    <w:rsid w:val="00F425A7"/>
    <w:rsid w:val="00F425BF"/>
    <w:rsid w:val="00F42981"/>
    <w:rsid w:val="00F473B7"/>
    <w:rsid w:val="00F47F44"/>
    <w:rsid w:val="00F5193B"/>
    <w:rsid w:val="00F51966"/>
    <w:rsid w:val="00F51F3C"/>
    <w:rsid w:val="00F53625"/>
    <w:rsid w:val="00F575D2"/>
    <w:rsid w:val="00F606C0"/>
    <w:rsid w:val="00F60C81"/>
    <w:rsid w:val="00F62C88"/>
    <w:rsid w:val="00F6365E"/>
    <w:rsid w:val="00F64FF7"/>
    <w:rsid w:val="00F70218"/>
    <w:rsid w:val="00F725BD"/>
    <w:rsid w:val="00F72B2C"/>
    <w:rsid w:val="00F73ACF"/>
    <w:rsid w:val="00F74C08"/>
    <w:rsid w:val="00F75947"/>
    <w:rsid w:val="00F76695"/>
    <w:rsid w:val="00F80871"/>
    <w:rsid w:val="00F80FE9"/>
    <w:rsid w:val="00F82EE7"/>
    <w:rsid w:val="00F8330A"/>
    <w:rsid w:val="00F836A9"/>
    <w:rsid w:val="00F84209"/>
    <w:rsid w:val="00F85EA0"/>
    <w:rsid w:val="00F86E31"/>
    <w:rsid w:val="00F91BAE"/>
    <w:rsid w:val="00F931F0"/>
    <w:rsid w:val="00F94AAF"/>
    <w:rsid w:val="00F964AB"/>
    <w:rsid w:val="00FA282A"/>
    <w:rsid w:val="00FA42AA"/>
    <w:rsid w:val="00FA4AEF"/>
    <w:rsid w:val="00FA53A9"/>
    <w:rsid w:val="00FA6372"/>
    <w:rsid w:val="00FA6EEE"/>
    <w:rsid w:val="00FB39A7"/>
    <w:rsid w:val="00FB39B3"/>
    <w:rsid w:val="00FB42D9"/>
    <w:rsid w:val="00FB480F"/>
    <w:rsid w:val="00FB6C37"/>
    <w:rsid w:val="00FB7938"/>
    <w:rsid w:val="00FC001D"/>
    <w:rsid w:val="00FC0B9C"/>
    <w:rsid w:val="00FC164C"/>
    <w:rsid w:val="00FC208B"/>
    <w:rsid w:val="00FC21DB"/>
    <w:rsid w:val="00FC2C35"/>
    <w:rsid w:val="00FC6E57"/>
    <w:rsid w:val="00FC710C"/>
    <w:rsid w:val="00FC76EF"/>
    <w:rsid w:val="00FD0142"/>
    <w:rsid w:val="00FD020B"/>
    <w:rsid w:val="00FD0276"/>
    <w:rsid w:val="00FD0839"/>
    <w:rsid w:val="00FD1B12"/>
    <w:rsid w:val="00FD2694"/>
    <w:rsid w:val="00FD2DE9"/>
    <w:rsid w:val="00FD4EB7"/>
    <w:rsid w:val="00FE092C"/>
    <w:rsid w:val="00FE0E4A"/>
    <w:rsid w:val="00FE20A1"/>
    <w:rsid w:val="00FE2529"/>
    <w:rsid w:val="00FE7096"/>
    <w:rsid w:val="00FE7D53"/>
    <w:rsid w:val="00FF108D"/>
    <w:rsid w:val="00FF32C4"/>
    <w:rsid w:val="00FF44C5"/>
    <w:rsid w:val="00FF7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6EE83C60"/>
  <w15:docId w15:val="{8F1FC98E-8C8B-4D4E-BEF7-3FC0CD8A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50"/>
    <w:pPr>
      <w:spacing w:after="120"/>
      <w:jc w:val="both"/>
    </w:pPr>
    <w:rPr>
      <w:sz w:val="24"/>
    </w:rPr>
  </w:style>
  <w:style w:type="paragraph" w:styleId="Heading1">
    <w:name w:val="heading 1"/>
    <w:basedOn w:val="Normal"/>
    <w:next w:val="Normal"/>
    <w:qFormat/>
    <w:rsid w:val="00CE2CE3"/>
    <w:pPr>
      <w:keepNext/>
      <w:pageBreakBefore/>
      <w:numPr>
        <w:numId w:val="1"/>
      </w:numPr>
      <w:outlineLvl w:val="0"/>
    </w:pPr>
    <w:rPr>
      <w:rFonts w:ascii="Arial" w:hAnsi="Arial"/>
      <w:b/>
      <w:sz w:val="28"/>
    </w:rPr>
  </w:style>
  <w:style w:type="paragraph" w:styleId="Heading2">
    <w:name w:val="heading 2"/>
    <w:basedOn w:val="Normal"/>
    <w:next w:val="Normal"/>
    <w:qFormat/>
    <w:rsid w:val="00737650"/>
    <w:pPr>
      <w:keepNext/>
      <w:numPr>
        <w:ilvl w:val="1"/>
        <w:numId w:val="1"/>
      </w:numPr>
      <w:tabs>
        <w:tab w:val="clear" w:pos="936"/>
        <w:tab w:val="left" w:pos="720"/>
      </w:tabs>
      <w:spacing w:before="120"/>
      <w:ind w:left="720" w:hanging="720"/>
      <w:outlineLvl w:val="1"/>
    </w:pPr>
    <w:rPr>
      <w:rFonts w:ascii="Arial" w:hAnsi="Arial"/>
      <w:b/>
      <w:snapToGrid w:val="0"/>
      <w:sz w:val="26"/>
    </w:rPr>
  </w:style>
  <w:style w:type="paragraph" w:styleId="Heading3">
    <w:name w:val="heading 3"/>
    <w:basedOn w:val="Normal"/>
    <w:next w:val="Normal"/>
    <w:qFormat/>
    <w:rsid w:val="00737650"/>
    <w:pPr>
      <w:keepNext/>
      <w:numPr>
        <w:ilvl w:val="2"/>
        <w:numId w:val="1"/>
      </w:numPr>
      <w:tabs>
        <w:tab w:val="clear" w:pos="990"/>
        <w:tab w:val="left" w:pos="720"/>
      </w:tabs>
      <w:ind w:left="720"/>
      <w:outlineLvl w:val="2"/>
    </w:pPr>
    <w:rPr>
      <w:rFonts w:ascii="Arial" w:hAnsi="Arial"/>
      <w:b/>
      <w:snapToGrid w:val="0"/>
    </w:rPr>
  </w:style>
  <w:style w:type="paragraph" w:styleId="Heading4">
    <w:name w:val="heading 4"/>
    <w:basedOn w:val="Normal"/>
    <w:next w:val="Normal"/>
    <w:qFormat/>
    <w:rsid w:val="00737650"/>
    <w:pPr>
      <w:keepNext/>
      <w:numPr>
        <w:ilvl w:val="3"/>
        <w:numId w:val="1"/>
      </w:numPr>
      <w:spacing w:after="60"/>
      <w:outlineLvl w:val="3"/>
    </w:pPr>
    <w:rPr>
      <w:rFonts w:ascii="Arial" w:hAnsi="Arial"/>
      <w:b/>
      <w:snapToGrid w:val="0"/>
    </w:rPr>
  </w:style>
  <w:style w:type="paragraph" w:styleId="Heading5">
    <w:name w:val="heading 5"/>
    <w:basedOn w:val="Normal"/>
    <w:next w:val="Normal"/>
    <w:qFormat/>
    <w:rsid w:val="00CE2CE3"/>
    <w:pPr>
      <w:numPr>
        <w:ilvl w:val="4"/>
        <w:numId w:val="1"/>
      </w:numPr>
      <w:spacing w:before="240" w:after="60"/>
      <w:outlineLvl w:val="4"/>
    </w:pPr>
    <w:rPr>
      <w:snapToGrid w:val="0"/>
      <w:sz w:val="22"/>
    </w:rPr>
  </w:style>
  <w:style w:type="paragraph" w:styleId="Heading6">
    <w:name w:val="heading 6"/>
    <w:basedOn w:val="Normal"/>
    <w:next w:val="Normal"/>
    <w:qFormat/>
    <w:rsid w:val="00CE2CE3"/>
    <w:pPr>
      <w:numPr>
        <w:ilvl w:val="5"/>
        <w:numId w:val="1"/>
      </w:numPr>
      <w:spacing w:before="240" w:after="60"/>
      <w:outlineLvl w:val="5"/>
    </w:pPr>
    <w:rPr>
      <w:i/>
    </w:rPr>
  </w:style>
  <w:style w:type="paragraph" w:styleId="Heading7">
    <w:name w:val="heading 7"/>
    <w:basedOn w:val="Normal"/>
    <w:next w:val="Normal"/>
    <w:qFormat/>
    <w:rsid w:val="00CE2CE3"/>
    <w:pPr>
      <w:keepNext/>
      <w:numPr>
        <w:ilvl w:val="6"/>
        <w:numId w:val="1"/>
      </w:numPr>
      <w:spacing w:before="120"/>
      <w:outlineLvl w:val="6"/>
    </w:pPr>
    <w:rPr>
      <w:b/>
      <w:snapToGrid w:val="0"/>
    </w:rPr>
  </w:style>
  <w:style w:type="paragraph" w:styleId="Heading8">
    <w:name w:val="heading 8"/>
    <w:basedOn w:val="Normal"/>
    <w:next w:val="Normal"/>
    <w:qFormat/>
    <w:rsid w:val="00CE2CE3"/>
    <w:pPr>
      <w:keepNext/>
      <w:numPr>
        <w:ilvl w:val="7"/>
        <w:numId w:val="1"/>
      </w:numPr>
      <w:spacing w:before="120"/>
      <w:outlineLvl w:val="7"/>
    </w:pPr>
    <w:rPr>
      <w:rFonts w:ascii="Arial" w:hAnsi="Arial"/>
      <w:b/>
      <w:snapToGrid w:val="0"/>
    </w:rPr>
  </w:style>
  <w:style w:type="paragraph" w:styleId="Heading9">
    <w:name w:val="heading 9"/>
    <w:basedOn w:val="Normal"/>
    <w:next w:val="Normal"/>
    <w:qFormat/>
    <w:rsid w:val="00CE2CE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E2CE3"/>
    <w:pPr>
      <w:spacing w:before="120"/>
    </w:pPr>
    <w:rPr>
      <w:snapToGrid w:val="0"/>
    </w:rPr>
  </w:style>
  <w:style w:type="character" w:styleId="Emphasis">
    <w:name w:val="Emphasis"/>
    <w:basedOn w:val="DefaultParagraphFont"/>
    <w:qFormat/>
    <w:rsid w:val="00CE2CE3"/>
    <w:rPr>
      <w:i/>
      <w:iCs/>
    </w:rPr>
  </w:style>
  <w:style w:type="paragraph" w:styleId="TOC1">
    <w:name w:val="toc 1"/>
    <w:basedOn w:val="Normal"/>
    <w:next w:val="Normal"/>
    <w:uiPriority w:val="39"/>
    <w:rsid w:val="00CE2CE3"/>
    <w:pPr>
      <w:tabs>
        <w:tab w:val="left" w:pos="900"/>
        <w:tab w:val="left" w:pos="1008"/>
        <w:tab w:val="right" w:leader="dot" w:pos="9360"/>
      </w:tabs>
      <w:suppressAutoHyphens/>
      <w:spacing w:before="120" w:after="60"/>
      <w:ind w:left="14" w:hanging="14"/>
    </w:pPr>
    <w:rPr>
      <w:b/>
      <w:noProof/>
      <w:snapToGrid w:val="0"/>
      <w:spacing w:val="-3"/>
    </w:rPr>
  </w:style>
  <w:style w:type="paragraph" w:styleId="TOC2">
    <w:name w:val="toc 2"/>
    <w:basedOn w:val="Normal"/>
    <w:next w:val="Normal"/>
    <w:autoRedefine/>
    <w:uiPriority w:val="39"/>
    <w:rsid w:val="00CE2CE3"/>
    <w:pPr>
      <w:tabs>
        <w:tab w:val="left" w:pos="1080"/>
        <w:tab w:val="right" w:leader="dot" w:pos="9360"/>
      </w:tabs>
      <w:suppressAutoHyphens/>
      <w:ind w:left="1080" w:hanging="990"/>
    </w:pPr>
    <w:rPr>
      <w:rFonts w:ascii="Times" w:eastAsia="Times" w:hAnsi="Times"/>
      <w:noProof/>
    </w:rPr>
  </w:style>
  <w:style w:type="paragraph" w:styleId="TOC3">
    <w:name w:val="toc 3"/>
    <w:basedOn w:val="Normal"/>
    <w:next w:val="Normal"/>
    <w:autoRedefine/>
    <w:uiPriority w:val="39"/>
    <w:rsid w:val="00CE2CE3"/>
    <w:pPr>
      <w:tabs>
        <w:tab w:val="left" w:pos="1260"/>
        <w:tab w:val="left" w:pos="1530"/>
        <w:tab w:val="right" w:leader="dot" w:pos="9360"/>
      </w:tabs>
      <w:suppressAutoHyphens/>
      <w:ind w:left="1530" w:hanging="1260"/>
    </w:pPr>
    <w:rPr>
      <w:rFonts w:ascii="Times" w:eastAsia="Times" w:hAnsi="Times"/>
      <w:noProof/>
    </w:rPr>
  </w:style>
  <w:style w:type="paragraph" w:styleId="TableofFigures">
    <w:name w:val="table of figures"/>
    <w:basedOn w:val="Normal"/>
    <w:next w:val="Normal"/>
    <w:uiPriority w:val="99"/>
    <w:rsid w:val="00CE2CE3"/>
    <w:pPr>
      <w:spacing w:before="120"/>
      <w:ind w:left="480" w:hanging="480"/>
    </w:pPr>
    <w:rPr>
      <w:snapToGrid w:val="0"/>
    </w:rPr>
  </w:style>
  <w:style w:type="paragraph" w:styleId="Caption">
    <w:name w:val="caption"/>
    <w:basedOn w:val="Normal"/>
    <w:next w:val="Normal"/>
    <w:qFormat/>
    <w:rsid w:val="00CE2CE3"/>
    <w:pPr>
      <w:spacing w:before="120"/>
    </w:pPr>
    <w:rPr>
      <w:i/>
      <w:snapToGrid w:val="0"/>
    </w:rPr>
  </w:style>
  <w:style w:type="character" w:styleId="Hyperlink">
    <w:name w:val="Hyperlink"/>
    <w:basedOn w:val="DefaultParagraphFont"/>
    <w:uiPriority w:val="99"/>
    <w:rsid w:val="00CE2CE3"/>
    <w:rPr>
      <w:color w:val="0000FF"/>
      <w:u w:val="single"/>
    </w:rPr>
  </w:style>
  <w:style w:type="paragraph" w:customStyle="1" w:styleId="TableText">
    <w:name w:val="Table Text"/>
    <w:basedOn w:val="Normal"/>
    <w:rsid w:val="00CE2CE3"/>
    <w:pPr>
      <w:suppressAutoHyphens/>
      <w:spacing w:before="120"/>
    </w:pPr>
    <w:rPr>
      <w:rFonts w:ascii="Arial" w:hAnsi="Arial"/>
      <w:snapToGrid w:val="0"/>
      <w:sz w:val="18"/>
    </w:rPr>
  </w:style>
  <w:style w:type="paragraph" w:styleId="BodyText">
    <w:name w:val="Body Text"/>
    <w:basedOn w:val="Normal"/>
    <w:rsid w:val="00CE2CE3"/>
    <w:pPr>
      <w:ind w:firstLine="432"/>
    </w:pPr>
  </w:style>
  <w:style w:type="paragraph" w:styleId="NormalWeb">
    <w:name w:val="Normal (Web)"/>
    <w:basedOn w:val="Normal"/>
    <w:uiPriority w:val="99"/>
    <w:rsid w:val="00CE2CE3"/>
    <w:pPr>
      <w:spacing w:before="100" w:after="100"/>
    </w:pPr>
  </w:style>
  <w:style w:type="paragraph" w:customStyle="1" w:styleId="reference">
    <w:name w:val="reference"/>
    <w:basedOn w:val="BodyText"/>
    <w:rsid w:val="00CE2CE3"/>
    <w:pPr>
      <w:ind w:left="432" w:hanging="432"/>
    </w:pPr>
  </w:style>
  <w:style w:type="paragraph" w:styleId="BodyText3">
    <w:name w:val="Body Text 3"/>
    <w:basedOn w:val="Normal"/>
    <w:rsid w:val="00CE2CE3"/>
    <w:pPr>
      <w:spacing w:before="120"/>
    </w:pPr>
    <w:rPr>
      <w:snapToGrid w:val="0"/>
      <w:color w:val="FF0000"/>
    </w:rPr>
  </w:style>
  <w:style w:type="paragraph" w:styleId="BodyTextIndent">
    <w:name w:val="Body Text Indent"/>
    <w:basedOn w:val="Normal"/>
    <w:rsid w:val="00CE2CE3"/>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spacing w:before="120"/>
      <w:ind w:left="19"/>
    </w:pPr>
    <w:rPr>
      <w:snapToGrid w:val="0"/>
      <w:color w:val="FF0000"/>
    </w:rPr>
  </w:style>
  <w:style w:type="paragraph" w:customStyle="1" w:styleId="text-body">
    <w:name w:val="text-body"/>
    <w:basedOn w:val="Normal"/>
    <w:rsid w:val="00CE2CE3"/>
    <w:pPr>
      <w:spacing w:before="100" w:after="100"/>
    </w:pPr>
  </w:style>
  <w:style w:type="paragraph" w:styleId="Header">
    <w:name w:val="header"/>
    <w:basedOn w:val="Normal"/>
    <w:rsid w:val="00CE2CE3"/>
    <w:pPr>
      <w:tabs>
        <w:tab w:val="center" w:pos="4320"/>
        <w:tab w:val="right" w:pos="8640"/>
      </w:tabs>
      <w:spacing w:before="120"/>
    </w:pPr>
    <w:rPr>
      <w:snapToGrid w:val="0"/>
    </w:rPr>
  </w:style>
  <w:style w:type="character" w:styleId="PageNumber">
    <w:name w:val="page number"/>
    <w:basedOn w:val="DefaultParagraphFont"/>
    <w:rsid w:val="00CE2CE3"/>
  </w:style>
  <w:style w:type="paragraph" w:styleId="Footer">
    <w:name w:val="footer"/>
    <w:basedOn w:val="Normal"/>
    <w:link w:val="FooterChar"/>
    <w:rsid w:val="00CE2CE3"/>
    <w:pPr>
      <w:tabs>
        <w:tab w:val="center" w:pos="4320"/>
        <w:tab w:val="right" w:pos="8640"/>
      </w:tabs>
      <w:spacing w:before="120"/>
    </w:pPr>
    <w:rPr>
      <w:snapToGrid w:val="0"/>
    </w:rPr>
  </w:style>
  <w:style w:type="paragraph" w:styleId="BodyText2">
    <w:name w:val="Body Text 2"/>
    <w:basedOn w:val="Normal"/>
    <w:rsid w:val="00CE2CE3"/>
    <w:pPr>
      <w:spacing w:before="120"/>
      <w:jc w:val="center"/>
    </w:pPr>
    <w:rPr>
      <w:rFonts w:ascii="Arial" w:hAnsi="Arial"/>
      <w:snapToGrid w:val="0"/>
      <w:sz w:val="18"/>
    </w:rPr>
  </w:style>
  <w:style w:type="character" w:styleId="FollowedHyperlink">
    <w:name w:val="FollowedHyperlink"/>
    <w:basedOn w:val="DefaultParagraphFont"/>
    <w:rsid w:val="00CE2CE3"/>
    <w:rPr>
      <w:color w:val="800080"/>
      <w:u w:val="single"/>
    </w:rPr>
  </w:style>
  <w:style w:type="character" w:styleId="CommentReference">
    <w:name w:val="annotation reference"/>
    <w:basedOn w:val="DefaultParagraphFont"/>
    <w:semiHidden/>
    <w:rsid w:val="00CE2CE3"/>
    <w:rPr>
      <w:sz w:val="16"/>
      <w:szCs w:val="16"/>
    </w:rPr>
  </w:style>
  <w:style w:type="paragraph" w:styleId="CommentText">
    <w:name w:val="annotation text"/>
    <w:basedOn w:val="Normal"/>
    <w:link w:val="CommentTextChar"/>
    <w:semiHidden/>
    <w:rsid w:val="00CE2CE3"/>
  </w:style>
  <w:style w:type="paragraph" w:styleId="BodyTextIndent2">
    <w:name w:val="Body Text Indent 2"/>
    <w:basedOn w:val="Normal"/>
    <w:rsid w:val="00CE2CE3"/>
    <w:pPr>
      <w:tabs>
        <w:tab w:val="left" w:pos="720"/>
      </w:tabs>
      <w:ind w:left="720" w:hanging="720"/>
    </w:pPr>
  </w:style>
  <w:style w:type="paragraph" w:styleId="PlainText">
    <w:name w:val="Plain Text"/>
    <w:basedOn w:val="Normal"/>
    <w:rsid w:val="00CE2CE3"/>
    <w:pPr>
      <w:widowControl w:val="0"/>
      <w:overflowPunct w:val="0"/>
      <w:autoSpaceDE w:val="0"/>
      <w:autoSpaceDN w:val="0"/>
      <w:adjustRightInd w:val="0"/>
      <w:jc w:val="left"/>
      <w:textAlignment w:val="baseline"/>
    </w:pPr>
    <w:rPr>
      <w:rFonts w:ascii="Courier New" w:hAnsi="Courier New"/>
    </w:rPr>
  </w:style>
  <w:style w:type="paragraph" w:styleId="BalloonText">
    <w:name w:val="Balloon Text"/>
    <w:basedOn w:val="Normal"/>
    <w:semiHidden/>
    <w:rsid w:val="00CE2CE3"/>
    <w:rPr>
      <w:rFonts w:ascii="Tahoma" w:hAnsi="Tahoma" w:cs="Courier"/>
      <w:sz w:val="16"/>
      <w:szCs w:val="16"/>
    </w:rPr>
  </w:style>
  <w:style w:type="character" w:styleId="Strong">
    <w:name w:val="Strong"/>
    <w:basedOn w:val="DefaultParagraphFont"/>
    <w:qFormat/>
    <w:rsid w:val="00CE2CE3"/>
    <w:rPr>
      <w:b/>
    </w:rPr>
  </w:style>
  <w:style w:type="character" w:customStyle="1" w:styleId="Code">
    <w:name w:val="Code"/>
    <w:rsid w:val="00CE2CE3"/>
    <w:rPr>
      <w:rFonts w:ascii="Courier" w:hAnsi="Courier"/>
    </w:rPr>
  </w:style>
  <w:style w:type="paragraph" w:styleId="TOC6">
    <w:name w:val="toc 6"/>
    <w:basedOn w:val="Normal"/>
    <w:next w:val="Normal"/>
    <w:semiHidden/>
    <w:rsid w:val="00CE2CE3"/>
    <w:pPr>
      <w:tabs>
        <w:tab w:val="right" w:leader="dot" w:pos="8640"/>
      </w:tabs>
      <w:ind w:left="960"/>
      <w:jc w:val="left"/>
    </w:pPr>
    <w:rPr>
      <w:rFonts w:ascii="Times" w:hAnsi="Times"/>
      <w:sz w:val="18"/>
    </w:rPr>
  </w:style>
  <w:style w:type="paragraph" w:customStyle="1" w:styleId="CellBody">
    <w:name w:val="CellBody"/>
    <w:rsid w:val="00CE2CE3"/>
    <w:pPr>
      <w:widowControl w:val="0"/>
      <w:autoSpaceDE w:val="0"/>
      <w:autoSpaceDN w:val="0"/>
      <w:adjustRightInd w:val="0"/>
    </w:pPr>
    <w:rPr>
      <w:noProof/>
      <w:color w:val="000000"/>
      <w:sz w:val="22"/>
    </w:rPr>
  </w:style>
  <w:style w:type="paragraph" w:customStyle="1" w:styleId="CellHeading">
    <w:name w:val="CellHeading"/>
    <w:rsid w:val="00CE2CE3"/>
    <w:pPr>
      <w:widowControl w:val="0"/>
      <w:autoSpaceDE w:val="0"/>
      <w:autoSpaceDN w:val="0"/>
      <w:adjustRightInd w:val="0"/>
      <w:jc w:val="center"/>
    </w:pPr>
    <w:rPr>
      <w:rFonts w:ascii="Helvetica" w:hAnsi="Helvetica"/>
      <w:b/>
      <w:noProof/>
      <w:color w:val="000000"/>
    </w:rPr>
  </w:style>
  <w:style w:type="paragraph" w:customStyle="1" w:styleId="Document">
    <w:name w:val="Document"/>
    <w:rsid w:val="00CE2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0" w:after="20"/>
      <w:jc w:val="center"/>
    </w:pPr>
    <w:rPr>
      <w:noProof/>
      <w:color w:val="000000"/>
      <w:sz w:val="22"/>
    </w:rPr>
  </w:style>
  <w:style w:type="paragraph" w:customStyle="1" w:styleId="TableFootnote">
    <w:name w:val="TableFootnote"/>
    <w:rsid w:val="00CE2CE3"/>
    <w:pPr>
      <w:widowControl w:val="0"/>
      <w:tabs>
        <w:tab w:val="left" w:pos="600"/>
      </w:tabs>
      <w:autoSpaceDE w:val="0"/>
      <w:autoSpaceDN w:val="0"/>
      <w:adjustRightInd w:val="0"/>
      <w:ind w:left="600" w:right="360"/>
    </w:pPr>
    <w:rPr>
      <w:noProof/>
      <w:color w:val="000000"/>
    </w:rPr>
  </w:style>
  <w:style w:type="paragraph" w:customStyle="1" w:styleId="TableTitle">
    <w:name w:val="TableTitle"/>
    <w:rsid w:val="00CE2CE3"/>
    <w:pPr>
      <w:widowControl w:val="0"/>
      <w:autoSpaceDE w:val="0"/>
      <w:autoSpaceDN w:val="0"/>
      <w:adjustRightInd w:val="0"/>
      <w:jc w:val="center"/>
    </w:pPr>
    <w:rPr>
      <w:b/>
      <w:noProof/>
      <w:color w:val="000000"/>
      <w:sz w:val="24"/>
    </w:rPr>
  </w:style>
  <w:style w:type="paragraph" w:styleId="FootnoteText">
    <w:name w:val="footnote text"/>
    <w:basedOn w:val="Normal"/>
    <w:semiHidden/>
    <w:rsid w:val="00CE2CE3"/>
  </w:style>
  <w:style w:type="character" w:styleId="FootnoteReference">
    <w:name w:val="footnote reference"/>
    <w:basedOn w:val="DefaultParagraphFont"/>
    <w:semiHidden/>
    <w:rsid w:val="00CE2CE3"/>
    <w:rPr>
      <w:vertAlign w:val="superscript"/>
    </w:rPr>
  </w:style>
  <w:style w:type="paragraph" w:styleId="TOC4">
    <w:name w:val="toc 4"/>
    <w:basedOn w:val="Normal"/>
    <w:next w:val="Normal"/>
    <w:autoRedefine/>
    <w:semiHidden/>
    <w:rsid w:val="00CE2CE3"/>
    <w:pPr>
      <w:ind w:left="600"/>
    </w:pPr>
  </w:style>
  <w:style w:type="paragraph" w:styleId="TOC5">
    <w:name w:val="toc 5"/>
    <w:basedOn w:val="Normal"/>
    <w:next w:val="Normal"/>
    <w:autoRedefine/>
    <w:semiHidden/>
    <w:rsid w:val="00CE2CE3"/>
    <w:pPr>
      <w:ind w:left="800"/>
    </w:pPr>
  </w:style>
  <w:style w:type="paragraph" w:styleId="TOC7">
    <w:name w:val="toc 7"/>
    <w:basedOn w:val="Normal"/>
    <w:next w:val="Normal"/>
    <w:autoRedefine/>
    <w:semiHidden/>
    <w:rsid w:val="00CE2CE3"/>
    <w:pPr>
      <w:ind w:left="1200"/>
    </w:pPr>
  </w:style>
  <w:style w:type="paragraph" w:styleId="TOC8">
    <w:name w:val="toc 8"/>
    <w:basedOn w:val="Normal"/>
    <w:next w:val="Normal"/>
    <w:autoRedefine/>
    <w:semiHidden/>
    <w:rsid w:val="00CE2CE3"/>
    <w:pPr>
      <w:ind w:left="1400"/>
    </w:pPr>
  </w:style>
  <w:style w:type="paragraph" w:styleId="TOC9">
    <w:name w:val="toc 9"/>
    <w:basedOn w:val="Normal"/>
    <w:next w:val="Normal"/>
    <w:autoRedefine/>
    <w:semiHidden/>
    <w:rsid w:val="00CE2CE3"/>
    <w:pPr>
      <w:ind w:left="1600"/>
    </w:pPr>
  </w:style>
  <w:style w:type="paragraph" w:styleId="BodyTextIndent3">
    <w:name w:val="Body Text Indent 3"/>
    <w:basedOn w:val="Normal"/>
    <w:rsid w:val="00CE2CE3"/>
    <w:pPr>
      <w:tabs>
        <w:tab w:val="left" w:pos="720"/>
      </w:tabs>
      <w:spacing w:before="120"/>
      <w:ind w:left="720" w:hanging="720"/>
      <w:jc w:val="left"/>
    </w:pPr>
    <w:rPr>
      <w:rFonts w:ascii="Courier" w:hAnsi="Courier"/>
    </w:rPr>
  </w:style>
  <w:style w:type="paragraph" w:styleId="DocumentMap">
    <w:name w:val="Document Map"/>
    <w:basedOn w:val="Normal"/>
    <w:semiHidden/>
    <w:rsid w:val="000A6847"/>
    <w:pPr>
      <w:shd w:val="clear" w:color="auto" w:fill="000080"/>
    </w:pPr>
    <w:rPr>
      <w:rFonts w:ascii="Tahoma" w:hAnsi="Tahoma" w:cs="Tahoma"/>
    </w:rPr>
  </w:style>
  <w:style w:type="paragraph" w:customStyle="1" w:styleId="Appendix1">
    <w:name w:val="Appendix 1"/>
    <w:next w:val="Normal"/>
    <w:autoRedefine/>
    <w:rsid w:val="00CE2CE3"/>
    <w:pPr>
      <w:keepNext/>
      <w:pageBreakBefore/>
      <w:numPr>
        <w:numId w:val="3"/>
      </w:numPr>
      <w:spacing w:after="120"/>
      <w:outlineLvl w:val="0"/>
    </w:pPr>
    <w:rPr>
      <w:rFonts w:ascii="Helvetica" w:hAnsi="Helvetica"/>
      <w:b/>
      <w:noProof/>
      <w:sz w:val="28"/>
    </w:rPr>
  </w:style>
  <w:style w:type="paragraph" w:customStyle="1" w:styleId="Appendix2">
    <w:name w:val="Appendix 2"/>
    <w:basedOn w:val="Appendix1"/>
    <w:next w:val="Normal"/>
    <w:rsid w:val="00CE2CE3"/>
    <w:pPr>
      <w:pageBreakBefore w:val="0"/>
      <w:numPr>
        <w:ilvl w:val="1"/>
      </w:numPr>
      <w:spacing w:before="120"/>
      <w:outlineLvl w:val="1"/>
    </w:pPr>
    <w:rPr>
      <w:sz w:val="26"/>
    </w:rPr>
  </w:style>
  <w:style w:type="paragraph" w:customStyle="1" w:styleId="Appendix3">
    <w:name w:val="Appendix 3"/>
    <w:basedOn w:val="Appendix2"/>
    <w:next w:val="Normal"/>
    <w:autoRedefine/>
    <w:rsid w:val="00CE2CE3"/>
    <w:pPr>
      <w:numPr>
        <w:ilvl w:val="2"/>
      </w:numPr>
      <w:spacing w:before="240"/>
      <w:outlineLvl w:val="2"/>
    </w:pPr>
  </w:style>
  <w:style w:type="paragraph" w:styleId="CommentSubject">
    <w:name w:val="annotation subject"/>
    <w:basedOn w:val="CommentText"/>
    <w:next w:val="CommentText"/>
    <w:semiHidden/>
    <w:rsid w:val="00C91250"/>
    <w:rPr>
      <w:b/>
      <w:bCs/>
    </w:rPr>
  </w:style>
  <w:style w:type="character" w:customStyle="1" w:styleId="CommentTextChar">
    <w:name w:val="Comment Text Char"/>
    <w:basedOn w:val="DefaultParagraphFont"/>
    <w:link w:val="CommentText"/>
    <w:semiHidden/>
    <w:rsid w:val="00E46B89"/>
  </w:style>
  <w:style w:type="paragraph" w:styleId="TOCHeading">
    <w:name w:val="TOC Heading"/>
    <w:basedOn w:val="Heading1"/>
    <w:next w:val="Normal"/>
    <w:uiPriority w:val="39"/>
    <w:semiHidden/>
    <w:unhideWhenUsed/>
    <w:qFormat/>
    <w:rsid w:val="001D2DDC"/>
    <w:pPr>
      <w:keepLines/>
      <w:pageBreakBefore w:val="0"/>
      <w:numPr>
        <w:numId w:val="0"/>
      </w:numPr>
      <w:spacing w:before="480" w:after="0" w:line="276" w:lineRule="auto"/>
      <w:jc w:val="left"/>
      <w:outlineLvl w:val="9"/>
    </w:pPr>
    <w:rPr>
      <w:rFonts w:ascii="Cambria" w:hAnsi="Cambria"/>
      <w:bCs/>
      <w:color w:val="365F91"/>
      <w:szCs w:val="28"/>
    </w:rPr>
  </w:style>
  <w:style w:type="paragraph" w:customStyle="1" w:styleId="Standard">
    <w:name w:val="Standard"/>
    <w:rsid w:val="00D27236"/>
    <w:pPr>
      <w:suppressAutoHyphens/>
      <w:autoSpaceDN w:val="0"/>
      <w:spacing w:after="120"/>
      <w:jc w:val="both"/>
      <w:textAlignment w:val="baseline"/>
    </w:pPr>
    <w:rPr>
      <w:kern w:val="3"/>
      <w:sz w:val="22"/>
    </w:rPr>
  </w:style>
  <w:style w:type="paragraph" w:customStyle="1" w:styleId="Textbody">
    <w:name w:val="Text body"/>
    <w:basedOn w:val="Standard"/>
    <w:rsid w:val="00D27236"/>
  </w:style>
  <w:style w:type="paragraph" w:styleId="Title">
    <w:name w:val="Title"/>
    <w:basedOn w:val="Normal"/>
    <w:next w:val="Subtitle"/>
    <w:link w:val="TitleChar"/>
    <w:rsid w:val="00D27236"/>
    <w:pPr>
      <w:keepNext/>
      <w:suppressAutoHyphens/>
      <w:autoSpaceDN w:val="0"/>
      <w:spacing w:before="240"/>
      <w:jc w:val="center"/>
      <w:textAlignment w:val="baseline"/>
    </w:pPr>
    <w:rPr>
      <w:rFonts w:ascii="Arial" w:eastAsia="Andale Sans UI" w:hAnsi="Arial" w:cs="Tahoma"/>
      <w:b/>
      <w:bCs/>
      <w:kern w:val="3"/>
      <w:sz w:val="36"/>
      <w:szCs w:val="36"/>
    </w:rPr>
  </w:style>
  <w:style w:type="character" w:customStyle="1" w:styleId="TitleChar">
    <w:name w:val="Title Char"/>
    <w:basedOn w:val="DefaultParagraphFont"/>
    <w:link w:val="Title"/>
    <w:rsid w:val="00D27236"/>
    <w:rPr>
      <w:rFonts w:ascii="Arial" w:eastAsia="Andale Sans UI" w:hAnsi="Arial" w:cs="Tahoma"/>
      <w:b/>
      <w:bCs/>
      <w:kern w:val="3"/>
      <w:sz w:val="36"/>
      <w:szCs w:val="36"/>
    </w:rPr>
  </w:style>
  <w:style w:type="paragraph" w:styleId="Subtitle">
    <w:name w:val="Subtitle"/>
    <w:basedOn w:val="Normal"/>
    <w:next w:val="Textbody"/>
    <w:link w:val="SubtitleChar"/>
    <w:rsid w:val="00D27236"/>
    <w:pPr>
      <w:keepNext/>
      <w:suppressAutoHyphens/>
      <w:autoSpaceDN w:val="0"/>
      <w:spacing w:before="240"/>
      <w:jc w:val="center"/>
      <w:textAlignment w:val="baseline"/>
    </w:pPr>
    <w:rPr>
      <w:rFonts w:ascii="Arial" w:eastAsia="Andale Sans UI" w:hAnsi="Arial" w:cs="Tahoma"/>
      <w:b/>
      <w:i/>
      <w:iCs/>
      <w:kern w:val="3"/>
      <w:sz w:val="32"/>
      <w:szCs w:val="28"/>
    </w:rPr>
  </w:style>
  <w:style w:type="character" w:customStyle="1" w:styleId="SubtitleChar">
    <w:name w:val="Subtitle Char"/>
    <w:basedOn w:val="DefaultParagraphFont"/>
    <w:link w:val="Subtitle"/>
    <w:rsid w:val="00D27236"/>
    <w:rPr>
      <w:rFonts w:ascii="Arial" w:eastAsia="Andale Sans UI" w:hAnsi="Arial" w:cs="Tahoma"/>
      <w:b/>
      <w:i/>
      <w:iCs/>
      <w:kern w:val="3"/>
      <w:sz w:val="32"/>
      <w:szCs w:val="28"/>
    </w:rPr>
  </w:style>
  <w:style w:type="character" w:customStyle="1" w:styleId="FooterChar">
    <w:name w:val="Footer Char"/>
    <w:basedOn w:val="DefaultParagraphFont"/>
    <w:link w:val="Footer"/>
    <w:rsid w:val="00D27236"/>
    <w:rPr>
      <w:snapToGrid w:val="0"/>
      <w:sz w:val="24"/>
    </w:rPr>
  </w:style>
  <w:style w:type="paragraph" w:customStyle="1" w:styleId="BulletedNormal">
    <w:name w:val="BulletedNormal"/>
    <w:basedOn w:val="Normal"/>
    <w:qFormat/>
    <w:rsid w:val="00BD1E74"/>
    <w:pPr>
      <w:widowControl w:val="0"/>
      <w:numPr>
        <w:numId w:val="5"/>
      </w:numPr>
      <w:jc w:val="left"/>
    </w:pPr>
    <w:rPr>
      <w:szCs w:val="24"/>
    </w:rPr>
  </w:style>
  <w:style w:type="table" w:styleId="TableGrid">
    <w:name w:val="Table Grid"/>
    <w:basedOn w:val="TableNormal"/>
    <w:rsid w:val="004A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rsid w:val="00440784"/>
    <w:pPr>
      <w:keepLines/>
      <w:widowControl w:val="0"/>
      <w:spacing w:line="240" w:lineRule="atLeast"/>
      <w:jc w:val="left"/>
    </w:pPr>
  </w:style>
  <w:style w:type="paragraph" w:customStyle="1" w:styleId="Default">
    <w:name w:val="Default"/>
    <w:rsid w:val="00EF30F2"/>
    <w:pPr>
      <w:autoSpaceDE w:val="0"/>
      <w:autoSpaceDN w:val="0"/>
      <w:adjustRightInd w:val="0"/>
    </w:pPr>
    <w:rPr>
      <w:color w:val="000000"/>
      <w:sz w:val="24"/>
      <w:szCs w:val="24"/>
    </w:rPr>
  </w:style>
  <w:style w:type="paragraph" w:styleId="HTMLPreformatted">
    <w:name w:val="HTML Preformatted"/>
    <w:basedOn w:val="Normal"/>
    <w:link w:val="HTMLPreformattedChar"/>
    <w:uiPriority w:val="99"/>
    <w:semiHidden/>
    <w:unhideWhenUsed/>
    <w:rsid w:val="00BC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BC3282"/>
    <w:rPr>
      <w:rFonts w:ascii="Courier New" w:hAnsi="Courier New" w:cs="Courier New"/>
    </w:rPr>
  </w:style>
  <w:style w:type="paragraph" w:styleId="ListParagraph">
    <w:name w:val="List Paragraph"/>
    <w:basedOn w:val="Normal"/>
    <w:uiPriority w:val="34"/>
    <w:qFormat/>
    <w:rsid w:val="0087479E"/>
    <w:pPr>
      <w:ind w:left="720"/>
      <w:contextualSpacing/>
    </w:pPr>
  </w:style>
  <w:style w:type="paragraph" w:styleId="Revision">
    <w:name w:val="Revision"/>
    <w:hidden/>
    <w:uiPriority w:val="99"/>
    <w:semiHidden/>
    <w:rsid w:val="005802F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2181">
      <w:bodyDiv w:val="1"/>
      <w:marLeft w:val="0"/>
      <w:marRight w:val="0"/>
      <w:marTop w:val="0"/>
      <w:marBottom w:val="0"/>
      <w:divBdr>
        <w:top w:val="none" w:sz="0" w:space="0" w:color="auto"/>
        <w:left w:val="none" w:sz="0" w:space="0" w:color="auto"/>
        <w:bottom w:val="none" w:sz="0" w:space="0" w:color="auto"/>
        <w:right w:val="none" w:sz="0" w:space="0" w:color="auto"/>
      </w:divBdr>
    </w:div>
    <w:div w:id="100809020">
      <w:bodyDiv w:val="1"/>
      <w:marLeft w:val="0"/>
      <w:marRight w:val="0"/>
      <w:marTop w:val="0"/>
      <w:marBottom w:val="0"/>
      <w:divBdr>
        <w:top w:val="none" w:sz="0" w:space="0" w:color="auto"/>
        <w:left w:val="none" w:sz="0" w:space="0" w:color="auto"/>
        <w:bottom w:val="none" w:sz="0" w:space="0" w:color="auto"/>
        <w:right w:val="none" w:sz="0" w:space="0" w:color="auto"/>
      </w:divBdr>
    </w:div>
    <w:div w:id="191849678">
      <w:bodyDiv w:val="1"/>
      <w:marLeft w:val="0"/>
      <w:marRight w:val="0"/>
      <w:marTop w:val="0"/>
      <w:marBottom w:val="0"/>
      <w:divBdr>
        <w:top w:val="none" w:sz="0" w:space="0" w:color="auto"/>
        <w:left w:val="none" w:sz="0" w:space="0" w:color="auto"/>
        <w:bottom w:val="none" w:sz="0" w:space="0" w:color="auto"/>
        <w:right w:val="none" w:sz="0" w:space="0" w:color="auto"/>
      </w:divBdr>
    </w:div>
    <w:div w:id="399332703">
      <w:bodyDiv w:val="1"/>
      <w:marLeft w:val="0"/>
      <w:marRight w:val="0"/>
      <w:marTop w:val="0"/>
      <w:marBottom w:val="0"/>
      <w:divBdr>
        <w:top w:val="none" w:sz="0" w:space="0" w:color="auto"/>
        <w:left w:val="none" w:sz="0" w:space="0" w:color="auto"/>
        <w:bottom w:val="none" w:sz="0" w:space="0" w:color="auto"/>
        <w:right w:val="none" w:sz="0" w:space="0" w:color="auto"/>
      </w:divBdr>
    </w:div>
    <w:div w:id="1329019452">
      <w:bodyDiv w:val="1"/>
      <w:marLeft w:val="0"/>
      <w:marRight w:val="0"/>
      <w:marTop w:val="0"/>
      <w:marBottom w:val="0"/>
      <w:divBdr>
        <w:top w:val="none" w:sz="0" w:space="0" w:color="auto"/>
        <w:left w:val="none" w:sz="0" w:space="0" w:color="auto"/>
        <w:bottom w:val="none" w:sz="0" w:space="0" w:color="auto"/>
        <w:right w:val="none" w:sz="0" w:space="0" w:color="auto"/>
      </w:divBdr>
    </w:div>
    <w:div w:id="1556623203">
      <w:bodyDiv w:val="1"/>
      <w:marLeft w:val="0"/>
      <w:marRight w:val="0"/>
      <w:marTop w:val="0"/>
      <w:marBottom w:val="0"/>
      <w:divBdr>
        <w:top w:val="none" w:sz="0" w:space="0" w:color="auto"/>
        <w:left w:val="none" w:sz="0" w:space="0" w:color="auto"/>
        <w:bottom w:val="none" w:sz="0" w:space="0" w:color="auto"/>
        <w:right w:val="none" w:sz="0" w:space="0" w:color="auto"/>
      </w:divBdr>
    </w:div>
    <w:div w:id="168940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walker@igpp.ucla.edu" TargetMode="External"/><Relationship Id="rId18" Type="http://schemas.openxmlformats.org/officeDocument/2006/relationships/hyperlink" Target="https://naif.jpl.nasa.go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sjoy@igpp.ucla.edu" TargetMode="Externa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53AD6-1DB1-4F49-B891-0CBB09F2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7785</TotalTime>
  <Pages>85</Pages>
  <Words>25065</Words>
  <Characters>142872</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CRaTER Standard Product Data Record and Archive Volume Software Interface Specification</vt:lpstr>
    </vt:vector>
  </TitlesOfParts>
  <Company>MIT Kavli Institute and PPI-node of NASA PDS at UCLA</Company>
  <LinksUpToDate>false</LinksUpToDate>
  <CharactersWithSpaces>167602</CharactersWithSpaces>
  <SharedDoc>false</SharedDoc>
  <HyperlinkBase/>
  <HLinks>
    <vt:vector size="396" baseType="variant">
      <vt:variant>
        <vt:i4>5046320</vt:i4>
      </vt:variant>
      <vt:variant>
        <vt:i4>477</vt:i4>
      </vt:variant>
      <vt:variant>
        <vt:i4>0</vt:i4>
      </vt:variant>
      <vt:variant>
        <vt:i4>5</vt:i4>
      </vt:variant>
      <vt:variant>
        <vt:lpwstr>mailto:rwalker@igpp.ucla.edu</vt:lpwstr>
      </vt:variant>
      <vt:variant>
        <vt:lpwstr/>
      </vt:variant>
      <vt:variant>
        <vt:i4>7995401</vt:i4>
      </vt:variant>
      <vt:variant>
        <vt:i4>474</vt:i4>
      </vt:variant>
      <vt:variant>
        <vt:i4>0</vt:i4>
      </vt:variant>
      <vt:variant>
        <vt:i4>5</vt:i4>
      </vt:variant>
      <vt:variant>
        <vt:lpwstr>mailto:sjoy@igpp.ucla.edu</vt:lpwstr>
      </vt:variant>
      <vt:variant>
        <vt:lpwstr/>
      </vt:variant>
      <vt:variant>
        <vt:i4>1900606</vt:i4>
      </vt:variant>
      <vt:variant>
        <vt:i4>380</vt:i4>
      </vt:variant>
      <vt:variant>
        <vt:i4>0</vt:i4>
      </vt:variant>
      <vt:variant>
        <vt:i4>5</vt:i4>
      </vt:variant>
      <vt:variant>
        <vt:lpwstr/>
      </vt:variant>
      <vt:variant>
        <vt:lpwstr>_Toc339637786</vt:lpwstr>
      </vt:variant>
      <vt:variant>
        <vt:i4>1900606</vt:i4>
      </vt:variant>
      <vt:variant>
        <vt:i4>374</vt:i4>
      </vt:variant>
      <vt:variant>
        <vt:i4>0</vt:i4>
      </vt:variant>
      <vt:variant>
        <vt:i4>5</vt:i4>
      </vt:variant>
      <vt:variant>
        <vt:lpwstr/>
      </vt:variant>
      <vt:variant>
        <vt:lpwstr>_Toc339637785</vt:lpwstr>
      </vt:variant>
      <vt:variant>
        <vt:i4>1900606</vt:i4>
      </vt:variant>
      <vt:variant>
        <vt:i4>368</vt:i4>
      </vt:variant>
      <vt:variant>
        <vt:i4>0</vt:i4>
      </vt:variant>
      <vt:variant>
        <vt:i4>5</vt:i4>
      </vt:variant>
      <vt:variant>
        <vt:lpwstr/>
      </vt:variant>
      <vt:variant>
        <vt:lpwstr>_Toc339637784</vt:lpwstr>
      </vt:variant>
      <vt:variant>
        <vt:i4>1900606</vt:i4>
      </vt:variant>
      <vt:variant>
        <vt:i4>362</vt:i4>
      </vt:variant>
      <vt:variant>
        <vt:i4>0</vt:i4>
      </vt:variant>
      <vt:variant>
        <vt:i4>5</vt:i4>
      </vt:variant>
      <vt:variant>
        <vt:lpwstr/>
      </vt:variant>
      <vt:variant>
        <vt:lpwstr>_Toc339637783</vt:lpwstr>
      </vt:variant>
      <vt:variant>
        <vt:i4>1900606</vt:i4>
      </vt:variant>
      <vt:variant>
        <vt:i4>356</vt:i4>
      </vt:variant>
      <vt:variant>
        <vt:i4>0</vt:i4>
      </vt:variant>
      <vt:variant>
        <vt:i4>5</vt:i4>
      </vt:variant>
      <vt:variant>
        <vt:lpwstr/>
      </vt:variant>
      <vt:variant>
        <vt:lpwstr>_Toc339637782</vt:lpwstr>
      </vt:variant>
      <vt:variant>
        <vt:i4>1900606</vt:i4>
      </vt:variant>
      <vt:variant>
        <vt:i4>350</vt:i4>
      </vt:variant>
      <vt:variant>
        <vt:i4>0</vt:i4>
      </vt:variant>
      <vt:variant>
        <vt:i4>5</vt:i4>
      </vt:variant>
      <vt:variant>
        <vt:lpwstr/>
      </vt:variant>
      <vt:variant>
        <vt:lpwstr>_Toc339637781</vt:lpwstr>
      </vt:variant>
      <vt:variant>
        <vt:i4>1900606</vt:i4>
      </vt:variant>
      <vt:variant>
        <vt:i4>344</vt:i4>
      </vt:variant>
      <vt:variant>
        <vt:i4>0</vt:i4>
      </vt:variant>
      <vt:variant>
        <vt:i4>5</vt:i4>
      </vt:variant>
      <vt:variant>
        <vt:lpwstr/>
      </vt:variant>
      <vt:variant>
        <vt:lpwstr>_Toc339637780</vt:lpwstr>
      </vt:variant>
      <vt:variant>
        <vt:i4>1179710</vt:i4>
      </vt:variant>
      <vt:variant>
        <vt:i4>338</vt:i4>
      </vt:variant>
      <vt:variant>
        <vt:i4>0</vt:i4>
      </vt:variant>
      <vt:variant>
        <vt:i4>5</vt:i4>
      </vt:variant>
      <vt:variant>
        <vt:lpwstr/>
      </vt:variant>
      <vt:variant>
        <vt:lpwstr>_Toc339637779</vt:lpwstr>
      </vt:variant>
      <vt:variant>
        <vt:i4>1179710</vt:i4>
      </vt:variant>
      <vt:variant>
        <vt:i4>332</vt:i4>
      </vt:variant>
      <vt:variant>
        <vt:i4>0</vt:i4>
      </vt:variant>
      <vt:variant>
        <vt:i4>5</vt:i4>
      </vt:variant>
      <vt:variant>
        <vt:lpwstr/>
      </vt:variant>
      <vt:variant>
        <vt:lpwstr>_Toc339637778</vt:lpwstr>
      </vt:variant>
      <vt:variant>
        <vt:i4>1179710</vt:i4>
      </vt:variant>
      <vt:variant>
        <vt:i4>326</vt:i4>
      </vt:variant>
      <vt:variant>
        <vt:i4>0</vt:i4>
      </vt:variant>
      <vt:variant>
        <vt:i4>5</vt:i4>
      </vt:variant>
      <vt:variant>
        <vt:lpwstr/>
      </vt:variant>
      <vt:variant>
        <vt:lpwstr>_Toc339637777</vt:lpwstr>
      </vt:variant>
      <vt:variant>
        <vt:i4>1179710</vt:i4>
      </vt:variant>
      <vt:variant>
        <vt:i4>320</vt:i4>
      </vt:variant>
      <vt:variant>
        <vt:i4>0</vt:i4>
      </vt:variant>
      <vt:variant>
        <vt:i4>5</vt:i4>
      </vt:variant>
      <vt:variant>
        <vt:lpwstr/>
      </vt:variant>
      <vt:variant>
        <vt:lpwstr>_Toc339637776</vt:lpwstr>
      </vt:variant>
      <vt:variant>
        <vt:i4>1179710</vt:i4>
      </vt:variant>
      <vt:variant>
        <vt:i4>314</vt:i4>
      </vt:variant>
      <vt:variant>
        <vt:i4>0</vt:i4>
      </vt:variant>
      <vt:variant>
        <vt:i4>5</vt:i4>
      </vt:variant>
      <vt:variant>
        <vt:lpwstr/>
      </vt:variant>
      <vt:variant>
        <vt:lpwstr>_Toc339637775</vt:lpwstr>
      </vt:variant>
      <vt:variant>
        <vt:i4>1179710</vt:i4>
      </vt:variant>
      <vt:variant>
        <vt:i4>308</vt:i4>
      </vt:variant>
      <vt:variant>
        <vt:i4>0</vt:i4>
      </vt:variant>
      <vt:variant>
        <vt:i4>5</vt:i4>
      </vt:variant>
      <vt:variant>
        <vt:lpwstr/>
      </vt:variant>
      <vt:variant>
        <vt:lpwstr>_Toc339637774</vt:lpwstr>
      </vt:variant>
      <vt:variant>
        <vt:i4>1179710</vt:i4>
      </vt:variant>
      <vt:variant>
        <vt:i4>302</vt:i4>
      </vt:variant>
      <vt:variant>
        <vt:i4>0</vt:i4>
      </vt:variant>
      <vt:variant>
        <vt:i4>5</vt:i4>
      </vt:variant>
      <vt:variant>
        <vt:lpwstr/>
      </vt:variant>
      <vt:variant>
        <vt:lpwstr>_Toc339637773</vt:lpwstr>
      </vt:variant>
      <vt:variant>
        <vt:i4>1179710</vt:i4>
      </vt:variant>
      <vt:variant>
        <vt:i4>296</vt:i4>
      </vt:variant>
      <vt:variant>
        <vt:i4>0</vt:i4>
      </vt:variant>
      <vt:variant>
        <vt:i4>5</vt:i4>
      </vt:variant>
      <vt:variant>
        <vt:lpwstr/>
      </vt:variant>
      <vt:variant>
        <vt:lpwstr>_Toc339637772</vt:lpwstr>
      </vt:variant>
      <vt:variant>
        <vt:i4>1179710</vt:i4>
      </vt:variant>
      <vt:variant>
        <vt:i4>290</vt:i4>
      </vt:variant>
      <vt:variant>
        <vt:i4>0</vt:i4>
      </vt:variant>
      <vt:variant>
        <vt:i4>5</vt:i4>
      </vt:variant>
      <vt:variant>
        <vt:lpwstr/>
      </vt:variant>
      <vt:variant>
        <vt:lpwstr>_Toc339637771</vt:lpwstr>
      </vt:variant>
      <vt:variant>
        <vt:i4>1179710</vt:i4>
      </vt:variant>
      <vt:variant>
        <vt:i4>284</vt:i4>
      </vt:variant>
      <vt:variant>
        <vt:i4>0</vt:i4>
      </vt:variant>
      <vt:variant>
        <vt:i4>5</vt:i4>
      </vt:variant>
      <vt:variant>
        <vt:lpwstr/>
      </vt:variant>
      <vt:variant>
        <vt:lpwstr>_Toc339637770</vt:lpwstr>
      </vt:variant>
      <vt:variant>
        <vt:i4>1245246</vt:i4>
      </vt:variant>
      <vt:variant>
        <vt:i4>278</vt:i4>
      </vt:variant>
      <vt:variant>
        <vt:i4>0</vt:i4>
      </vt:variant>
      <vt:variant>
        <vt:i4>5</vt:i4>
      </vt:variant>
      <vt:variant>
        <vt:lpwstr/>
      </vt:variant>
      <vt:variant>
        <vt:lpwstr>_Toc339637769</vt:lpwstr>
      </vt:variant>
      <vt:variant>
        <vt:i4>1245246</vt:i4>
      </vt:variant>
      <vt:variant>
        <vt:i4>272</vt:i4>
      </vt:variant>
      <vt:variant>
        <vt:i4>0</vt:i4>
      </vt:variant>
      <vt:variant>
        <vt:i4>5</vt:i4>
      </vt:variant>
      <vt:variant>
        <vt:lpwstr/>
      </vt:variant>
      <vt:variant>
        <vt:lpwstr>_Toc339637768</vt:lpwstr>
      </vt:variant>
      <vt:variant>
        <vt:i4>1245246</vt:i4>
      </vt:variant>
      <vt:variant>
        <vt:i4>266</vt:i4>
      </vt:variant>
      <vt:variant>
        <vt:i4>0</vt:i4>
      </vt:variant>
      <vt:variant>
        <vt:i4>5</vt:i4>
      </vt:variant>
      <vt:variant>
        <vt:lpwstr/>
      </vt:variant>
      <vt:variant>
        <vt:lpwstr>_Toc339637767</vt:lpwstr>
      </vt:variant>
      <vt:variant>
        <vt:i4>1245246</vt:i4>
      </vt:variant>
      <vt:variant>
        <vt:i4>260</vt:i4>
      </vt:variant>
      <vt:variant>
        <vt:i4>0</vt:i4>
      </vt:variant>
      <vt:variant>
        <vt:i4>5</vt:i4>
      </vt:variant>
      <vt:variant>
        <vt:lpwstr/>
      </vt:variant>
      <vt:variant>
        <vt:lpwstr>_Toc339637766</vt:lpwstr>
      </vt:variant>
      <vt:variant>
        <vt:i4>1245246</vt:i4>
      </vt:variant>
      <vt:variant>
        <vt:i4>254</vt:i4>
      </vt:variant>
      <vt:variant>
        <vt:i4>0</vt:i4>
      </vt:variant>
      <vt:variant>
        <vt:i4>5</vt:i4>
      </vt:variant>
      <vt:variant>
        <vt:lpwstr/>
      </vt:variant>
      <vt:variant>
        <vt:lpwstr>_Toc339637765</vt:lpwstr>
      </vt:variant>
      <vt:variant>
        <vt:i4>1245246</vt:i4>
      </vt:variant>
      <vt:variant>
        <vt:i4>248</vt:i4>
      </vt:variant>
      <vt:variant>
        <vt:i4>0</vt:i4>
      </vt:variant>
      <vt:variant>
        <vt:i4>5</vt:i4>
      </vt:variant>
      <vt:variant>
        <vt:lpwstr/>
      </vt:variant>
      <vt:variant>
        <vt:lpwstr>_Toc339637764</vt:lpwstr>
      </vt:variant>
      <vt:variant>
        <vt:i4>1245246</vt:i4>
      </vt:variant>
      <vt:variant>
        <vt:i4>242</vt:i4>
      </vt:variant>
      <vt:variant>
        <vt:i4>0</vt:i4>
      </vt:variant>
      <vt:variant>
        <vt:i4>5</vt:i4>
      </vt:variant>
      <vt:variant>
        <vt:lpwstr/>
      </vt:variant>
      <vt:variant>
        <vt:lpwstr>_Toc339637763</vt:lpwstr>
      </vt:variant>
      <vt:variant>
        <vt:i4>1245246</vt:i4>
      </vt:variant>
      <vt:variant>
        <vt:i4>236</vt:i4>
      </vt:variant>
      <vt:variant>
        <vt:i4>0</vt:i4>
      </vt:variant>
      <vt:variant>
        <vt:i4>5</vt:i4>
      </vt:variant>
      <vt:variant>
        <vt:lpwstr/>
      </vt:variant>
      <vt:variant>
        <vt:lpwstr>_Toc339637762</vt:lpwstr>
      </vt:variant>
      <vt:variant>
        <vt:i4>1245246</vt:i4>
      </vt:variant>
      <vt:variant>
        <vt:i4>230</vt:i4>
      </vt:variant>
      <vt:variant>
        <vt:i4>0</vt:i4>
      </vt:variant>
      <vt:variant>
        <vt:i4>5</vt:i4>
      </vt:variant>
      <vt:variant>
        <vt:lpwstr/>
      </vt:variant>
      <vt:variant>
        <vt:lpwstr>_Toc339637761</vt:lpwstr>
      </vt:variant>
      <vt:variant>
        <vt:i4>1245246</vt:i4>
      </vt:variant>
      <vt:variant>
        <vt:i4>224</vt:i4>
      </vt:variant>
      <vt:variant>
        <vt:i4>0</vt:i4>
      </vt:variant>
      <vt:variant>
        <vt:i4>5</vt:i4>
      </vt:variant>
      <vt:variant>
        <vt:lpwstr/>
      </vt:variant>
      <vt:variant>
        <vt:lpwstr>_Toc339637760</vt:lpwstr>
      </vt:variant>
      <vt:variant>
        <vt:i4>1048638</vt:i4>
      </vt:variant>
      <vt:variant>
        <vt:i4>218</vt:i4>
      </vt:variant>
      <vt:variant>
        <vt:i4>0</vt:i4>
      </vt:variant>
      <vt:variant>
        <vt:i4>5</vt:i4>
      </vt:variant>
      <vt:variant>
        <vt:lpwstr/>
      </vt:variant>
      <vt:variant>
        <vt:lpwstr>_Toc339637759</vt:lpwstr>
      </vt:variant>
      <vt:variant>
        <vt:i4>1048638</vt:i4>
      </vt:variant>
      <vt:variant>
        <vt:i4>212</vt:i4>
      </vt:variant>
      <vt:variant>
        <vt:i4>0</vt:i4>
      </vt:variant>
      <vt:variant>
        <vt:i4>5</vt:i4>
      </vt:variant>
      <vt:variant>
        <vt:lpwstr/>
      </vt:variant>
      <vt:variant>
        <vt:lpwstr>_Toc339637758</vt:lpwstr>
      </vt:variant>
      <vt:variant>
        <vt:i4>1048638</vt:i4>
      </vt:variant>
      <vt:variant>
        <vt:i4>206</vt:i4>
      </vt:variant>
      <vt:variant>
        <vt:i4>0</vt:i4>
      </vt:variant>
      <vt:variant>
        <vt:i4>5</vt:i4>
      </vt:variant>
      <vt:variant>
        <vt:lpwstr/>
      </vt:variant>
      <vt:variant>
        <vt:lpwstr>_Toc339637757</vt:lpwstr>
      </vt:variant>
      <vt:variant>
        <vt:i4>1048638</vt:i4>
      </vt:variant>
      <vt:variant>
        <vt:i4>200</vt:i4>
      </vt:variant>
      <vt:variant>
        <vt:i4>0</vt:i4>
      </vt:variant>
      <vt:variant>
        <vt:i4>5</vt:i4>
      </vt:variant>
      <vt:variant>
        <vt:lpwstr/>
      </vt:variant>
      <vt:variant>
        <vt:lpwstr>_Toc339637756</vt:lpwstr>
      </vt:variant>
      <vt:variant>
        <vt:i4>1048638</vt:i4>
      </vt:variant>
      <vt:variant>
        <vt:i4>194</vt:i4>
      </vt:variant>
      <vt:variant>
        <vt:i4>0</vt:i4>
      </vt:variant>
      <vt:variant>
        <vt:i4>5</vt:i4>
      </vt:variant>
      <vt:variant>
        <vt:lpwstr/>
      </vt:variant>
      <vt:variant>
        <vt:lpwstr>_Toc339637755</vt:lpwstr>
      </vt:variant>
      <vt:variant>
        <vt:i4>1048638</vt:i4>
      </vt:variant>
      <vt:variant>
        <vt:i4>188</vt:i4>
      </vt:variant>
      <vt:variant>
        <vt:i4>0</vt:i4>
      </vt:variant>
      <vt:variant>
        <vt:i4>5</vt:i4>
      </vt:variant>
      <vt:variant>
        <vt:lpwstr/>
      </vt:variant>
      <vt:variant>
        <vt:lpwstr>_Toc339637754</vt:lpwstr>
      </vt:variant>
      <vt:variant>
        <vt:i4>1048638</vt:i4>
      </vt:variant>
      <vt:variant>
        <vt:i4>182</vt:i4>
      </vt:variant>
      <vt:variant>
        <vt:i4>0</vt:i4>
      </vt:variant>
      <vt:variant>
        <vt:i4>5</vt:i4>
      </vt:variant>
      <vt:variant>
        <vt:lpwstr/>
      </vt:variant>
      <vt:variant>
        <vt:lpwstr>_Toc339637753</vt:lpwstr>
      </vt:variant>
      <vt:variant>
        <vt:i4>1048638</vt:i4>
      </vt:variant>
      <vt:variant>
        <vt:i4>176</vt:i4>
      </vt:variant>
      <vt:variant>
        <vt:i4>0</vt:i4>
      </vt:variant>
      <vt:variant>
        <vt:i4>5</vt:i4>
      </vt:variant>
      <vt:variant>
        <vt:lpwstr/>
      </vt:variant>
      <vt:variant>
        <vt:lpwstr>_Toc339637752</vt:lpwstr>
      </vt:variant>
      <vt:variant>
        <vt:i4>1048638</vt:i4>
      </vt:variant>
      <vt:variant>
        <vt:i4>170</vt:i4>
      </vt:variant>
      <vt:variant>
        <vt:i4>0</vt:i4>
      </vt:variant>
      <vt:variant>
        <vt:i4>5</vt:i4>
      </vt:variant>
      <vt:variant>
        <vt:lpwstr/>
      </vt:variant>
      <vt:variant>
        <vt:lpwstr>_Toc339637751</vt:lpwstr>
      </vt:variant>
      <vt:variant>
        <vt:i4>1048638</vt:i4>
      </vt:variant>
      <vt:variant>
        <vt:i4>164</vt:i4>
      </vt:variant>
      <vt:variant>
        <vt:i4>0</vt:i4>
      </vt:variant>
      <vt:variant>
        <vt:i4>5</vt:i4>
      </vt:variant>
      <vt:variant>
        <vt:lpwstr/>
      </vt:variant>
      <vt:variant>
        <vt:lpwstr>_Toc339637750</vt:lpwstr>
      </vt:variant>
      <vt:variant>
        <vt:i4>1114174</vt:i4>
      </vt:variant>
      <vt:variant>
        <vt:i4>158</vt:i4>
      </vt:variant>
      <vt:variant>
        <vt:i4>0</vt:i4>
      </vt:variant>
      <vt:variant>
        <vt:i4>5</vt:i4>
      </vt:variant>
      <vt:variant>
        <vt:lpwstr/>
      </vt:variant>
      <vt:variant>
        <vt:lpwstr>_Toc339637749</vt:lpwstr>
      </vt:variant>
      <vt:variant>
        <vt:i4>1114174</vt:i4>
      </vt:variant>
      <vt:variant>
        <vt:i4>152</vt:i4>
      </vt:variant>
      <vt:variant>
        <vt:i4>0</vt:i4>
      </vt:variant>
      <vt:variant>
        <vt:i4>5</vt:i4>
      </vt:variant>
      <vt:variant>
        <vt:lpwstr/>
      </vt:variant>
      <vt:variant>
        <vt:lpwstr>_Toc339637748</vt:lpwstr>
      </vt:variant>
      <vt:variant>
        <vt:i4>1114174</vt:i4>
      </vt:variant>
      <vt:variant>
        <vt:i4>146</vt:i4>
      </vt:variant>
      <vt:variant>
        <vt:i4>0</vt:i4>
      </vt:variant>
      <vt:variant>
        <vt:i4>5</vt:i4>
      </vt:variant>
      <vt:variant>
        <vt:lpwstr/>
      </vt:variant>
      <vt:variant>
        <vt:lpwstr>_Toc339637747</vt:lpwstr>
      </vt:variant>
      <vt:variant>
        <vt:i4>1114174</vt:i4>
      </vt:variant>
      <vt:variant>
        <vt:i4>140</vt:i4>
      </vt:variant>
      <vt:variant>
        <vt:i4>0</vt:i4>
      </vt:variant>
      <vt:variant>
        <vt:i4>5</vt:i4>
      </vt:variant>
      <vt:variant>
        <vt:lpwstr/>
      </vt:variant>
      <vt:variant>
        <vt:lpwstr>_Toc339637746</vt:lpwstr>
      </vt:variant>
      <vt:variant>
        <vt:i4>1114174</vt:i4>
      </vt:variant>
      <vt:variant>
        <vt:i4>134</vt:i4>
      </vt:variant>
      <vt:variant>
        <vt:i4>0</vt:i4>
      </vt:variant>
      <vt:variant>
        <vt:i4>5</vt:i4>
      </vt:variant>
      <vt:variant>
        <vt:lpwstr/>
      </vt:variant>
      <vt:variant>
        <vt:lpwstr>_Toc339637745</vt:lpwstr>
      </vt:variant>
      <vt:variant>
        <vt:i4>1114174</vt:i4>
      </vt:variant>
      <vt:variant>
        <vt:i4>128</vt:i4>
      </vt:variant>
      <vt:variant>
        <vt:i4>0</vt:i4>
      </vt:variant>
      <vt:variant>
        <vt:i4>5</vt:i4>
      </vt:variant>
      <vt:variant>
        <vt:lpwstr/>
      </vt:variant>
      <vt:variant>
        <vt:lpwstr>_Toc339637744</vt:lpwstr>
      </vt:variant>
      <vt:variant>
        <vt:i4>1114174</vt:i4>
      </vt:variant>
      <vt:variant>
        <vt:i4>122</vt:i4>
      </vt:variant>
      <vt:variant>
        <vt:i4>0</vt:i4>
      </vt:variant>
      <vt:variant>
        <vt:i4>5</vt:i4>
      </vt:variant>
      <vt:variant>
        <vt:lpwstr/>
      </vt:variant>
      <vt:variant>
        <vt:lpwstr>_Toc339637743</vt:lpwstr>
      </vt:variant>
      <vt:variant>
        <vt:i4>1114174</vt:i4>
      </vt:variant>
      <vt:variant>
        <vt:i4>116</vt:i4>
      </vt:variant>
      <vt:variant>
        <vt:i4>0</vt:i4>
      </vt:variant>
      <vt:variant>
        <vt:i4>5</vt:i4>
      </vt:variant>
      <vt:variant>
        <vt:lpwstr/>
      </vt:variant>
      <vt:variant>
        <vt:lpwstr>_Toc339637742</vt:lpwstr>
      </vt:variant>
      <vt:variant>
        <vt:i4>1114174</vt:i4>
      </vt:variant>
      <vt:variant>
        <vt:i4>110</vt:i4>
      </vt:variant>
      <vt:variant>
        <vt:i4>0</vt:i4>
      </vt:variant>
      <vt:variant>
        <vt:i4>5</vt:i4>
      </vt:variant>
      <vt:variant>
        <vt:lpwstr/>
      </vt:variant>
      <vt:variant>
        <vt:lpwstr>_Toc339637741</vt:lpwstr>
      </vt:variant>
      <vt:variant>
        <vt:i4>1114174</vt:i4>
      </vt:variant>
      <vt:variant>
        <vt:i4>104</vt:i4>
      </vt:variant>
      <vt:variant>
        <vt:i4>0</vt:i4>
      </vt:variant>
      <vt:variant>
        <vt:i4>5</vt:i4>
      </vt:variant>
      <vt:variant>
        <vt:lpwstr/>
      </vt:variant>
      <vt:variant>
        <vt:lpwstr>_Toc339637740</vt:lpwstr>
      </vt:variant>
      <vt:variant>
        <vt:i4>1441854</vt:i4>
      </vt:variant>
      <vt:variant>
        <vt:i4>98</vt:i4>
      </vt:variant>
      <vt:variant>
        <vt:i4>0</vt:i4>
      </vt:variant>
      <vt:variant>
        <vt:i4>5</vt:i4>
      </vt:variant>
      <vt:variant>
        <vt:lpwstr/>
      </vt:variant>
      <vt:variant>
        <vt:lpwstr>_Toc339637739</vt:lpwstr>
      </vt:variant>
      <vt:variant>
        <vt:i4>1441854</vt:i4>
      </vt:variant>
      <vt:variant>
        <vt:i4>92</vt:i4>
      </vt:variant>
      <vt:variant>
        <vt:i4>0</vt:i4>
      </vt:variant>
      <vt:variant>
        <vt:i4>5</vt:i4>
      </vt:variant>
      <vt:variant>
        <vt:lpwstr/>
      </vt:variant>
      <vt:variant>
        <vt:lpwstr>_Toc339637738</vt:lpwstr>
      </vt:variant>
      <vt:variant>
        <vt:i4>1441854</vt:i4>
      </vt:variant>
      <vt:variant>
        <vt:i4>86</vt:i4>
      </vt:variant>
      <vt:variant>
        <vt:i4>0</vt:i4>
      </vt:variant>
      <vt:variant>
        <vt:i4>5</vt:i4>
      </vt:variant>
      <vt:variant>
        <vt:lpwstr/>
      </vt:variant>
      <vt:variant>
        <vt:lpwstr>_Toc339637737</vt:lpwstr>
      </vt:variant>
      <vt:variant>
        <vt:i4>1441854</vt:i4>
      </vt:variant>
      <vt:variant>
        <vt:i4>80</vt:i4>
      </vt:variant>
      <vt:variant>
        <vt:i4>0</vt:i4>
      </vt:variant>
      <vt:variant>
        <vt:i4>5</vt:i4>
      </vt:variant>
      <vt:variant>
        <vt:lpwstr/>
      </vt:variant>
      <vt:variant>
        <vt:lpwstr>_Toc339637736</vt:lpwstr>
      </vt:variant>
      <vt:variant>
        <vt:i4>1441854</vt:i4>
      </vt:variant>
      <vt:variant>
        <vt:i4>74</vt:i4>
      </vt:variant>
      <vt:variant>
        <vt:i4>0</vt:i4>
      </vt:variant>
      <vt:variant>
        <vt:i4>5</vt:i4>
      </vt:variant>
      <vt:variant>
        <vt:lpwstr/>
      </vt:variant>
      <vt:variant>
        <vt:lpwstr>_Toc339637735</vt:lpwstr>
      </vt:variant>
      <vt:variant>
        <vt:i4>1441854</vt:i4>
      </vt:variant>
      <vt:variant>
        <vt:i4>68</vt:i4>
      </vt:variant>
      <vt:variant>
        <vt:i4>0</vt:i4>
      </vt:variant>
      <vt:variant>
        <vt:i4>5</vt:i4>
      </vt:variant>
      <vt:variant>
        <vt:lpwstr/>
      </vt:variant>
      <vt:variant>
        <vt:lpwstr>_Toc339637734</vt:lpwstr>
      </vt:variant>
      <vt:variant>
        <vt:i4>1441854</vt:i4>
      </vt:variant>
      <vt:variant>
        <vt:i4>62</vt:i4>
      </vt:variant>
      <vt:variant>
        <vt:i4>0</vt:i4>
      </vt:variant>
      <vt:variant>
        <vt:i4>5</vt:i4>
      </vt:variant>
      <vt:variant>
        <vt:lpwstr/>
      </vt:variant>
      <vt:variant>
        <vt:lpwstr>_Toc339637733</vt:lpwstr>
      </vt:variant>
      <vt:variant>
        <vt:i4>1441854</vt:i4>
      </vt:variant>
      <vt:variant>
        <vt:i4>56</vt:i4>
      </vt:variant>
      <vt:variant>
        <vt:i4>0</vt:i4>
      </vt:variant>
      <vt:variant>
        <vt:i4>5</vt:i4>
      </vt:variant>
      <vt:variant>
        <vt:lpwstr/>
      </vt:variant>
      <vt:variant>
        <vt:lpwstr>_Toc339637732</vt:lpwstr>
      </vt:variant>
      <vt:variant>
        <vt:i4>1441854</vt:i4>
      </vt:variant>
      <vt:variant>
        <vt:i4>50</vt:i4>
      </vt:variant>
      <vt:variant>
        <vt:i4>0</vt:i4>
      </vt:variant>
      <vt:variant>
        <vt:i4>5</vt:i4>
      </vt:variant>
      <vt:variant>
        <vt:lpwstr/>
      </vt:variant>
      <vt:variant>
        <vt:lpwstr>_Toc339637731</vt:lpwstr>
      </vt:variant>
      <vt:variant>
        <vt:i4>1441854</vt:i4>
      </vt:variant>
      <vt:variant>
        <vt:i4>44</vt:i4>
      </vt:variant>
      <vt:variant>
        <vt:i4>0</vt:i4>
      </vt:variant>
      <vt:variant>
        <vt:i4>5</vt:i4>
      </vt:variant>
      <vt:variant>
        <vt:lpwstr/>
      </vt:variant>
      <vt:variant>
        <vt:lpwstr>_Toc339637730</vt:lpwstr>
      </vt:variant>
      <vt:variant>
        <vt:i4>1507390</vt:i4>
      </vt:variant>
      <vt:variant>
        <vt:i4>38</vt:i4>
      </vt:variant>
      <vt:variant>
        <vt:i4>0</vt:i4>
      </vt:variant>
      <vt:variant>
        <vt:i4>5</vt:i4>
      </vt:variant>
      <vt:variant>
        <vt:lpwstr/>
      </vt:variant>
      <vt:variant>
        <vt:lpwstr>_Toc339637729</vt:lpwstr>
      </vt:variant>
      <vt:variant>
        <vt:i4>1507390</vt:i4>
      </vt:variant>
      <vt:variant>
        <vt:i4>32</vt:i4>
      </vt:variant>
      <vt:variant>
        <vt:i4>0</vt:i4>
      </vt:variant>
      <vt:variant>
        <vt:i4>5</vt:i4>
      </vt:variant>
      <vt:variant>
        <vt:lpwstr/>
      </vt:variant>
      <vt:variant>
        <vt:lpwstr>_Toc339637728</vt:lpwstr>
      </vt:variant>
      <vt:variant>
        <vt:i4>1507390</vt:i4>
      </vt:variant>
      <vt:variant>
        <vt:i4>26</vt:i4>
      </vt:variant>
      <vt:variant>
        <vt:i4>0</vt:i4>
      </vt:variant>
      <vt:variant>
        <vt:i4>5</vt:i4>
      </vt:variant>
      <vt:variant>
        <vt:lpwstr/>
      </vt:variant>
      <vt:variant>
        <vt:lpwstr>_Toc339637727</vt:lpwstr>
      </vt:variant>
      <vt:variant>
        <vt:i4>1507390</vt:i4>
      </vt:variant>
      <vt:variant>
        <vt:i4>20</vt:i4>
      </vt:variant>
      <vt:variant>
        <vt:i4>0</vt:i4>
      </vt:variant>
      <vt:variant>
        <vt:i4>5</vt:i4>
      </vt:variant>
      <vt:variant>
        <vt:lpwstr/>
      </vt:variant>
      <vt:variant>
        <vt:lpwstr>_Toc339637726</vt:lpwstr>
      </vt:variant>
      <vt:variant>
        <vt:i4>1507390</vt:i4>
      </vt:variant>
      <vt:variant>
        <vt:i4>14</vt:i4>
      </vt:variant>
      <vt:variant>
        <vt:i4>0</vt:i4>
      </vt:variant>
      <vt:variant>
        <vt:i4>5</vt:i4>
      </vt:variant>
      <vt:variant>
        <vt:lpwstr/>
      </vt:variant>
      <vt:variant>
        <vt:lpwstr>_Toc339637725</vt:lpwstr>
      </vt:variant>
      <vt:variant>
        <vt:i4>1507390</vt:i4>
      </vt:variant>
      <vt:variant>
        <vt:i4>8</vt:i4>
      </vt:variant>
      <vt:variant>
        <vt:i4>0</vt:i4>
      </vt:variant>
      <vt:variant>
        <vt:i4>5</vt:i4>
      </vt:variant>
      <vt:variant>
        <vt:lpwstr/>
      </vt:variant>
      <vt:variant>
        <vt:lpwstr>_Toc339637724</vt:lpwstr>
      </vt:variant>
      <vt:variant>
        <vt:i4>1507390</vt:i4>
      </vt:variant>
      <vt:variant>
        <vt:i4>2</vt:i4>
      </vt:variant>
      <vt:variant>
        <vt:i4>0</vt:i4>
      </vt:variant>
      <vt:variant>
        <vt:i4>5</vt:i4>
      </vt:variant>
      <vt:variant>
        <vt:lpwstr/>
      </vt:variant>
      <vt:variant>
        <vt:lpwstr>_Toc339637723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CRaTER Standard Product Data Record and Archive Volume Software Interface Specification</dc:title>
  <dc:subject>32-01211 Rev C</dc:subject>
  <dc:creator>Peter G Ford &lt;pgf@space.mit.edu&gt; and Steve Joy &lt;sjoy@igpp.ucla.edu&gt;</dc:creator>
  <cp:lastModifiedBy>jmafi</cp:lastModifiedBy>
  <cp:revision>8</cp:revision>
  <cp:lastPrinted>2014-05-20T20:04:00Z</cp:lastPrinted>
  <dcterms:created xsi:type="dcterms:W3CDTF">2021-02-13T12:25:00Z</dcterms:created>
  <dcterms:modified xsi:type="dcterms:W3CDTF">2021-08-16T20:30:00Z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-602232652</vt:i4>
  </property>
  <property fmtid="{D5CDD505-2E9C-101B-9397-08002B2CF9AE}" pid="3" name="_EmailSubject">
    <vt:lpwstr>MGS MAG/ER PDS SIS</vt:lpwstr>
  </property>
  <property fmtid="{D5CDD505-2E9C-101B-9397-08002B2CF9AE}" pid="4" name="_AuthorEmail">
    <vt:lpwstr>sjoy@igpp.ucla.edu</vt:lpwstr>
  </property>
  <property fmtid="{D5CDD505-2E9C-101B-9397-08002B2CF9AE}" pid="5" name="_AuthorEmailDisplayName">
    <vt:lpwstr>Steven Joy</vt:lpwstr>
  </property>
  <property fmtid="{D5CDD505-2E9C-101B-9397-08002B2CF9AE}" pid="6" name="_PreviousAdHocReviewCycleID">
    <vt:i4>881911417</vt:i4>
  </property>
  <property fmtid="{D5CDD505-2E9C-101B-9397-08002B2CF9AE}" pid="7" name="_ReviewingToolsShownOnce">
    <vt:lpwstr/>
  </property>
</Properties>
</file>